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25525">
        <w:rPr>
          <w:rFonts w:ascii="Times New Roman" w:hAnsi="Times New Roman"/>
          <w:b/>
          <w:bCs/>
          <w:noProof/>
          <w:sz w:val="28"/>
          <w:szCs w:val="28"/>
        </w:rPr>
        <w:t>Международное транспортное право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A00CB3" w:rsidRDefault="00A00CB3" w:rsidP="00A00C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325525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к экзамену</w:t>
      </w:r>
      <w:r w:rsidR="00A00CB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Понятийный аппарат международного транспортного права.  Предмет и метод МТП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Место МТП в системе отраслей международного права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Международное транспортное право как система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Принципы МТП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Источники международного транспортного права в области регулирования отношений публичного и частного характера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Договоры между государствами, заключаемые в рамках международных межправительственных организаций.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Договоры международных межправительственных организаций.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Обычай в международном транспортном праве. Регламенты в международном транспортном праве.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Национальное законодательство в сфере транспорта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Общая характеристика каждого из источников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ММПО в области транспорта. Основные функции ММПО в области транспорта.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Основные принципы деятельности международных межправительственных организаций (ММПО).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Последствия нарушений международно-правовых обязательств, в том числе обязательств ММПО.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Система ООН и международное транспортное право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Автомобильные организации, виды, структура, основы деятельности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Железнодорожные организации, виды, структура, основы деятельности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Организации в сфере воздушных перевозок, виды, структура, основы деятельности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Международные морские организации, виды, структура, основы деятельности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Деятельность Европейского союза в транспортной сфере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Понятие и особенности международных перевозок автомобильным транспортом.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Особенности перевозки грузов автомобильным транспортом.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Перевозка пассажиров и багажа автомобильным транспортом.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lastRenderedPageBreak/>
        <w:t xml:space="preserve">Понятие, специфика, особенности международных железнодорожных перевозок.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Кодификация норм о международных железнодорожных перевозках.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Перевозка грузов, пассажиров и багажа КОТИФ, СМГС, СМПС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Понятие и особенности международных воздушных перевозок.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Классификация международно-правовых источников, регулирующих международные воздушные перевозки.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«Свободы воздуха» или коммерческие права, их регламентация.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Чикагская конвенция о международной гражданской авиации 1944г.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Особенности Варшавской и Монреальской систем регулирования.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Виды морского судоходства и формы перевозок.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вопросов, связанных с морскими перевозками: международные договоры, как основополагающий источник; международный обычай.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Коносамент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Гаагские правила, Гаагско-Висбийские правила, Гамбургские правила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Понятие и особенность международных перевозок по внутренним водным путям.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 xml:space="preserve">Классификация источников правового регулирования международных перевозок по внутренним водным путям. 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Братиславские соглашения.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Общая характеристика авиационных регламентов в международном транспортном праве и РФ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Морские и речные регламенты в РФ,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Правовые основы автомобильных перевозок в РФ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Деятельность органов ООН по разработке международных конвенций по вопросам транспортной безопасности;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Нормы универсального характера по вопросам транспортной безопасности на автомобильном транспорте;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Нормы универсального характера по вопросам транспортной безопасности на воздушном транспорте;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Нормы универсального характера по вопросам транспортной безопасности на морском транспорте;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Понятие и виды правонарушений принципа обеспечения безопасности на транспорте.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Опасные грузы, ДОПОГ, классификация ООН, КОТИФ, ВОПОГ, МПОГ.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Страхование грузов (карго) по видам транспорта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Страховые риски, предметы, объекты и субъекты страхования грузов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Порядок заключения и основное содержание договора страхования грузов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Страхование пассажиров и багажа по видам транспорта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lastRenderedPageBreak/>
        <w:t>Предпосылки интеграции в международную транспортную систему;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Задачи интеграции РФ в международное транспортное пространство;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Участие России в международных организациях и соглашениях; национальные регламенты;</w:t>
      </w:r>
    </w:p>
    <w:p w:rsidR="00325525" w:rsidRPr="00E0092B" w:rsidRDefault="00325525" w:rsidP="003255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092B">
        <w:rPr>
          <w:rFonts w:ascii="Times New Roman" w:hAnsi="Times New Roman" w:cs="Times New Roman"/>
          <w:sz w:val="28"/>
          <w:szCs w:val="28"/>
        </w:rPr>
        <w:t>Проблемы участия России в международной торговле транспортными услугам</w:t>
      </w:r>
    </w:p>
    <w:p w:rsidR="00325525" w:rsidRDefault="00325525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34" w:rsidRPr="00E52134" w:rsidRDefault="00E52134" w:rsidP="00E52134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BA27BD" w:rsidRDefault="00BA27BD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5" w:rsidRDefault="00325525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25525">
        <w:rPr>
          <w:rFonts w:ascii="Times New Roman" w:hAnsi="Times New Roman"/>
          <w:b/>
          <w:bCs/>
          <w:noProof/>
          <w:sz w:val="28"/>
          <w:szCs w:val="28"/>
        </w:rPr>
        <w:t>Международное транспортное право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</w:t>
      </w:r>
      <w:r w:rsidR="00325525">
        <w:rPr>
          <w:rFonts w:ascii="Times New Roman" w:eastAsia="Calibri" w:hAnsi="Times New Roman" w:cs="Times New Roman"/>
          <w:sz w:val="28"/>
          <w:szCs w:val="28"/>
        </w:rPr>
        <w:t>ся предлагается дать ответы на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 тестовых заданий из нижеприведенного списка. </w:t>
      </w:r>
    </w:p>
    <w:p w:rsidR="008F0D38" w:rsidRDefault="008F0D38" w:rsidP="008F0D3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:rsidR="00325525" w:rsidRDefault="00325525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1.</w:t>
      </w:r>
      <w:r w:rsidRPr="00B8315B">
        <w:rPr>
          <w:rFonts w:ascii="Times New Roman" w:hAnsi="Times New Roman" w:cs="Times New Roman"/>
          <w:sz w:val="24"/>
          <w:szCs w:val="24"/>
        </w:rPr>
        <w:tab/>
        <w:t>По правовой природе транспортное право – это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самостоятельная отрасль российского права;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комплексная отрасль российского права;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комплексная отрасль российского законодательства;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институт гражданского права, включающий в себя нормы административного, земельного, предпринимательского и международного частного права, связанные с транспортными правоотношениями;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отрасль гражданского права.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2.</w:t>
      </w:r>
      <w:r w:rsidRPr="00B8315B">
        <w:rPr>
          <w:rFonts w:ascii="Times New Roman" w:hAnsi="Times New Roman" w:cs="Times New Roman"/>
          <w:sz w:val="24"/>
          <w:szCs w:val="24"/>
        </w:rPr>
        <w:tab/>
        <w:t>Предметом транспортного права являются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различные по своему видовому содержанию общественные отношения в сфере транспорта;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разнородные по своей правовой природе общественные отношения, среди которых имущественные, властно организационные, земельные отношения в сфере транспорта;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любые общественные отношения, складывающиеся в сфере транспорта и регулируемые транспортным законодательством;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общественные отношения в сфере транспорта между транспортными организациями и их клиентами, направленные на организацию и осуществление перевозочного процесса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3.</w:t>
      </w:r>
      <w:r w:rsidRPr="00B8315B">
        <w:rPr>
          <w:rFonts w:ascii="Times New Roman" w:hAnsi="Times New Roman" w:cs="Times New Roman"/>
          <w:sz w:val="24"/>
          <w:szCs w:val="24"/>
        </w:rPr>
        <w:tab/>
        <w:t>Методом правового регулирования транспортных правоотношений является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только императивный;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только диспозитивный;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императивный и диспозитивный;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регулируемый;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охраняемый.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4.</w:t>
      </w:r>
      <w:r w:rsidRPr="00B8315B">
        <w:rPr>
          <w:rFonts w:ascii="Times New Roman" w:hAnsi="Times New Roman" w:cs="Times New Roman"/>
          <w:sz w:val="24"/>
          <w:szCs w:val="24"/>
        </w:rPr>
        <w:tab/>
        <w:t>Существенные условия договора перевозки груза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сведения о грузе;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экспедиторе;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С) сведения транспортном средстве;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способе определения массы;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номере грузового поезда.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5.</w:t>
      </w:r>
      <w:r w:rsidRPr="00B8315B">
        <w:rPr>
          <w:rFonts w:ascii="Times New Roman" w:hAnsi="Times New Roman" w:cs="Times New Roman"/>
          <w:sz w:val="24"/>
          <w:szCs w:val="24"/>
        </w:rPr>
        <w:tab/>
        <w:t>К источникам транспортного права не относится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правовой обычай;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Конституция РФ;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транспортные кодексы и уставы;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lastRenderedPageBreak/>
        <w:t>D) международные договоры;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нормативно-правовые акты.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6.</w:t>
      </w:r>
      <w:r w:rsidRPr="00B8315B">
        <w:rPr>
          <w:rFonts w:ascii="Times New Roman" w:hAnsi="Times New Roman" w:cs="Times New Roman"/>
          <w:sz w:val="24"/>
          <w:szCs w:val="24"/>
        </w:rPr>
        <w:tab/>
        <w:t>Не могут быть участниками транспортных правоотношений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юридические лица;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В) физические лица;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С) граждане Российской федерации;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Российская федерация;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террористические организации.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7.</w:t>
      </w:r>
      <w:r w:rsidRPr="00B8315B">
        <w:rPr>
          <w:rFonts w:ascii="Times New Roman" w:hAnsi="Times New Roman" w:cs="Times New Roman"/>
          <w:sz w:val="24"/>
          <w:szCs w:val="24"/>
        </w:rPr>
        <w:tab/>
        <w:t>Видом источников международного транспортного права, регулирующего частноправовые отношения, не является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правила международной перевозки грузов соответствующим видом транспорта;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служебная инструкция к соглашению о международных перевозках соответствующим видом транспорта;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международный договор перевозки груза;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международный транспортный договор (конвенция) о перевозках; соответствующим видом транспорта;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международный договор перевозки.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8.</w:t>
      </w:r>
      <w:r w:rsidRPr="00B8315B">
        <w:rPr>
          <w:rFonts w:ascii="Times New Roman" w:hAnsi="Times New Roman" w:cs="Times New Roman"/>
          <w:sz w:val="24"/>
          <w:szCs w:val="24"/>
        </w:rPr>
        <w:tab/>
        <w:t>Договор международной перевозки багажа является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всегда публичным;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односторонне обязывающим;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консенсуальным;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дополнительным;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безвозмездным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9.</w:t>
      </w:r>
      <w:r w:rsidRPr="00B8315B">
        <w:rPr>
          <w:rFonts w:ascii="Times New Roman" w:hAnsi="Times New Roman" w:cs="Times New Roman"/>
          <w:sz w:val="24"/>
          <w:szCs w:val="24"/>
        </w:rPr>
        <w:tab/>
        <w:t>Международное транспортное правоотношение включает следующие элементы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только объект и содержание;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только содержание и субъектный состав;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объект, содержание, субъектный состав;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только объект и субъектный состав;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только объект.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10.</w:t>
      </w:r>
      <w:r w:rsidRPr="00B8315B">
        <w:rPr>
          <w:rFonts w:ascii="Times New Roman" w:hAnsi="Times New Roman" w:cs="Times New Roman"/>
          <w:sz w:val="24"/>
          <w:szCs w:val="24"/>
        </w:rPr>
        <w:tab/>
        <w:t>Предметом правового регулирования международного транспортного права не являются отношения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договорные международной купли-продажи товара;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договорные по международной перевозке грузов;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договор перевозки;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связанные с соблюдением таможенного режима при перевозках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между государствами по поводу установления международных сообщений.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11.</w:t>
      </w:r>
      <w:r w:rsidRPr="00B8315B">
        <w:rPr>
          <w:rFonts w:ascii="Times New Roman" w:hAnsi="Times New Roman" w:cs="Times New Roman"/>
          <w:sz w:val="24"/>
          <w:szCs w:val="24"/>
        </w:rPr>
        <w:tab/>
        <w:t>Не является видом транспорта: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железнодорожный;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воздушный;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автомобильный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линии электропередач;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морской.</w:t>
      </w:r>
    </w:p>
    <w:p w:rsidR="00325525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12.</w:t>
      </w:r>
      <w:r w:rsidRPr="00B8315B">
        <w:rPr>
          <w:rFonts w:ascii="Times New Roman" w:hAnsi="Times New Roman" w:cs="Times New Roman"/>
          <w:sz w:val="24"/>
          <w:szCs w:val="24"/>
        </w:rPr>
        <w:tab/>
        <w:t>Предмет договора перевозки грузов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грузы;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lastRenderedPageBreak/>
        <w:t>B) транспортные услуги;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провозные платежи;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технические средства;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перевозка багажа.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13.</w:t>
      </w:r>
      <w:r w:rsidRPr="00B8315B">
        <w:rPr>
          <w:rFonts w:ascii="Times New Roman" w:hAnsi="Times New Roman" w:cs="Times New Roman"/>
          <w:sz w:val="24"/>
          <w:szCs w:val="24"/>
        </w:rPr>
        <w:tab/>
        <w:t>Договор страхования пассажира на транспорте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обязательный и добровольный;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обязательный или недобровольный;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только обязательный;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только добровольный;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добровольный.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14.</w:t>
      </w:r>
      <w:r w:rsidRPr="00B8315B">
        <w:rPr>
          <w:rFonts w:ascii="Times New Roman" w:hAnsi="Times New Roman" w:cs="Times New Roman"/>
          <w:sz w:val="24"/>
          <w:szCs w:val="24"/>
        </w:rPr>
        <w:tab/>
        <w:t>Международной перевозкой в гражданско-правовом смысле является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доставка воздушным транспортом из одного государства в другое государства;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перекачка нефти из одного государства в другое;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пересечение спортивным автомобилем, управляемым гонщиком на международных соревнованиях, государственной границы;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перекачка газа по трубопроводу из одного государства в другое;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пересечения границ.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15.</w:t>
      </w:r>
      <w:r w:rsidRPr="00B8315B">
        <w:rPr>
          <w:rFonts w:ascii="Times New Roman" w:hAnsi="Times New Roman" w:cs="Times New Roman"/>
          <w:sz w:val="24"/>
          <w:szCs w:val="24"/>
        </w:rPr>
        <w:tab/>
        <w:t>Величина, на которую уменьшилась масса груза вследствие природных причин в процессе перевозки, находящаяся в прямой зависимости от свойств груза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естественная убыль;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фактическая убыль;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утрата;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порча;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нехватка.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16.</w:t>
      </w:r>
      <w:r w:rsidRPr="00B8315B">
        <w:rPr>
          <w:rFonts w:ascii="Times New Roman" w:hAnsi="Times New Roman" w:cs="Times New Roman"/>
          <w:sz w:val="24"/>
          <w:szCs w:val="24"/>
        </w:rPr>
        <w:tab/>
        <w:t>Переход к страховщику, выплатившему страховое возмещение, права требовать компенсацию с лица, ответственного за ущерб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суброгация;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сублимация;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коносамент;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апробация;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накладная.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17.</w:t>
      </w:r>
      <w:r w:rsidRPr="00B8315B">
        <w:rPr>
          <w:rFonts w:ascii="Times New Roman" w:hAnsi="Times New Roman" w:cs="Times New Roman"/>
          <w:sz w:val="24"/>
          <w:szCs w:val="24"/>
        </w:rPr>
        <w:tab/>
        <w:t>Срок предъявления претензии в случае повреждения (порчи) груза исчисляется со дня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окончания срока доставки;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приема груза к перевозке;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выплаты штрафа;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выдачи груза;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порча груза.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18.</w:t>
      </w:r>
      <w:r w:rsidRPr="00B8315B">
        <w:rPr>
          <w:rFonts w:ascii="Times New Roman" w:hAnsi="Times New Roman" w:cs="Times New Roman"/>
          <w:sz w:val="24"/>
          <w:szCs w:val="24"/>
        </w:rPr>
        <w:tab/>
        <w:t>Основания для предъявления исков к перевозчику по договору перевозки грузов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полный отказ удовлетворить претензию;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утрата перевозчиком приложений к претензии;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полное удовлетворение претензии;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изменение места регистрации перевозчика;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отказ от претензии.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B8315B">
        <w:rPr>
          <w:rFonts w:ascii="Times New Roman" w:hAnsi="Times New Roman" w:cs="Times New Roman"/>
          <w:sz w:val="24"/>
          <w:szCs w:val="24"/>
        </w:rPr>
        <w:tab/>
        <w:t>Договор, по которому судовладелец обязуется за обусловленную плату (фрахт) предоставить фрахтователю в пользование и владение на определенный срок неукомплектованное экипажем и не снаряженное судно для перевозки грузов, пассажиров или для иных целей торгового мореплавания – это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тайм — чартер;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чартер;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накладная;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бербоут — чартер;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коносамент.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20.</w:t>
      </w:r>
      <w:r w:rsidRPr="00B8315B">
        <w:rPr>
          <w:rFonts w:ascii="Times New Roman" w:hAnsi="Times New Roman" w:cs="Times New Roman"/>
          <w:sz w:val="24"/>
          <w:szCs w:val="24"/>
        </w:rPr>
        <w:tab/>
        <w:t>Виды грузов, не допускаемых к перевозкам в прямом смешанном сообщении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А) наливом в цистернах;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B) в крытых вагонах;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C) насыпью в полувагонах;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D) опасных грузов;</w:t>
      </w:r>
    </w:p>
    <w:p w:rsidR="00325525" w:rsidRPr="00B8315B" w:rsidRDefault="00325525" w:rsidP="00325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15B">
        <w:rPr>
          <w:rFonts w:ascii="Times New Roman" w:hAnsi="Times New Roman" w:cs="Times New Roman"/>
          <w:sz w:val="24"/>
          <w:szCs w:val="24"/>
        </w:rPr>
        <w:t>E) важные грузы.</w:t>
      </w: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5D582B"/>
    <w:multiLevelType w:val="hybridMultilevel"/>
    <w:tmpl w:val="774C1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325525"/>
    <w:rsid w:val="00334C2B"/>
    <w:rsid w:val="004C6C97"/>
    <w:rsid w:val="005711A7"/>
    <w:rsid w:val="005D57C6"/>
    <w:rsid w:val="0064650D"/>
    <w:rsid w:val="006627D7"/>
    <w:rsid w:val="006D0AD1"/>
    <w:rsid w:val="00783950"/>
    <w:rsid w:val="007E481E"/>
    <w:rsid w:val="00806DA7"/>
    <w:rsid w:val="008905EC"/>
    <w:rsid w:val="008D3A01"/>
    <w:rsid w:val="008F0D38"/>
    <w:rsid w:val="009504D3"/>
    <w:rsid w:val="009A77FB"/>
    <w:rsid w:val="009F06C9"/>
    <w:rsid w:val="00A00CB3"/>
    <w:rsid w:val="00B54467"/>
    <w:rsid w:val="00B9429F"/>
    <w:rsid w:val="00BA27BD"/>
    <w:rsid w:val="00C41FD6"/>
    <w:rsid w:val="00D12513"/>
    <w:rsid w:val="00D46226"/>
    <w:rsid w:val="00D87396"/>
    <w:rsid w:val="00D926F5"/>
    <w:rsid w:val="00DC00B2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7C2D"/>
  <w15:docId w15:val="{3EC22016-D1B0-42FC-9406-13CF1379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32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16</cp:revision>
  <dcterms:created xsi:type="dcterms:W3CDTF">2022-02-03T17:52:00Z</dcterms:created>
  <dcterms:modified xsi:type="dcterms:W3CDTF">2025-11-26T08:35:00Z</dcterms:modified>
</cp:coreProperties>
</file>