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3B86B" w14:textId="77777777" w:rsidR="00832B8E" w:rsidRPr="00832B8E" w:rsidRDefault="00832B8E" w:rsidP="00832B8E">
      <w:pPr>
        <w:spacing w:line="276" w:lineRule="auto"/>
        <w:ind w:left="730"/>
        <w:contextualSpacing/>
        <w:rPr>
          <w:rFonts w:ascii="Times New Roman" w:hAnsi="Times New Roman"/>
          <w:b/>
          <w:sz w:val="28"/>
          <w:szCs w:val="28"/>
        </w:rPr>
      </w:pPr>
      <w:r w:rsidRPr="00832B8E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D04F12B" w14:textId="77777777" w:rsidR="00055ED3" w:rsidRPr="00832B8E" w:rsidRDefault="00055ED3" w:rsidP="00055ED3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="00832B8E" w:rsidRPr="00832B8E">
        <w:rPr>
          <w:rFonts w:ascii="Times New Roman" w:hAnsi="Times New Roman"/>
          <w:b/>
          <w:sz w:val="28"/>
          <w:szCs w:val="28"/>
        </w:rPr>
        <w:t xml:space="preserve"> по дисциплине (модулю) </w:t>
      </w:r>
      <w:r w:rsidRPr="00832B8E">
        <w:rPr>
          <w:rFonts w:ascii="Times New Roman" w:hAnsi="Times New Roman"/>
          <w:b/>
          <w:sz w:val="28"/>
          <w:szCs w:val="28"/>
        </w:rPr>
        <w:t>«</w:t>
      </w:r>
      <w:r w:rsidRPr="00D54F82">
        <w:rPr>
          <w:rFonts w:ascii="Times New Roman" w:hAnsi="Times New Roman"/>
          <w:b/>
          <w:sz w:val="28"/>
          <w:szCs w:val="28"/>
        </w:rPr>
        <w:t>Моделирование социально-экономических процессов</w:t>
      </w:r>
      <w:r w:rsidRPr="00832B8E">
        <w:rPr>
          <w:rFonts w:ascii="Times New Roman" w:hAnsi="Times New Roman"/>
          <w:b/>
          <w:sz w:val="28"/>
          <w:szCs w:val="28"/>
        </w:rPr>
        <w:t>»</w:t>
      </w:r>
    </w:p>
    <w:p w14:paraId="2CA1E9E4" w14:textId="77777777" w:rsidR="00D76E8A" w:rsidRDefault="00D76E8A" w:rsidP="00D76E8A">
      <w:pPr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A9698A8" w14:textId="1891F67C" w:rsidR="00D76E8A" w:rsidRDefault="00D76E8A" w:rsidP="00D76E8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215E8B">
        <w:rPr>
          <w:rFonts w:ascii="Times New Roman" w:hAnsi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/>
          <w:b/>
          <w:sz w:val="28"/>
          <w:szCs w:val="28"/>
        </w:rPr>
        <w:t xml:space="preserve"> теоретических</w:t>
      </w:r>
      <w:r w:rsidRPr="00215E8B">
        <w:rPr>
          <w:rFonts w:ascii="Times New Roman" w:hAnsi="Times New Roman"/>
          <w:b/>
          <w:bCs/>
          <w:sz w:val="28"/>
          <w:szCs w:val="28"/>
        </w:rPr>
        <w:t xml:space="preserve"> вопросов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F6A3275" w14:textId="77777777" w:rsidR="00055ED3" w:rsidRPr="00055ED3" w:rsidRDefault="00055ED3" w:rsidP="00055ED3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5ED3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E6B5426" w14:textId="77777777" w:rsidR="00D76E8A" w:rsidRDefault="00D76E8A" w:rsidP="00D76E8A">
      <w:pPr>
        <w:jc w:val="center"/>
        <w:rPr>
          <w:rFonts w:ascii="Times New Roman" w:hAnsi="Times New Roman"/>
          <w:b/>
          <w:sz w:val="28"/>
          <w:szCs w:val="24"/>
        </w:rPr>
      </w:pPr>
    </w:p>
    <w:p w14:paraId="56881DF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Понятие статистической гипотезы. Нулевая и конкурирующая гипотезы. Критерий. Критическая область и область принятия нулевой гипотезы. </w:t>
      </w:r>
    </w:p>
    <w:p w14:paraId="3EF205E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Проверка гипотез. Простые и сложные гипотезы. Критерий выбора между основной и альтернативной гипотезами. Уровень значимости. Мощность критерия. Ошибки первого и второго рода. </w:t>
      </w:r>
    </w:p>
    <w:p w14:paraId="65D9A78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Уравнение парной линейной регрессии. Оценка параметров. Метод наименьших квадратов. </w:t>
      </w:r>
    </w:p>
    <w:p w14:paraId="69FD488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Теорема Гаусса-Маркова. Предпосылки метода наименьших квадратов. </w:t>
      </w:r>
    </w:p>
    <w:p w14:paraId="34D526E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Основные понятия дисперсионного анализа. </w:t>
      </w:r>
    </w:p>
    <w:p w14:paraId="704187E3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парной линейной регрессии. Средняя относительная ошибка аппроксимации. </w:t>
      </w:r>
    </w:p>
    <w:p w14:paraId="1D06FCD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парной линейной регрессии. F-критерий Фишера. </w:t>
      </w:r>
    </w:p>
    <w:p w14:paraId="301F654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парной линейной регрессии. Критерий Стьюдента. </w:t>
      </w:r>
    </w:p>
    <w:p w14:paraId="3F7C469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Анализ остатков. Критерий Дарбина-Уотсона. </w:t>
      </w:r>
    </w:p>
    <w:p w14:paraId="1DAC7F0C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Парные уравнения нелинейной регрессии. Степенное уравнение регрессии. Оценка параметров. </w:t>
      </w:r>
    </w:p>
    <w:p w14:paraId="7D92BCA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Парные уравнения нелинейной регрессии. Показательное уравнение регрессии. Оценка параметров. </w:t>
      </w:r>
    </w:p>
    <w:p w14:paraId="015D70C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Парные уравнения нелинейной регрессии. Гиперболическое уравнение регрессии. Оценка параметров. </w:t>
      </w:r>
    </w:p>
    <w:p w14:paraId="78BD193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парных уравнений нелинейной регрессии. </w:t>
      </w:r>
    </w:p>
    <w:p w14:paraId="097E8F9C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тесноты связи переменных в линейной регрессии. Коэффициент парной корреляции. Свойства. Оценка статистической значимости. </w:t>
      </w:r>
    </w:p>
    <w:p w14:paraId="57580D2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тесноты связи переменных в нелинейной регрессии. Индекс корреляции. </w:t>
      </w:r>
    </w:p>
    <w:p w14:paraId="67FD042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Коэффициент детерминации. Интерпретация. Оценка статистической значимости. </w:t>
      </w:r>
    </w:p>
    <w:p w14:paraId="70944EF6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Скорректированный коэффициент детерминации. Интерпретация, применение. </w:t>
      </w:r>
    </w:p>
    <w:p w14:paraId="04A61F9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Приложения парных регрессионных моделей. Прогнозирование по уравнению регрессии. Оценка точности прогноза. </w:t>
      </w:r>
    </w:p>
    <w:p w14:paraId="7415BC3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Анализ степени влияния фактора на результат. Средний и частный коэффициенты эластичности. </w:t>
      </w:r>
    </w:p>
    <w:p w14:paraId="00E363B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Классическая модель множественной линейной регрессии. Оценка параметров уравнения множественной линейной регрессии. </w:t>
      </w:r>
    </w:p>
    <w:p w14:paraId="2E74A777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множественной линейной регрессии. Средняя относительная ошибка аппроксимации. </w:t>
      </w:r>
    </w:p>
    <w:p w14:paraId="4C49471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множественной линейной регрессии.F-критерий Фишера. </w:t>
      </w:r>
    </w:p>
    <w:p w14:paraId="323A026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lastRenderedPageBreak/>
        <w:t>Оценка качества уравнения множественной линейной регрессии.t-критерий Стьюдента. </w:t>
      </w:r>
    </w:p>
    <w:p w14:paraId="767C24D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Построение оптимального набора объясняющих переменных. Требования к объясняющим переменным регрессионной модели. Коэффициент вариации. </w:t>
      </w:r>
    </w:p>
    <w:p w14:paraId="139EB8C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Построение оптимального набора объясняющих переменных. Требования к объясняющим переменным регрессионной модели. Интеркорреляция. </w:t>
      </w:r>
    </w:p>
    <w:p w14:paraId="4B24892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Построение оптимального набора объясняющих переменных. Требования к объясняющим переменным регрессионной модели. Мультиколлинеарность. Методы обнаружения и устранения. </w:t>
      </w:r>
    </w:p>
    <w:p w14:paraId="53AF9B7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Построение оптимального набора объясняющих переменных. Требования к объясняющим переменным регрессионной модели. Общая схема корректировки избыточного набора независимых переменных. </w:t>
      </w:r>
    </w:p>
    <w:p w14:paraId="12EB80A5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Корреляционная матрица. Свойства. Коэффициент множественной корреляции. </w:t>
      </w:r>
    </w:p>
    <w:p w14:paraId="6FB2E2B3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Анализ степени влияния факторов на результат. Частные уравнения регрессии. Средний и частный коэффициенты эластичности. </w:t>
      </w:r>
    </w:p>
    <w:p w14:paraId="3CAFE60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Анализ остатков. Проверка гомоскедастичности остатков. </w:t>
      </w:r>
    </w:p>
    <w:p w14:paraId="4318CE9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Проблема объединения двух выборок. Критерий Грегори Чоу. </w:t>
      </w:r>
    </w:p>
    <w:p w14:paraId="29BA899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Уравнение множественной линейной регрессии в стандартизованном виде. </w:t>
      </w:r>
    </w:p>
    <w:p w14:paraId="743C4C2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Уравнения множественной линейной регрессии с фиктивными переменными. </w:t>
      </w:r>
    </w:p>
    <w:p w14:paraId="484345A5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Временные ряды. Основные понятия и определения. </w:t>
      </w:r>
    </w:p>
    <w:p w14:paraId="57D3A8F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Временные ряды. Проверка гипотезы о наличии тренда. </w:t>
      </w:r>
    </w:p>
    <w:p w14:paraId="6E065715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Временные ряды. Стационарность. Критерий Фишера. </w:t>
      </w:r>
    </w:p>
    <w:p w14:paraId="0447BFC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Временные ряды. Стационарность. Критерий Кокрена. </w:t>
      </w:r>
    </w:p>
    <w:p w14:paraId="4F953EF0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тенденции временного ряда методом скользящей средней (нечетная база) </w:t>
      </w:r>
    </w:p>
    <w:p w14:paraId="2B9C4A8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тенденции временного ряда методом скользящей средней (четная база). </w:t>
      </w:r>
    </w:p>
    <w:p w14:paraId="25E36ED0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Аналитическое выравнивание. Виды уравнений тренда. Линейный тренд. Оценка параметров линейного тренда. </w:t>
      </w:r>
    </w:p>
    <w:p w14:paraId="211EF8A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Исследование структуры ряда. Автокорреляция. Коэффициенты автокорреляции. Автокорреляционная функция. Коррелограмма. </w:t>
      </w:r>
    </w:p>
    <w:p w14:paraId="3C3514E0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тенденций временного ряда при наличии структурных изменений. Критерий Грегори Чоу. </w:t>
      </w:r>
    </w:p>
    <w:p w14:paraId="5B6EADC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ряда с сезонными (циклическими) колебаниями. Прогнозирование временных рядов с учетом сезонности. </w:t>
      </w:r>
    </w:p>
    <w:p w14:paraId="400E051C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Прогнозирование по уравнению тренда. Оценка точности прогноза. Модельная ошибка. </w:t>
      </w:r>
    </w:p>
    <w:p w14:paraId="74E6DE2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сезонных и циклических колебаний. Аддитивная модель временного ряда без учета сезонности. </w:t>
      </w:r>
    </w:p>
    <w:p w14:paraId="57E4ABD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сезонных и циклических колебаний. Мультипликативная модель временного ряда с учетом сезонности. </w:t>
      </w:r>
    </w:p>
    <w:p w14:paraId="7AA07FA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сезонных и циклических колебаний. Аддитивная модель временного ряда с учетом сезонности. </w:t>
      </w:r>
    </w:p>
    <w:p w14:paraId="7A4E779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Прогнозирование на основе временных рядов. </w:t>
      </w:r>
    </w:p>
    <w:p w14:paraId="72AD2671" w14:textId="7CAE56A2" w:rsidR="00750A78" w:rsidRDefault="00750A78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297B1DF" w14:textId="77777777" w:rsidR="00750A78" w:rsidRDefault="00750A78" w:rsidP="00750A78">
      <w:pPr>
        <w:jc w:val="center"/>
        <w:rPr>
          <w:rFonts w:ascii="Times New Roman" w:hAnsi="Times New Roman"/>
          <w:b/>
          <w:sz w:val="28"/>
          <w:szCs w:val="24"/>
        </w:rPr>
      </w:pPr>
      <w:r w:rsidRPr="00055ED3">
        <w:rPr>
          <w:rFonts w:ascii="Times New Roman" w:hAnsi="Times New Roman"/>
          <w:b/>
          <w:sz w:val="28"/>
          <w:szCs w:val="24"/>
        </w:rPr>
        <w:lastRenderedPageBreak/>
        <w:t>Примерный перечень задач</w:t>
      </w:r>
    </w:p>
    <w:p w14:paraId="508F9F90" w14:textId="51728DBA" w:rsidR="00750A78" w:rsidRPr="00055ED3" w:rsidRDefault="00750A78" w:rsidP="00750A78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5ED3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решить 1 задачу</w:t>
      </w:r>
      <w:r w:rsidR="005C51E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55ED3">
        <w:rPr>
          <w:rFonts w:ascii="Times New Roman" w:hAnsi="Times New Roman"/>
          <w:sz w:val="28"/>
          <w:szCs w:val="28"/>
        </w:rPr>
        <w:t>из нижеприведенного списка.</w:t>
      </w:r>
    </w:p>
    <w:p w14:paraId="30E93234" w14:textId="77777777" w:rsidR="00750A78" w:rsidRPr="00055ED3" w:rsidRDefault="00750A78" w:rsidP="00750A78">
      <w:pPr>
        <w:jc w:val="both"/>
        <w:rPr>
          <w:rFonts w:ascii="Times New Roman" w:hAnsi="Times New Roman"/>
          <w:b/>
          <w:sz w:val="24"/>
          <w:szCs w:val="24"/>
        </w:rPr>
      </w:pPr>
    </w:p>
    <w:p w14:paraId="7D37B507" w14:textId="77777777" w:rsidR="00750A78" w:rsidRPr="00055ED3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055ED3">
        <w:rPr>
          <w:rFonts w:ascii="Times New Roman" w:hAnsi="Times New Roman"/>
          <w:b/>
          <w:sz w:val="24"/>
          <w:szCs w:val="24"/>
        </w:rPr>
        <w:t xml:space="preserve">Задача 1. </w:t>
      </w:r>
      <w:r w:rsidRPr="00055ED3">
        <w:rPr>
          <w:rFonts w:ascii="Times New Roman" w:hAnsi="Times New Roman"/>
          <w:sz w:val="24"/>
          <w:szCs w:val="24"/>
        </w:rPr>
        <w:t>Имеются выборочные данные (табл. 1.1)  о стоимости по</w:t>
      </w:r>
      <w:r w:rsidRPr="00055ED3">
        <w:rPr>
          <w:rFonts w:ascii="Times New Roman" w:hAnsi="Times New Roman"/>
          <w:sz w:val="24"/>
          <w:szCs w:val="24"/>
        </w:rPr>
        <w:softHyphen/>
        <w:t>требительской корзины из 19 основных продуктов по городам Ростовской области (на начало апреля 1996 г.).</w:t>
      </w:r>
    </w:p>
    <w:p w14:paraId="5D28B9F6" w14:textId="77777777" w:rsidR="00750A78" w:rsidRPr="00055ED3" w:rsidRDefault="00750A78" w:rsidP="00750A78">
      <w:pPr>
        <w:pStyle w:val="ac"/>
        <w:keepNext/>
        <w:spacing w:before="0" w:beforeAutospacing="0" w:after="0" w:afterAutospacing="0"/>
        <w:rPr>
          <w:color w:val="auto"/>
          <w:sz w:val="24"/>
          <w:szCs w:val="24"/>
        </w:rPr>
      </w:pPr>
      <w:r w:rsidRPr="00055ED3">
        <w:rPr>
          <w:color w:val="auto"/>
          <w:sz w:val="24"/>
          <w:szCs w:val="24"/>
        </w:rPr>
        <w:t xml:space="preserve">Таблица </w:t>
      </w:r>
      <w:r w:rsidRPr="00055ED3">
        <w:rPr>
          <w:color w:val="auto"/>
          <w:sz w:val="24"/>
          <w:szCs w:val="24"/>
        </w:rPr>
        <w:fldChar w:fldCharType="begin"/>
      </w:r>
      <w:r w:rsidRPr="00055ED3">
        <w:rPr>
          <w:color w:val="auto"/>
          <w:sz w:val="24"/>
          <w:szCs w:val="24"/>
        </w:rPr>
        <w:instrText xml:space="preserve"> SEQ Таблица \* ARABIC </w:instrText>
      </w:r>
      <w:r w:rsidRPr="00055ED3">
        <w:rPr>
          <w:color w:val="auto"/>
          <w:sz w:val="24"/>
          <w:szCs w:val="24"/>
        </w:rPr>
        <w:fldChar w:fldCharType="separate"/>
      </w:r>
      <w:r w:rsidRPr="00055ED3">
        <w:rPr>
          <w:noProof/>
          <w:color w:val="auto"/>
          <w:sz w:val="24"/>
          <w:szCs w:val="24"/>
        </w:rPr>
        <w:t>1</w:t>
      </w:r>
      <w:r w:rsidRPr="00055ED3">
        <w:rPr>
          <w:color w:val="auto"/>
          <w:sz w:val="24"/>
          <w:szCs w:val="24"/>
        </w:rPr>
        <w:fldChar w:fldCharType="end"/>
      </w:r>
      <w:r w:rsidRPr="00055ED3">
        <w:rPr>
          <w:color w:val="auto"/>
          <w:sz w:val="24"/>
          <w:szCs w:val="24"/>
        </w:rPr>
        <w:t>.1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9"/>
        <w:gridCol w:w="779"/>
        <w:gridCol w:w="779"/>
        <w:gridCol w:w="779"/>
        <w:gridCol w:w="779"/>
        <w:gridCol w:w="779"/>
        <w:gridCol w:w="775"/>
      </w:tblGrid>
      <w:tr w:rsidR="00750A78" w:rsidRPr="00436814" w14:paraId="56C389A7" w14:textId="77777777" w:rsidTr="0042279E">
        <w:trPr>
          <w:trHeight w:val="129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730C46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Стоимость  потребительской корзины, тыс. руб.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AAC794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B72CD8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401729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C55EAE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CE0A6E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731A45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750A78" w:rsidRPr="00436814" w14:paraId="38E57677" w14:textId="77777777" w:rsidTr="0042279E">
        <w:trPr>
          <w:trHeight w:val="20"/>
          <w:jc w:val="center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BB8A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Число городов области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B57E0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715CD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22C2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1251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17CDA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F7F5A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55FE73BE" w14:textId="77777777" w:rsidR="00750A78" w:rsidRPr="00436814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436814">
        <w:rPr>
          <w:rFonts w:ascii="Times New Roman" w:hAnsi="Times New Roman"/>
          <w:sz w:val="24"/>
          <w:szCs w:val="24"/>
        </w:rPr>
        <w:t>1) Постройте полигон распределения частот.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814">
        <w:rPr>
          <w:rFonts w:ascii="Times New Roman" w:hAnsi="Times New Roman"/>
          <w:sz w:val="24"/>
          <w:szCs w:val="24"/>
        </w:rPr>
        <w:t>2) Най</w:t>
      </w:r>
      <w:r w:rsidRPr="00436814">
        <w:rPr>
          <w:rFonts w:ascii="Times New Roman" w:hAnsi="Times New Roman"/>
          <w:sz w:val="24"/>
          <w:szCs w:val="24"/>
        </w:rPr>
        <w:softHyphen/>
        <w:t>дите среднюю стоимость потребительской корзины в выборке, дисперсию, среднее квадратическое от</w:t>
      </w:r>
      <w:r w:rsidRPr="00436814">
        <w:rPr>
          <w:rFonts w:ascii="Times New Roman" w:hAnsi="Times New Roman"/>
          <w:sz w:val="24"/>
          <w:szCs w:val="24"/>
        </w:rPr>
        <w:softHyphen/>
        <w:t>клонение, коэффициент вариации. Объясните полученные результаты.</w:t>
      </w:r>
    </w:p>
    <w:p w14:paraId="1DAB28ED" w14:textId="77777777" w:rsidR="00750A78" w:rsidRPr="00436814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436814">
        <w:rPr>
          <w:rFonts w:ascii="Times New Roman" w:hAnsi="Times New Roman"/>
          <w:b/>
          <w:sz w:val="24"/>
          <w:szCs w:val="24"/>
        </w:rPr>
        <w:t xml:space="preserve">Задача 2. </w:t>
      </w:r>
      <w:r w:rsidRPr="00436814">
        <w:rPr>
          <w:rFonts w:ascii="Times New Roman" w:hAnsi="Times New Roman"/>
          <w:sz w:val="24"/>
          <w:szCs w:val="24"/>
        </w:rPr>
        <w:t xml:space="preserve">Имеются выборочные данные о числе сделок (табл. 1.4.), заключенных брокерскими фирмами и конторами города в течение месяца. </w:t>
      </w:r>
    </w:p>
    <w:p w14:paraId="4A4DCAF6" w14:textId="77777777" w:rsidR="00750A78" w:rsidRPr="00436814" w:rsidRDefault="00750A78" w:rsidP="00750A78">
      <w:pPr>
        <w:pStyle w:val="ac"/>
        <w:keepNext/>
        <w:spacing w:before="0" w:beforeAutospacing="0" w:after="0" w:afterAutospacing="0"/>
        <w:rPr>
          <w:color w:val="auto"/>
          <w:sz w:val="24"/>
          <w:szCs w:val="24"/>
        </w:rPr>
      </w:pPr>
      <w:r w:rsidRPr="00436814">
        <w:rPr>
          <w:color w:val="auto"/>
          <w:sz w:val="24"/>
          <w:szCs w:val="24"/>
        </w:rPr>
        <w:t xml:space="preserve">Таблица </w:t>
      </w:r>
      <w:r w:rsidRPr="00436814">
        <w:rPr>
          <w:color w:val="auto"/>
          <w:sz w:val="24"/>
          <w:szCs w:val="24"/>
          <w:lang w:val="ru-RU"/>
        </w:rPr>
        <w:t>1.</w:t>
      </w:r>
      <w:r w:rsidRPr="00436814">
        <w:rPr>
          <w:color w:val="auto"/>
          <w:sz w:val="24"/>
          <w:szCs w:val="24"/>
        </w:rPr>
        <w:fldChar w:fldCharType="begin"/>
      </w:r>
      <w:r w:rsidRPr="00436814">
        <w:rPr>
          <w:color w:val="auto"/>
          <w:sz w:val="24"/>
          <w:szCs w:val="24"/>
        </w:rPr>
        <w:instrText xml:space="preserve"> SEQ Таблица \* ARABIC </w:instrText>
      </w:r>
      <w:r w:rsidRPr="00436814">
        <w:rPr>
          <w:color w:val="auto"/>
          <w:sz w:val="24"/>
          <w:szCs w:val="24"/>
        </w:rPr>
        <w:fldChar w:fldCharType="separate"/>
      </w:r>
      <w:r w:rsidRPr="00436814">
        <w:rPr>
          <w:noProof/>
          <w:color w:val="auto"/>
          <w:sz w:val="24"/>
          <w:szCs w:val="24"/>
        </w:rPr>
        <w:t>4</w:t>
      </w:r>
      <w:r w:rsidRPr="00436814">
        <w:rPr>
          <w:color w:val="auto"/>
          <w:sz w:val="24"/>
          <w:szCs w:val="24"/>
        </w:rPr>
        <w:fldChar w:fldCharType="end"/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10"/>
        <w:gridCol w:w="983"/>
        <w:gridCol w:w="982"/>
        <w:gridCol w:w="982"/>
        <w:gridCol w:w="982"/>
      </w:tblGrid>
      <w:tr w:rsidR="00750A78" w:rsidRPr="00436814" w14:paraId="58C34514" w14:textId="77777777" w:rsidTr="0042279E">
        <w:trPr>
          <w:trHeight w:hRule="exact" w:val="402"/>
          <w:jc w:val="center"/>
        </w:trPr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0286B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Число заключенных сделок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B5DAC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5704B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30-50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1BACD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50-70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7FDE0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70-90</w:t>
            </w:r>
          </w:p>
        </w:tc>
      </w:tr>
      <w:tr w:rsidR="00750A78" w:rsidRPr="00436814" w14:paraId="0186526C" w14:textId="77777777" w:rsidTr="0042279E">
        <w:trPr>
          <w:trHeight w:hRule="exact" w:val="396"/>
          <w:jc w:val="center"/>
        </w:trPr>
        <w:tc>
          <w:tcPr>
            <w:tcW w:w="2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DEDC6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Число брокерских фирм и контор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7B925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68FB8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4010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84D3" w14:textId="77777777" w:rsidR="00750A78" w:rsidRPr="00436814" w:rsidRDefault="00750A78" w:rsidP="00422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19149C74" w14:textId="77777777" w:rsidR="00750A78" w:rsidRPr="005E4918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436814">
        <w:rPr>
          <w:rFonts w:ascii="Times New Roman" w:hAnsi="Times New Roman"/>
          <w:sz w:val="24"/>
          <w:szCs w:val="24"/>
        </w:rPr>
        <w:t>1) Постройте гистограмму распределения частот.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814">
        <w:rPr>
          <w:rFonts w:ascii="Times New Roman" w:hAnsi="Times New Roman"/>
          <w:sz w:val="24"/>
          <w:szCs w:val="24"/>
        </w:rPr>
        <w:t xml:space="preserve">2) Найдите среднее число заключенных сделок, </w:t>
      </w:r>
      <w:r w:rsidRPr="005E4918">
        <w:rPr>
          <w:rFonts w:ascii="Times New Roman" w:hAnsi="Times New Roman"/>
          <w:sz w:val="24"/>
          <w:szCs w:val="24"/>
        </w:rPr>
        <w:t>дисперсию, среднее квадратическое отклонение, коэф</w:t>
      </w:r>
      <w:r w:rsidRPr="005E4918">
        <w:rPr>
          <w:rFonts w:ascii="Times New Roman" w:hAnsi="Times New Roman"/>
          <w:sz w:val="24"/>
          <w:szCs w:val="24"/>
        </w:rPr>
        <w:softHyphen/>
        <w:t>фициент вариации, размах вариации. Объясните полученные результаты.</w:t>
      </w:r>
    </w:p>
    <w:p w14:paraId="46C2CFDB" w14:textId="77777777" w:rsidR="00750A78" w:rsidRPr="005E4918" w:rsidRDefault="00750A78" w:rsidP="00750A78">
      <w:pPr>
        <w:jc w:val="both"/>
        <w:rPr>
          <w:rFonts w:ascii="Times New Roman" w:hAnsi="Times New Roman"/>
          <w:b/>
          <w:sz w:val="24"/>
          <w:szCs w:val="24"/>
        </w:rPr>
      </w:pPr>
    </w:p>
    <w:p w14:paraId="3AACCF00" w14:textId="77777777" w:rsidR="00750A78" w:rsidRPr="005E4918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>Задача 3.</w:t>
      </w:r>
      <w:r w:rsidRPr="005E4918">
        <w:rPr>
          <w:rFonts w:ascii="Times New Roman" w:hAnsi="Times New Roman"/>
          <w:sz w:val="24"/>
          <w:szCs w:val="24"/>
        </w:rPr>
        <w:t xml:space="preserve">  Владелец автостоянки опасается об</w:t>
      </w:r>
      <w:r w:rsidRPr="005E4918">
        <w:rPr>
          <w:rFonts w:ascii="Times New Roman" w:hAnsi="Times New Roman"/>
          <w:sz w:val="24"/>
          <w:szCs w:val="24"/>
        </w:rPr>
        <w:softHyphen/>
        <w:t>мана со стороны своих служащих (охраны автостоянки). В течение года (365 дней) владельцем авто</w:t>
      </w:r>
      <w:r w:rsidRPr="005E4918">
        <w:rPr>
          <w:rFonts w:ascii="Times New Roman" w:hAnsi="Times New Roman"/>
          <w:sz w:val="24"/>
          <w:szCs w:val="24"/>
        </w:rPr>
        <w:softHyphen/>
        <w:t>стоянки проведено 40 проверок. По данным прове</w:t>
      </w:r>
      <w:r w:rsidRPr="005E4918">
        <w:rPr>
          <w:rFonts w:ascii="Times New Roman" w:hAnsi="Times New Roman"/>
          <w:sz w:val="24"/>
          <w:szCs w:val="24"/>
        </w:rPr>
        <w:softHyphen/>
        <w:t>рок среднее число автомобилей, оставляемых на ночь на охрану, составило 400 единиц, а среднее квадратическое (стандартное) отклонение их числа – 10 автомобилей.  С вероятностью 0,99 оцените с помощью дове</w:t>
      </w:r>
      <w:r w:rsidRPr="005E4918">
        <w:rPr>
          <w:rFonts w:ascii="Times New Roman" w:hAnsi="Times New Roman"/>
          <w:sz w:val="24"/>
          <w:szCs w:val="24"/>
        </w:rPr>
        <w:softHyphen/>
        <w:t>рительного интервала истинное среднее число авто</w:t>
      </w:r>
      <w:r w:rsidRPr="005E4918">
        <w:rPr>
          <w:rFonts w:ascii="Times New Roman" w:hAnsi="Times New Roman"/>
          <w:sz w:val="24"/>
          <w:szCs w:val="24"/>
        </w:rPr>
        <w:softHyphen/>
        <w:t>мобилей, оставляемых на ночь на охрану. Обосно</w:t>
      </w:r>
      <w:r w:rsidRPr="005E4918">
        <w:rPr>
          <w:rFonts w:ascii="Times New Roman" w:hAnsi="Times New Roman"/>
          <w:sz w:val="24"/>
          <w:szCs w:val="24"/>
        </w:rPr>
        <w:softHyphen/>
        <w:t>ваны ли опасения владельца автостоянки, если по отчетности охранников среднее число автомобилей, оставляемых на ночь на охрану, составляет 395 автомобилей?</w:t>
      </w:r>
    </w:p>
    <w:p w14:paraId="128E0B45" w14:textId="77777777" w:rsidR="00750A78" w:rsidRPr="005E4918" w:rsidRDefault="00750A78" w:rsidP="00750A78">
      <w:pPr>
        <w:jc w:val="both"/>
        <w:rPr>
          <w:rFonts w:ascii="Times New Roman" w:hAnsi="Times New Roman"/>
          <w:b/>
          <w:sz w:val="24"/>
          <w:szCs w:val="24"/>
        </w:rPr>
      </w:pPr>
    </w:p>
    <w:p w14:paraId="6E53087E" w14:textId="77777777" w:rsidR="00750A78" w:rsidRPr="005E4918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</w:t>
      </w:r>
      <w:r w:rsidRPr="004A3CA2">
        <w:rPr>
          <w:rFonts w:ascii="Times New Roman" w:hAnsi="Times New Roman"/>
          <w:b/>
          <w:sz w:val="24"/>
          <w:szCs w:val="24"/>
        </w:rPr>
        <w:t>4</w:t>
      </w:r>
      <w:r w:rsidRPr="005E4918">
        <w:rPr>
          <w:rFonts w:ascii="Times New Roman" w:hAnsi="Times New Roman"/>
          <w:b/>
          <w:sz w:val="24"/>
          <w:szCs w:val="24"/>
        </w:rPr>
        <w:t>.</w:t>
      </w:r>
      <w:r w:rsidRPr="005E4918">
        <w:rPr>
          <w:rFonts w:ascii="Times New Roman" w:hAnsi="Times New Roman"/>
          <w:sz w:val="24"/>
          <w:szCs w:val="24"/>
        </w:rPr>
        <w:t xml:space="preserve"> Служба контроля энергосбыта прове</w:t>
      </w:r>
      <w:r w:rsidRPr="005E4918">
        <w:rPr>
          <w:rFonts w:ascii="Times New Roman" w:hAnsi="Times New Roman"/>
          <w:sz w:val="24"/>
          <w:szCs w:val="24"/>
        </w:rPr>
        <w:softHyphen/>
        <w:t>ла выборочную проверку расхода электроэнергии жителями одного из многоквартирных домов. Случайным образом выбрано 10 квар</w:t>
      </w:r>
      <w:r w:rsidRPr="005E4918">
        <w:rPr>
          <w:rFonts w:ascii="Times New Roman" w:hAnsi="Times New Roman"/>
          <w:sz w:val="24"/>
          <w:szCs w:val="24"/>
        </w:rPr>
        <w:softHyphen/>
        <w:t xml:space="preserve">тир и определен расход электроэнергии в течение одного из летних месяцев (кВт · ч): </w:t>
      </w:r>
    </w:p>
    <w:p w14:paraId="0279ACFC" w14:textId="77777777" w:rsidR="00750A78" w:rsidRPr="005E4918" w:rsidRDefault="00750A78" w:rsidP="00750A78">
      <w:pPr>
        <w:jc w:val="both"/>
        <w:rPr>
          <w:rFonts w:ascii="Cambria Math" w:hAnsi="Times New Roman"/>
          <w:sz w:val="24"/>
          <w:szCs w:val="24"/>
          <w:oMath/>
        </w:rPr>
      </w:pPr>
      <m:oMathPara>
        <m:oMathParaPr>
          <m:jc m:val="center"/>
        </m:oMathParaPr>
        <m:oMath>
          <m:r>
            <w:rPr>
              <w:rFonts w:ascii="Cambria Math" w:hAnsi="Times New Roman"/>
              <w:sz w:val="24"/>
              <w:szCs w:val="24"/>
            </w:rPr>
            <m:t>125; 78; 102;140; 90; 45; 50;125; 115;112.</m:t>
          </m:r>
        </m:oMath>
      </m:oMathPara>
    </w:p>
    <w:p w14:paraId="10EDDF8B" w14:textId="77777777" w:rsidR="00750A78" w:rsidRPr="005E4918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1) С вероятностью 0,95 определите доверительный интервал для оценки среднего расхода электроэнергии на 1 квартиру во всем доме при условии, что в доме 70 квартир.</w:t>
      </w:r>
    </w:p>
    <w:p w14:paraId="10A5A07B" w14:textId="77777777" w:rsidR="00750A78" w:rsidRPr="005E4918" w:rsidRDefault="00750A78" w:rsidP="00750A7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A5604" w14:textId="77777777" w:rsidR="00750A78" w:rsidRPr="005E4918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</w:t>
      </w:r>
      <w:r w:rsidRPr="004A3CA2">
        <w:rPr>
          <w:rFonts w:ascii="Times New Roman" w:hAnsi="Times New Roman"/>
          <w:b/>
          <w:sz w:val="24"/>
          <w:szCs w:val="24"/>
        </w:rPr>
        <w:t>5</w:t>
      </w:r>
      <w:r w:rsidRPr="005E4918">
        <w:rPr>
          <w:rFonts w:ascii="Times New Roman" w:hAnsi="Times New Roman"/>
          <w:b/>
          <w:sz w:val="24"/>
          <w:szCs w:val="24"/>
        </w:rPr>
        <w:t xml:space="preserve">. </w:t>
      </w:r>
      <w:r w:rsidRPr="005E4918">
        <w:rPr>
          <w:rFonts w:ascii="Times New Roman" w:hAnsi="Times New Roman"/>
          <w:sz w:val="24"/>
          <w:szCs w:val="24"/>
        </w:rPr>
        <w:t xml:space="preserve">Станок-автомат заполняет пакеты чипсами по 250 г. Считается, что станок требует подналадки, если стандартное отклонение от номинального веса превышает 5 г. </w:t>
      </w:r>
    </w:p>
    <w:p w14:paraId="5092AE4B" w14:textId="77777777" w:rsidR="00750A78" w:rsidRPr="005E4918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Контрольное взвешивание 10 пакетов дало следующие результаты: 245, 248, 250, 250, 252, 256, 243, 251, 244, 253.  а) Постройте 95 и 99 %-ные доверительные интервалы для стандартного отклонения от номинального веса.  б) Можно ли по этим интервалам судить о необходимости подналадки станка? Как ответить на этот вопрос на основе использования статистической проверки гипотез? </w:t>
      </w:r>
    </w:p>
    <w:p w14:paraId="26356118" w14:textId="77777777" w:rsidR="00750A78" w:rsidRPr="005E4918" w:rsidRDefault="00750A78" w:rsidP="00750A78">
      <w:pPr>
        <w:jc w:val="both"/>
        <w:rPr>
          <w:rFonts w:ascii="Times New Roman" w:hAnsi="Times New Roman"/>
          <w:b/>
          <w:sz w:val="24"/>
          <w:szCs w:val="24"/>
        </w:rPr>
      </w:pPr>
    </w:p>
    <w:p w14:paraId="68DA9422" w14:textId="77777777" w:rsidR="00750A78" w:rsidRPr="005E4918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</w:t>
      </w:r>
      <w:r w:rsidRPr="004A3CA2">
        <w:rPr>
          <w:rFonts w:ascii="Times New Roman" w:hAnsi="Times New Roman"/>
          <w:b/>
          <w:sz w:val="24"/>
          <w:szCs w:val="24"/>
        </w:rPr>
        <w:t>6</w:t>
      </w:r>
      <w:r w:rsidRPr="005E4918">
        <w:rPr>
          <w:rFonts w:ascii="Times New Roman" w:hAnsi="Times New Roman"/>
          <w:b/>
          <w:sz w:val="24"/>
          <w:szCs w:val="24"/>
        </w:rPr>
        <w:t>.</w:t>
      </w:r>
      <w:r w:rsidRPr="005E4918">
        <w:rPr>
          <w:rFonts w:ascii="Times New Roman" w:hAnsi="Times New Roman"/>
          <w:sz w:val="24"/>
          <w:szCs w:val="24"/>
        </w:rPr>
        <w:t xml:space="preserve">  При исследовании взаимосвязи между числом заявок на недельные ссуды и текущей ставкой процента по закладным из 200 недель последних 5 лет случайным образом были выбраны 15. На основе отобранных данных была построена линейная модель </w:t>
      </w:r>
      <w:r w:rsidRPr="005E4918">
        <w:rPr>
          <w:rFonts w:ascii="Times New Roman" w:hAnsi="Times New Roman"/>
          <w:sz w:val="24"/>
          <w:szCs w:val="24"/>
        </w:rPr>
        <w:lastRenderedPageBreak/>
        <w:t>регрессии и определены следующие параметры модели: b</w:t>
      </w:r>
      <w:r w:rsidRPr="005E4918">
        <w:rPr>
          <w:rFonts w:ascii="Times New Roman" w:hAnsi="Times New Roman"/>
          <w:sz w:val="24"/>
          <w:szCs w:val="24"/>
          <w:vertAlign w:val="subscript"/>
        </w:rPr>
        <w:t>0</w:t>
      </w:r>
      <w:r w:rsidRPr="005E4918">
        <w:rPr>
          <w:rFonts w:ascii="Times New Roman" w:hAnsi="Times New Roman"/>
          <w:sz w:val="24"/>
          <w:szCs w:val="24"/>
        </w:rPr>
        <w:t xml:space="preserve"> = 152,399, </w:t>
      </w:r>
      <w:r w:rsidRPr="005E4918">
        <w:rPr>
          <w:rFonts w:ascii="Times New Roman" w:hAnsi="Times New Roman"/>
          <w:sz w:val="24"/>
          <w:szCs w:val="24"/>
          <w:lang w:val="en-US"/>
        </w:rPr>
        <w:t>b</w:t>
      </w:r>
      <w:r w:rsidRPr="005E4918">
        <w:rPr>
          <w:rFonts w:ascii="Times New Roman" w:hAnsi="Times New Roman"/>
          <w:sz w:val="24"/>
          <w:szCs w:val="24"/>
          <w:vertAlign w:val="subscript"/>
        </w:rPr>
        <w:t>1</w:t>
      </w:r>
      <w:r w:rsidRPr="005E4918">
        <w:rPr>
          <w:rFonts w:ascii="Times New Roman" w:hAnsi="Times New Roman"/>
          <w:sz w:val="24"/>
          <w:szCs w:val="24"/>
          <w:lang w:val="en-US"/>
        </w:rPr>
        <w:t> </w:t>
      </w:r>
      <w:r w:rsidRPr="005E4918">
        <w:rPr>
          <w:rFonts w:ascii="Times New Roman" w:hAnsi="Times New Roman"/>
          <w:sz w:val="24"/>
          <w:szCs w:val="24"/>
        </w:rPr>
        <w:t>=</w:t>
      </w:r>
      <w:r w:rsidRPr="005E4918">
        <w:rPr>
          <w:rFonts w:ascii="Times New Roman" w:hAnsi="Times New Roman"/>
          <w:sz w:val="24"/>
          <w:szCs w:val="24"/>
          <w:lang w:val="en-US"/>
        </w:rPr>
        <w:t> </w:t>
      </w:r>
      <w:r w:rsidRPr="005E4918">
        <w:rPr>
          <w:rFonts w:ascii="Times New Roman" w:hAnsi="Times New Roman"/>
          <w:sz w:val="24"/>
          <w:szCs w:val="24"/>
        </w:rPr>
        <w:t>-</w:t>
      </w:r>
      <w:r w:rsidRPr="005E4918">
        <w:rPr>
          <w:rFonts w:ascii="Times New Roman" w:hAnsi="Times New Roman"/>
          <w:sz w:val="24"/>
          <w:szCs w:val="24"/>
          <w:lang w:val="en-US"/>
        </w:rPr>
        <w:t> </w:t>
      </w:r>
      <w:r w:rsidRPr="005E4918">
        <w:rPr>
          <w:rFonts w:ascii="Times New Roman" w:hAnsi="Times New Roman"/>
          <w:sz w:val="24"/>
          <w:szCs w:val="24"/>
        </w:rPr>
        <w:t xml:space="preserve">6,811, </w:t>
      </w:r>
      <w:r w:rsidRPr="005E4918">
        <w:rPr>
          <w:rFonts w:ascii="Times New Roman" w:hAnsi="Times New Roman"/>
          <w:sz w:val="24"/>
          <w:szCs w:val="24"/>
          <w:lang w:val="en-US"/>
        </w:rPr>
        <w:t>R</w:t>
      </w:r>
      <w:r w:rsidRPr="005E4918">
        <w:rPr>
          <w:rFonts w:ascii="Times New Roman" w:hAnsi="Times New Roman"/>
          <w:sz w:val="24"/>
          <w:szCs w:val="24"/>
          <w:vertAlign w:val="superscript"/>
        </w:rPr>
        <w:t>2</w:t>
      </w:r>
      <w:r w:rsidRPr="005E4918">
        <w:rPr>
          <w:rFonts w:ascii="Times New Roman" w:hAnsi="Times New Roman"/>
          <w:sz w:val="24"/>
          <w:szCs w:val="24"/>
          <w:lang w:val="en-US"/>
        </w:rPr>
        <w:t> </w:t>
      </w:r>
      <w:r w:rsidRPr="005E4918">
        <w:rPr>
          <w:rFonts w:ascii="Times New Roman" w:hAnsi="Times New Roman"/>
          <w:sz w:val="24"/>
          <w:szCs w:val="24"/>
        </w:rPr>
        <w:t>=</w:t>
      </w:r>
      <w:r w:rsidRPr="005E4918">
        <w:rPr>
          <w:rFonts w:ascii="Times New Roman" w:hAnsi="Times New Roman"/>
          <w:sz w:val="24"/>
          <w:szCs w:val="24"/>
          <w:lang w:val="en-US"/>
        </w:rPr>
        <w:t> </w:t>
      </w:r>
      <w:r w:rsidRPr="005E4918">
        <w:rPr>
          <w:rFonts w:ascii="Times New Roman" w:hAnsi="Times New Roman"/>
          <w:sz w:val="24"/>
          <w:szCs w:val="24"/>
        </w:rPr>
        <w:t>0,945. Объясните менеджеру, не имеющему статистической подготовки, экономический смысл полученных показателей.</w:t>
      </w:r>
    </w:p>
    <w:p w14:paraId="2471C1F5" w14:textId="77777777" w:rsidR="00750A78" w:rsidRDefault="00750A78" w:rsidP="00750A78">
      <w:pPr>
        <w:rPr>
          <w:rFonts w:ascii="Times New Roman" w:hAnsi="Times New Roman"/>
          <w:sz w:val="24"/>
          <w:szCs w:val="24"/>
          <w:lang w:val="en-US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7. </w:t>
      </w:r>
      <w:r w:rsidRPr="005E4918">
        <w:rPr>
          <w:rFonts w:ascii="Times New Roman" w:hAnsi="Times New Roman"/>
          <w:sz w:val="24"/>
          <w:szCs w:val="24"/>
        </w:rPr>
        <w:t> Имеются статистические данные:</w:t>
      </w:r>
    </w:p>
    <w:p w14:paraId="3B2A932B" w14:textId="77777777" w:rsidR="00750A78" w:rsidRPr="005E4918" w:rsidRDefault="00750A78" w:rsidP="00750A78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6"/>
        <w:gridCol w:w="596"/>
      </w:tblGrid>
      <w:tr w:rsidR="00750A78" w:rsidRPr="005E4918" w14:paraId="28BBD8B6" w14:textId="77777777" w:rsidTr="0042279E">
        <w:trPr>
          <w:jc w:val="center"/>
        </w:trPr>
        <w:tc>
          <w:tcPr>
            <w:tcW w:w="0" w:type="auto"/>
          </w:tcPr>
          <w:p w14:paraId="6B5CB72E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EEC4264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</w:tr>
      <w:tr w:rsidR="00750A78" w:rsidRPr="005E4918" w14:paraId="6BE69B8E" w14:textId="77777777" w:rsidTr="0042279E">
        <w:trPr>
          <w:jc w:val="center"/>
        </w:trPr>
        <w:tc>
          <w:tcPr>
            <w:tcW w:w="0" w:type="auto"/>
          </w:tcPr>
          <w:p w14:paraId="4975848D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-2,2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C6AE52C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-4,0</w:t>
            </w:r>
          </w:p>
        </w:tc>
      </w:tr>
      <w:tr w:rsidR="00750A78" w:rsidRPr="005E4918" w14:paraId="78E4BDEC" w14:textId="77777777" w:rsidTr="0042279E">
        <w:trPr>
          <w:jc w:val="center"/>
        </w:trPr>
        <w:tc>
          <w:tcPr>
            <w:tcW w:w="0" w:type="auto"/>
          </w:tcPr>
          <w:p w14:paraId="08EA76DF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-0,1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5DF0C39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</w:tr>
      <w:tr w:rsidR="00750A78" w:rsidRPr="005E4918" w14:paraId="390A472F" w14:textId="77777777" w:rsidTr="0042279E">
        <w:trPr>
          <w:jc w:val="center"/>
        </w:trPr>
        <w:tc>
          <w:tcPr>
            <w:tcW w:w="0" w:type="auto"/>
          </w:tcPr>
          <w:p w14:paraId="7A56F10E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3,1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46A9CB2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5,4</w:t>
            </w:r>
          </w:p>
        </w:tc>
      </w:tr>
      <w:tr w:rsidR="00750A78" w:rsidRPr="005E4918" w14:paraId="13B4E1FA" w14:textId="77777777" w:rsidTr="0042279E">
        <w:trPr>
          <w:jc w:val="center"/>
        </w:trPr>
        <w:tc>
          <w:tcPr>
            <w:tcW w:w="0" w:type="auto"/>
          </w:tcPr>
          <w:p w14:paraId="5A59ACEA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-0,2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D4B7ADA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</w:tr>
      <w:tr w:rsidR="00750A78" w:rsidRPr="005E4918" w14:paraId="0AA53462" w14:textId="77777777" w:rsidTr="0042279E">
        <w:trPr>
          <w:jc w:val="center"/>
        </w:trPr>
        <w:tc>
          <w:tcPr>
            <w:tcW w:w="0" w:type="auto"/>
          </w:tcPr>
          <w:p w14:paraId="1D4DF310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2726BFA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</w:tr>
    </w:tbl>
    <w:p w14:paraId="7ED74FEA" w14:textId="77777777" w:rsidR="00750A78" w:rsidRPr="005E4918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>Требуется:</w:t>
      </w:r>
    </w:p>
    <w:p w14:paraId="2521CCAE" w14:textId="77777777" w:rsidR="00750A78" w:rsidRPr="005E4918" w:rsidRDefault="00750A78" w:rsidP="00750A7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Построить корреляционное поле</w:t>
      </w:r>
    </w:p>
    <w:p w14:paraId="1CB5EEAD" w14:textId="77777777" w:rsidR="00750A78" w:rsidRPr="005E4918" w:rsidRDefault="00750A78" w:rsidP="00750A7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Вычислить параметры уравнения линейной парной регрессии</w:t>
      </w:r>
    </w:p>
    <w:p w14:paraId="0A9236EC" w14:textId="77777777" w:rsidR="00750A78" w:rsidRPr="005E4918" w:rsidRDefault="00750A78" w:rsidP="00750A7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Нанести график регрессии на корреляционное поле</w:t>
      </w:r>
    </w:p>
    <w:p w14:paraId="2651A792" w14:textId="77777777" w:rsidR="00750A78" w:rsidRPr="005E4918" w:rsidRDefault="00750A78" w:rsidP="00750A7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Вычислить коэффициент парной корреляции, коэффициент детерминации.</w:t>
      </w:r>
    </w:p>
    <w:p w14:paraId="2596497B" w14:textId="77777777" w:rsidR="00750A78" w:rsidRPr="005E4918" w:rsidRDefault="00750A78" w:rsidP="00750A7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Проверить статистическую значимость уравнения регрессии в целом.</w:t>
      </w:r>
    </w:p>
    <w:p w14:paraId="118DCB6E" w14:textId="77777777" w:rsidR="00750A78" w:rsidRPr="005E4918" w:rsidRDefault="00750A78" w:rsidP="00750A7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Проверить статистическую значимость параметров уравнения.</w:t>
      </w:r>
    </w:p>
    <w:p w14:paraId="07C1E2FA" w14:textId="77777777" w:rsidR="00750A78" w:rsidRPr="005E4918" w:rsidRDefault="00750A78" w:rsidP="00750A7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Оценить точность модели.</w:t>
      </w:r>
    </w:p>
    <w:p w14:paraId="342D4426" w14:textId="77777777" w:rsidR="00750A78" w:rsidRPr="005E4918" w:rsidRDefault="00750A78" w:rsidP="00750A7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Вычислить остатки модели. </w:t>
      </w:r>
    </w:p>
    <w:p w14:paraId="479C298A" w14:textId="77777777" w:rsidR="00750A78" w:rsidRPr="005E4918" w:rsidRDefault="00750A78" w:rsidP="00750A7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Построить график остатков.</w:t>
      </w:r>
    </w:p>
    <w:p w14:paraId="4CF274C4" w14:textId="77777777" w:rsidR="00750A78" w:rsidRPr="005E4918" w:rsidRDefault="00750A78" w:rsidP="00750A78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Вычислить статистику Дарбина-Уотсона.</w:t>
      </w:r>
    </w:p>
    <w:p w14:paraId="0C7650AF" w14:textId="77777777" w:rsidR="00750A78" w:rsidRPr="005E4918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8. </w:t>
      </w:r>
      <w:r w:rsidRPr="005E4918">
        <w:rPr>
          <w:rFonts w:ascii="Times New Roman" w:hAnsi="Times New Roman"/>
          <w:sz w:val="24"/>
          <w:szCs w:val="24"/>
        </w:rPr>
        <w:t> На крупном промышленном предприятии проводятся курсы технической подготовки, предназначенные для всех принятых работников рабочих специальностей. В табл. 4.6 приведен возраст 11 работников, выбранных произвольно, а также время, необходимое для выработки у них навыков в определенной области.</w:t>
      </w:r>
    </w:p>
    <w:p w14:paraId="3201F602" w14:textId="77777777" w:rsidR="00750A78" w:rsidRPr="005E4918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>Таблица 4.6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32"/>
        <w:gridCol w:w="2032"/>
        <w:gridCol w:w="2032"/>
      </w:tblGrid>
      <w:tr w:rsidR="00750A78" w:rsidRPr="005E4918" w14:paraId="4DC1BFFF" w14:textId="77777777" w:rsidTr="0042279E">
        <w:tc>
          <w:tcPr>
            <w:tcW w:w="2032" w:type="dxa"/>
            <w:vAlign w:val="center"/>
          </w:tcPr>
          <w:p w14:paraId="1047798E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Номер </w:t>
            </w:r>
          </w:p>
          <w:p w14:paraId="210EF35C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2032" w:type="dxa"/>
            <w:vAlign w:val="center"/>
          </w:tcPr>
          <w:p w14:paraId="559AE1CB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Возраст </w:t>
            </w:r>
          </w:p>
          <w:p w14:paraId="31D50CA0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(лет)</w:t>
            </w:r>
          </w:p>
        </w:tc>
        <w:tc>
          <w:tcPr>
            <w:tcW w:w="2032" w:type="dxa"/>
            <w:vAlign w:val="center"/>
          </w:tcPr>
          <w:p w14:paraId="555234D5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 подготовки (часов)</w:t>
            </w:r>
          </w:p>
        </w:tc>
      </w:tr>
      <w:tr w:rsidR="00750A78" w:rsidRPr="005E4918" w14:paraId="6884BD97" w14:textId="77777777" w:rsidTr="0042279E">
        <w:tc>
          <w:tcPr>
            <w:tcW w:w="2032" w:type="dxa"/>
            <w:vAlign w:val="center"/>
          </w:tcPr>
          <w:p w14:paraId="1CEF73B4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14:paraId="2936809B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32" w:type="dxa"/>
            <w:vAlign w:val="center"/>
          </w:tcPr>
          <w:p w14:paraId="2AF08756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50A78" w:rsidRPr="005E4918" w14:paraId="4666532F" w14:textId="77777777" w:rsidTr="0042279E">
        <w:tc>
          <w:tcPr>
            <w:tcW w:w="2032" w:type="dxa"/>
            <w:vAlign w:val="center"/>
          </w:tcPr>
          <w:p w14:paraId="476A3168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2" w:type="dxa"/>
            <w:vAlign w:val="center"/>
          </w:tcPr>
          <w:p w14:paraId="4FF63DAB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32" w:type="dxa"/>
            <w:vAlign w:val="center"/>
          </w:tcPr>
          <w:p w14:paraId="34A8AFA0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50A78" w:rsidRPr="005E4918" w14:paraId="79DDA5EF" w14:textId="77777777" w:rsidTr="0042279E">
        <w:tc>
          <w:tcPr>
            <w:tcW w:w="2032" w:type="dxa"/>
            <w:vAlign w:val="center"/>
          </w:tcPr>
          <w:p w14:paraId="5E92058B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2" w:type="dxa"/>
            <w:vAlign w:val="center"/>
          </w:tcPr>
          <w:p w14:paraId="22EB8CAD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32" w:type="dxa"/>
            <w:vAlign w:val="center"/>
          </w:tcPr>
          <w:p w14:paraId="418080E5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50A78" w:rsidRPr="005E4918" w14:paraId="0CF0C6EC" w14:textId="77777777" w:rsidTr="0042279E">
        <w:tc>
          <w:tcPr>
            <w:tcW w:w="2032" w:type="dxa"/>
            <w:vAlign w:val="center"/>
          </w:tcPr>
          <w:p w14:paraId="4733AC5F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2" w:type="dxa"/>
            <w:vAlign w:val="center"/>
          </w:tcPr>
          <w:p w14:paraId="24689DBE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32" w:type="dxa"/>
            <w:vAlign w:val="center"/>
          </w:tcPr>
          <w:p w14:paraId="5C7844B5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50A78" w:rsidRPr="005E4918" w14:paraId="06068A84" w14:textId="77777777" w:rsidTr="0042279E">
        <w:tc>
          <w:tcPr>
            <w:tcW w:w="2032" w:type="dxa"/>
            <w:vAlign w:val="center"/>
          </w:tcPr>
          <w:p w14:paraId="0C0C062F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32" w:type="dxa"/>
            <w:vAlign w:val="center"/>
          </w:tcPr>
          <w:p w14:paraId="4455E043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32" w:type="dxa"/>
            <w:vAlign w:val="center"/>
          </w:tcPr>
          <w:p w14:paraId="2D89441B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50A78" w:rsidRPr="005E4918" w14:paraId="105F98B0" w14:textId="77777777" w:rsidTr="0042279E">
        <w:tc>
          <w:tcPr>
            <w:tcW w:w="2032" w:type="dxa"/>
            <w:vAlign w:val="center"/>
          </w:tcPr>
          <w:p w14:paraId="43FCA11A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2" w:type="dxa"/>
            <w:vAlign w:val="center"/>
          </w:tcPr>
          <w:p w14:paraId="4DBD304C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32" w:type="dxa"/>
            <w:vAlign w:val="center"/>
          </w:tcPr>
          <w:p w14:paraId="6DF2A2E2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50A78" w:rsidRPr="005E4918" w14:paraId="188A72DE" w14:textId="77777777" w:rsidTr="0042279E">
        <w:tc>
          <w:tcPr>
            <w:tcW w:w="2032" w:type="dxa"/>
            <w:vAlign w:val="center"/>
          </w:tcPr>
          <w:p w14:paraId="3E7150A9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32" w:type="dxa"/>
            <w:vAlign w:val="center"/>
          </w:tcPr>
          <w:p w14:paraId="1C302A21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32" w:type="dxa"/>
            <w:vAlign w:val="center"/>
          </w:tcPr>
          <w:p w14:paraId="7ECCF971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50A78" w:rsidRPr="005E4918" w14:paraId="2B62FC20" w14:textId="77777777" w:rsidTr="0042279E">
        <w:tc>
          <w:tcPr>
            <w:tcW w:w="2032" w:type="dxa"/>
            <w:vAlign w:val="center"/>
          </w:tcPr>
          <w:p w14:paraId="12656A38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32" w:type="dxa"/>
            <w:vAlign w:val="center"/>
          </w:tcPr>
          <w:p w14:paraId="57A8A954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32" w:type="dxa"/>
            <w:vAlign w:val="center"/>
          </w:tcPr>
          <w:p w14:paraId="7C74E430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50A78" w:rsidRPr="005E4918" w14:paraId="00260DBB" w14:textId="77777777" w:rsidTr="0042279E">
        <w:tc>
          <w:tcPr>
            <w:tcW w:w="2032" w:type="dxa"/>
            <w:vAlign w:val="center"/>
          </w:tcPr>
          <w:p w14:paraId="0F6F26AD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32" w:type="dxa"/>
            <w:vAlign w:val="center"/>
          </w:tcPr>
          <w:p w14:paraId="362B8687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32" w:type="dxa"/>
            <w:vAlign w:val="center"/>
          </w:tcPr>
          <w:p w14:paraId="3ED4AE0D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50A78" w:rsidRPr="005E4918" w14:paraId="0229977D" w14:textId="77777777" w:rsidTr="0042279E">
        <w:tc>
          <w:tcPr>
            <w:tcW w:w="2032" w:type="dxa"/>
            <w:vAlign w:val="center"/>
          </w:tcPr>
          <w:p w14:paraId="4EE96CB7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2" w:type="dxa"/>
            <w:vAlign w:val="center"/>
          </w:tcPr>
          <w:p w14:paraId="6BFC81A5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2" w:type="dxa"/>
            <w:vAlign w:val="center"/>
          </w:tcPr>
          <w:p w14:paraId="51068503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50A78" w:rsidRPr="005E4918" w14:paraId="71031E90" w14:textId="77777777" w:rsidTr="0042279E">
        <w:tc>
          <w:tcPr>
            <w:tcW w:w="2032" w:type="dxa"/>
            <w:vAlign w:val="center"/>
          </w:tcPr>
          <w:p w14:paraId="10A55042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2" w:type="dxa"/>
            <w:vAlign w:val="center"/>
          </w:tcPr>
          <w:p w14:paraId="3104B026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32" w:type="dxa"/>
            <w:vAlign w:val="center"/>
          </w:tcPr>
          <w:p w14:paraId="1BE666D1" w14:textId="77777777" w:rsidR="00750A78" w:rsidRPr="005E4918" w:rsidRDefault="00750A78" w:rsidP="004227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1FB874D3" w14:textId="77777777" w:rsidR="00750A78" w:rsidRPr="005E4918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>Требуется:</w:t>
      </w:r>
    </w:p>
    <w:p w14:paraId="02667588" w14:textId="77777777" w:rsidR="00750A78" w:rsidRPr="005E4918" w:rsidRDefault="00750A78" w:rsidP="00750A78">
      <w:pPr>
        <w:pStyle w:val="a4"/>
        <w:numPr>
          <w:ilvl w:val="0"/>
          <w:numId w:val="20"/>
        </w:numPr>
        <w:spacing w:before="240" w:after="240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Построить регрессионные уравнения зависимости между возрастом работника (x) и временем, необходимым для освоения определенных навыков и умений (y):  степенное, показательное , гиперболическое .</w:t>
      </w:r>
    </w:p>
    <w:p w14:paraId="2FB7A2B2" w14:textId="77777777" w:rsidR="00750A78" w:rsidRPr="005E4918" w:rsidRDefault="00750A78" w:rsidP="00750A78">
      <w:pPr>
        <w:pStyle w:val="a4"/>
        <w:numPr>
          <w:ilvl w:val="0"/>
          <w:numId w:val="20"/>
        </w:numPr>
        <w:spacing w:before="240" w:after="240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Оценить качество каждого уравнения с помощью средней ошибки аппроксимации; F-критерия Фишера. Найти корреляционные отношения, коэффициенты детерминации. Сделать выводы. </w:t>
      </w:r>
    </w:p>
    <w:p w14:paraId="32E95AAA" w14:textId="77777777" w:rsidR="00750A78" w:rsidRPr="005E4918" w:rsidRDefault="00750A78" w:rsidP="00750A78">
      <w:pPr>
        <w:pStyle w:val="a4"/>
        <w:numPr>
          <w:ilvl w:val="0"/>
          <w:numId w:val="20"/>
        </w:numPr>
        <w:spacing w:before="240" w:after="240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lastRenderedPageBreak/>
        <w:t xml:space="preserve"> Найти средние и частные коэффициенты эластичности; сравнить полученные значения; сделать вывод.</w:t>
      </w:r>
    </w:p>
    <w:p w14:paraId="3D47E7A0" w14:textId="77777777" w:rsidR="00750A78" w:rsidRPr="005E4918" w:rsidRDefault="00750A78" w:rsidP="00750A78">
      <w:pPr>
        <w:spacing w:before="240" w:after="240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9. </w:t>
      </w:r>
      <w:r w:rsidRPr="005E4918">
        <w:rPr>
          <w:rFonts w:ascii="Times New Roman" w:hAnsi="Times New Roman"/>
          <w:sz w:val="24"/>
          <w:szCs w:val="24"/>
        </w:rPr>
        <w:t>  По 14 страховым компаниям имеются данные, характеризующие зависимость объема чистой годовой прибыли от годовых объемов собственных средств, страховых резервов, страховых премий и страховых выплат, тыс. руб.: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1195"/>
        <w:gridCol w:w="1877"/>
        <w:gridCol w:w="1708"/>
        <w:gridCol w:w="1536"/>
        <w:gridCol w:w="1901"/>
      </w:tblGrid>
      <w:tr w:rsidR="00750A78" w:rsidRPr="005E4918" w14:paraId="0DDB129C" w14:textId="77777777" w:rsidTr="0042279E">
        <w:trPr>
          <w:trHeight w:val="20"/>
          <w:tblHeader/>
          <w:jc w:val="center"/>
        </w:trPr>
        <w:tc>
          <w:tcPr>
            <w:tcW w:w="603" w:type="pct"/>
            <w:noWrap/>
            <w:vAlign w:val="center"/>
          </w:tcPr>
          <w:p w14:paraId="0A8DC3FD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№ компании</w:t>
            </w:r>
          </w:p>
        </w:tc>
        <w:tc>
          <w:tcPr>
            <w:tcW w:w="639" w:type="pct"/>
            <w:noWrap/>
            <w:vAlign w:val="center"/>
          </w:tcPr>
          <w:p w14:paraId="7BA472BC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Годовая прибыль</w:t>
            </w:r>
          </w:p>
        </w:tc>
        <w:tc>
          <w:tcPr>
            <w:tcW w:w="1004" w:type="pct"/>
            <w:noWrap/>
            <w:vAlign w:val="center"/>
          </w:tcPr>
          <w:p w14:paraId="6ED28E7B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914" w:type="pct"/>
            <w:noWrap/>
            <w:vAlign w:val="center"/>
          </w:tcPr>
          <w:p w14:paraId="1EB0EC03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Страховые резервы</w:t>
            </w:r>
          </w:p>
        </w:tc>
        <w:tc>
          <w:tcPr>
            <w:tcW w:w="822" w:type="pct"/>
            <w:vAlign w:val="center"/>
          </w:tcPr>
          <w:p w14:paraId="045AF52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Страховые премии</w:t>
            </w:r>
          </w:p>
        </w:tc>
        <w:tc>
          <w:tcPr>
            <w:tcW w:w="1017" w:type="pct"/>
            <w:vAlign w:val="center"/>
          </w:tcPr>
          <w:p w14:paraId="307B864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Страховые выплаты</w:t>
            </w:r>
          </w:p>
        </w:tc>
      </w:tr>
      <w:tr w:rsidR="00750A78" w:rsidRPr="005E4918" w14:paraId="73EE2373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2865A2B8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9" w:type="pct"/>
            <w:noWrap/>
            <w:vAlign w:val="center"/>
          </w:tcPr>
          <w:p w14:paraId="5E20419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04" w:type="pct"/>
            <w:noWrap/>
            <w:vAlign w:val="center"/>
          </w:tcPr>
          <w:p w14:paraId="1681020B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3 444</w:t>
            </w:r>
          </w:p>
        </w:tc>
        <w:tc>
          <w:tcPr>
            <w:tcW w:w="914" w:type="pct"/>
            <w:noWrap/>
            <w:vAlign w:val="center"/>
          </w:tcPr>
          <w:p w14:paraId="6E381EB5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9 563</w:t>
            </w:r>
          </w:p>
        </w:tc>
        <w:tc>
          <w:tcPr>
            <w:tcW w:w="822" w:type="pct"/>
            <w:vAlign w:val="center"/>
          </w:tcPr>
          <w:p w14:paraId="79FF073A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11 456</w:t>
            </w:r>
          </w:p>
        </w:tc>
        <w:tc>
          <w:tcPr>
            <w:tcW w:w="1017" w:type="pct"/>
            <w:vAlign w:val="center"/>
          </w:tcPr>
          <w:p w14:paraId="47C5377A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1 659</w:t>
            </w:r>
          </w:p>
        </w:tc>
      </w:tr>
      <w:tr w:rsidR="00750A78" w:rsidRPr="005E4918" w14:paraId="2EE97C20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11D2F4B5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pct"/>
            <w:noWrap/>
            <w:vAlign w:val="center"/>
          </w:tcPr>
          <w:p w14:paraId="6502760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04" w:type="pct"/>
            <w:noWrap/>
            <w:vAlign w:val="center"/>
          </w:tcPr>
          <w:p w14:paraId="2A76E62D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2 658</w:t>
            </w:r>
          </w:p>
        </w:tc>
        <w:tc>
          <w:tcPr>
            <w:tcW w:w="914" w:type="pct"/>
            <w:noWrap/>
            <w:vAlign w:val="center"/>
          </w:tcPr>
          <w:p w14:paraId="2E691AF3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6 354</w:t>
            </w:r>
          </w:p>
        </w:tc>
        <w:tc>
          <w:tcPr>
            <w:tcW w:w="822" w:type="pct"/>
            <w:vAlign w:val="center"/>
          </w:tcPr>
          <w:p w14:paraId="113BA483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5 249</w:t>
            </w:r>
          </w:p>
        </w:tc>
        <w:tc>
          <w:tcPr>
            <w:tcW w:w="1017" w:type="pct"/>
            <w:vAlign w:val="center"/>
          </w:tcPr>
          <w:p w14:paraId="3822ECF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2 625</w:t>
            </w:r>
          </w:p>
        </w:tc>
      </w:tr>
      <w:tr w:rsidR="00750A78" w:rsidRPr="005E4918" w14:paraId="396D5D9A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4E4B9A89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9" w:type="pct"/>
            <w:noWrap/>
            <w:vAlign w:val="center"/>
          </w:tcPr>
          <w:p w14:paraId="45745B7A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004" w:type="pct"/>
            <w:noWrap/>
            <w:vAlign w:val="center"/>
          </w:tcPr>
          <w:p w14:paraId="1BE62BC4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9 723</w:t>
            </w:r>
          </w:p>
        </w:tc>
        <w:tc>
          <w:tcPr>
            <w:tcW w:w="914" w:type="pct"/>
            <w:noWrap/>
            <w:vAlign w:val="center"/>
          </w:tcPr>
          <w:p w14:paraId="6829CCE0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10 245</w:t>
            </w:r>
          </w:p>
        </w:tc>
        <w:tc>
          <w:tcPr>
            <w:tcW w:w="822" w:type="pct"/>
            <w:vAlign w:val="center"/>
          </w:tcPr>
          <w:p w14:paraId="26A5A2F0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12 968</w:t>
            </w:r>
          </w:p>
        </w:tc>
        <w:tc>
          <w:tcPr>
            <w:tcW w:w="1017" w:type="pct"/>
            <w:vAlign w:val="center"/>
          </w:tcPr>
          <w:p w14:paraId="3B68AACD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4 489</w:t>
            </w:r>
          </w:p>
        </w:tc>
      </w:tr>
      <w:tr w:rsidR="00750A78" w:rsidRPr="005E4918" w14:paraId="20848A70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33ACC2B3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pct"/>
            <w:noWrap/>
            <w:vAlign w:val="center"/>
          </w:tcPr>
          <w:p w14:paraId="05B61A22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04" w:type="pct"/>
            <w:noWrap/>
            <w:vAlign w:val="center"/>
          </w:tcPr>
          <w:p w14:paraId="36153A4E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4 526</w:t>
            </w:r>
          </w:p>
        </w:tc>
        <w:tc>
          <w:tcPr>
            <w:tcW w:w="914" w:type="pct"/>
            <w:noWrap/>
            <w:vAlign w:val="center"/>
          </w:tcPr>
          <w:p w14:paraId="676AA5C4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6 398</w:t>
            </w:r>
          </w:p>
        </w:tc>
        <w:tc>
          <w:tcPr>
            <w:tcW w:w="822" w:type="pct"/>
            <w:vAlign w:val="center"/>
          </w:tcPr>
          <w:p w14:paraId="01662B78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7 589</w:t>
            </w:r>
          </w:p>
        </w:tc>
        <w:tc>
          <w:tcPr>
            <w:tcW w:w="1017" w:type="pct"/>
            <w:vAlign w:val="center"/>
          </w:tcPr>
          <w:p w14:paraId="479E573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6 896</w:t>
            </w:r>
          </w:p>
        </w:tc>
      </w:tr>
      <w:tr w:rsidR="00750A78" w:rsidRPr="005E4918" w14:paraId="086768B7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17BFA522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9" w:type="pct"/>
            <w:noWrap/>
            <w:vAlign w:val="center"/>
          </w:tcPr>
          <w:p w14:paraId="2E2ED6E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04" w:type="pct"/>
            <w:noWrap/>
            <w:vAlign w:val="center"/>
          </w:tcPr>
          <w:p w14:paraId="55F735AE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5 369</w:t>
            </w:r>
          </w:p>
        </w:tc>
        <w:tc>
          <w:tcPr>
            <w:tcW w:w="914" w:type="pct"/>
            <w:noWrap/>
            <w:vAlign w:val="center"/>
          </w:tcPr>
          <w:p w14:paraId="07D34548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5 692</w:t>
            </w:r>
          </w:p>
        </w:tc>
        <w:tc>
          <w:tcPr>
            <w:tcW w:w="822" w:type="pct"/>
            <w:vAlign w:val="center"/>
          </w:tcPr>
          <w:p w14:paraId="4F15924E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7 256</w:t>
            </w:r>
          </w:p>
        </w:tc>
        <w:tc>
          <w:tcPr>
            <w:tcW w:w="1017" w:type="pct"/>
            <w:vAlign w:val="center"/>
          </w:tcPr>
          <w:p w14:paraId="099A8831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5 698</w:t>
            </w:r>
          </w:p>
        </w:tc>
      </w:tr>
      <w:tr w:rsidR="00750A78" w:rsidRPr="005E4918" w14:paraId="16617B53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0228EEB4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pct"/>
            <w:noWrap/>
            <w:vAlign w:val="center"/>
          </w:tcPr>
          <w:p w14:paraId="775A2809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04" w:type="pct"/>
            <w:noWrap/>
            <w:vAlign w:val="center"/>
          </w:tcPr>
          <w:p w14:paraId="58BEC76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2 248</w:t>
            </w:r>
          </w:p>
        </w:tc>
        <w:tc>
          <w:tcPr>
            <w:tcW w:w="914" w:type="pct"/>
            <w:noWrap/>
            <w:vAlign w:val="center"/>
          </w:tcPr>
          <w:p w14:paraId="29F474A4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6 359</w:t>
            </w:r>
          </w:p>
        </w:tc>
        <w:tc>
          <w:tcPr>
            <w:tcW w:w="822" w:type="pct"/>
            <w:vAlign w:val="center"/>
          </w:tcPr>
          <w:p w14:paraId="222B703A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4 963</w:t>
            </w:r>
          </w:p>
        </w:tc>
        <w:tc>
          <w:tcPr>
            <w:tcW w:w="1017" w:type="pct"/>
            <w:vAlign w:val="center"/>
          </w:tcPr>
          <w:p w14:paraId="777D20D5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4 321</w:t>
            </w:r>
          </w:p>
        </w:tc>
      </w:tr>
      <w:tr w:rsidR="00750A78" w:rsidRPr="005E4918" w14:paraId="4AAFD7D4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34C4E104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9" w:type="pct"/>
            <w:noWrap/>
            <w:vAlign w:val="center"/>
          </w:tcPr>
          <w:p w14:paraId="7FF92353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04" w:type="pct"/>
            <w:noWrap/>
            <w:vAlign w:val="center"/>
          </w:tcPr>
          <w:p w14:paraId="13CD354B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5 671</w:t>
            </w:r>
          </w:p>
        </w:tc>
        <w:tc>
          <w:tcPr>
            <w:tcW w:w="914" w:type="pct"/>
            <w:noWrap/>
            <w:vAlign w:val="center"/>
          </w:tcPr>
          <w:p w14:paraId="428247C0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6 892</w:t>
            </w:r>
          </w:p>
        </w:tc>
        <w:tc>
          <w:tcPr>
            <w:tcW w:w="822" w:type="pct"/>
            <w:vAlign w:val="center"/>
          </w:tcPr>
          <w:p w14:paraId="1B0771DC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7 259</w:t>
            </w:r>
          </w:p>
        </w:tc>
        <w:tc>
          <w:tcPr>
            <w:tcW w:w="1017" w:type="pct"/>
            <w:vAlign w:val="center"/>
          </w:tcPr>
          <w:p w14:paraId="07A7C7FD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6 692</w:t>
            </w:r>
          </w:p>
        </w:tc>
      </w:tr>
      <w:tr w:rsidR="00750A78" w:rsidRPr="005E4918" w14:paraId="0658D2BA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56F7AC3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pct"/>
            <w:noWrap/>
            <w:vAlign w:val="center"/>
          </w:tcPr>
          <w:p w14:paraId="7696AFC4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04" w:type="pct"/>
            <w:noWrap/>
            <w:vAlign w:val="center"/>
          </w:tcPr>
          <w:p w14:paraId="0DE1E0BA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4 312</w:t>
            </w:r>
          </w:p>
        </w:tc>
        <w:tc>
          <w:tcPr>
            <w:tcW w:w="914" w:type="pct"/>
            <w:noWrap/>
            <w:vAlign w:val="center"/>
          </w:tcPr>
          <w:p w14:paraId="2D76F00D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7 256</w:t>
            </w:r>
          </w:p>
        </w:tc>
        <w:tc>
          <w:tcPr>
            <w:tcW w:w="822" w:type="pct"/>
            <w:vAlign w:val="center"/>
          </w:tcPr>
          <w:p w14:paraId="46E3EA34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6 935</w:t>
            </w:r>
          </w:p>
        </w:tc>
        <w:tc>
          <w:tcPr>
            <w:tcW w:w="1017" w:type="pct"/>
            <w:vAlign w:val="center"/>
          </w:tcPr>
          <w:p w14:paraId="309CB1AC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</w:tr>
      <w:tr w:rsidR="00750A78" w:rsidRPr="005E4918" w14:paraId="2E3B8204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1898E8BD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9" w:type="pct"/>
            <w:noWrap/>
            <w:vAlign w:val="center"/>
          </w:tcPr>
          <w:p w14:paraId="3D2552DB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04" w:type="pct"/>
            <w:noWrap/>
            <w:vAlign w:val="center"/>
          </w:tcPr>
          <w:p w14:paraId="5BE87E3D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2 226</w:t>
            </w:r>
          </w:p>
        </w:tc>
        <w:tc>
          <w:tcPr>
            <w:tcW w:w="914" w:type="pct"/>
            <w:noWrap/>
            <w:vAlign w:val="center"/>
          </w:tcPr>
          <w:p w14:paraId="013FCC78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8 256</w:t>
            </w:r>
          </w:p>
        </w:tc>
        <w:tc>
          <w:tcPr>
            <w:tcW w:w="822" w:type="pct"/>
            <w:vAlign w:val="center"/>
          </w:tcPr>
          <w:p w14:paraId="0793D710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2 693</w:t>
            </w:r>
          </w:p>
        </w:tc>
        <w:tc>
          <w:tcPr>
            <w:tcW w:w="1017" w:type="pct"/>
            <w:vAlign w:val="center"/>
          </w:tcPr>
          <w:p w14:paraId="4DAE2E85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5 532</w:t>
            </w:r>
          </w:p>
        </w:tc>
      </w:tr>
      <w:tr w:rsidR="00750A78" w:rsidRPr="005E4918" w14:paraId="13F1884F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3BF79F95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9" w:type="pct"/>
            <w:noWrap/>
            <w:vAlign w:val="center"/>
          </w:tcPr>
          <w:p w14:paraId="25B1DF9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04" w:type="pct"/>
            <w:noWrap/>
            <w:vAlign w:val="center"/>
          </w:tcPr>
          <w:p w14:paraId="33DB49C5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3 654</w:t>
            </w:r>
          </w:p>
        </w:tc>
        <w:tc>
          <w:tcPr>
            <w:tcW w:w="914" w:type="pct"/>
            <w:noWrap/>
            <w:vAlign w:val="center"/>
          </w:tcPr>
          <w:p w14:paraId="7EA9E0F5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5 982</w:t>
            </w:r>
          </w:p>
        </w:tc>
        <w:tc>
          <w:tcPr>
            <w:tcW w:w="822" w:type="pct"/>
            <w:vAlign w:val="center"/>
          </w:tcPr>
          <w:p w14:paraId="5628016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6 324</w:t>
            </w:r>
          </w:p>
        </w:tc>
        <w:tc>
          <w:tcPr>
            <w:tcW w:w="1017" w:type="pct"/>
            <w:vAlign w:val="center"/>
          </w:tcPr>
          <w:p w14:paraId="57CAA38F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3 235</w:t>
            </w:r>
          </w:p>
        </w:tc>
      </w:tr>
      <w:tr w:rsidR="00750A78" w:rsidRPr="005E4918" w14:paraId="00CE3E69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3406ECA2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9" w:type="pct"/>
            <w:noWrap/>
            <w:vAlign w:val="center"/>
          </w:tcPr>
          <w:p w14:paraId="08B0C398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04" w:type="pct"/>
            <w:noWrap/>
            <w:vAlign w:val="center"/>
          </w:tcPr>
          <w:p w14:paraId="004C4F4D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2 635</w:t>
            </w:r>
          </w:p>
        </w:tc>
        <w:tc>
          <w:tcPr>
            <w:tcW w:w="914" w:type="pct"/>
            <w:noWrap/>
            <w:vAlign w:val="center"/>
          </w:tcPr>
          <w:p w14:paraId="0A8AEF7A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6 359</w:t>
            </w:r>
          </w:p>
        </w:tc>
        <w:tc>
          <w:tcPr>
            <w:tcW w:w="822" w:type="pct"/>
            <w:vAlign w:val="center"/>
          </w:tcPr>
          <w:p w14:paraId="0F11DF23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7 853</w:t>
            </w:r>
          </w:p>
        </w:tc>
        <w:tc>
          <w:tcPr>
            <w:tcW w:w="1017" w:type="pct"/>
            <w:vAlign w:val="center"/>
          </w:tcPr>
          <w:p w14:paraId="3BA9EBF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5 325</w:t>
            </w:r>
          </w:p>
        </w:tc>
      </w:tr>
      <w:tr w:rsidR="00750A78" w:rsidRPr="005E4918" w14:paraId="3294FCEA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033CEB82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9" w:type="pct"/>
            <w:noWrap/>
            <w:vAlign w:val="center"/>
          </w:tcPr>
          <w:p w14:paraId="532397E5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4" w:type="pct"/>
            <w:noWrap/>
            <w:vAlign w:val="center"/>
          </w:tcPr>
          <w:p w14:paraId="1786FDFA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2 463</w:t>
            </w:r>
          </w:p>
        </w:tc>
        <w:tc>
          <w:tcPr>
            <w:tcW w:w="914" w:type="pct"/>
            <w:noWrap/>
            <w:vAlign w:val="center"/>
          </w:tcPr>
          <w:p w14:paraId="30CA1984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7 532</w:t>
            </w:r>
          </w:p>
        </w:tc>
        <w:tc>
          <w:tcPr>
            <w:tcW w:w="822" w:type="pct"/>
            <w:vAlign w:val="center"/>
          </w:tcPr>
          <w:p w14:paraId="5441B18C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8 253</w:t>
            </w:r>
          </w:p>
        </w:tc>
        <w:tc>
          <w:tcPr>
            <w:tcW w:w="1017" w:type="pct"/>
            <w:vAlign w:val="center"/>
          </w:tcPr>
          <w:p w14:paraId="77452478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6 862</w:t>
            </w:r>
          </w:p>
        </w:tc>
      </w:tr>
      <w:tr w:rsidR="00750A78" w:rsidRPr="005E4918" w14:paraId="29B0F4D3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18B77773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9" w:type="pct"/>
            <w:noWrap/>
            <w:vAlign w:val="center"/>
          </w:tcPr>
          <w:p w14:paraId="516E3378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4" w:type="pct"/>
            <w:noWrap/>
            <w:vAlign w:val="center"/>
          </w:tcPr>
          <w:p w14:paraId="0BB96162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3 265</w:t>
            </w:r>
          </w:p>
        </w:tc>
        <w:tc>
          <w:tcPr>
            <w:tcW w:w="914" w:type="pct"/>
            <w:noWrap/>
            <w:vAlign w:val="center"/>
          </w:tcPr>
          <w:p w14:paraId="61D99775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5 632</w:t>
            </w:r>
          </w:p>
        </w:tc>
        <w:tc>
          <w:tcPr>
            <w:tcW w:w="822" w:type="pct"/>
            <w:vAlign w:val="center"/>
          </w:tcPr>
          <w:p w14:paraId="73945FCF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7 564</w:t>
            </w:r>
          </w:p>
        </w:tc>
        <w:tc>
          <w:tcPr>
            <w:tcW w:w="1017" w:type="pct"/>
            <w:vAlign w:val="center"/>
          </w:tcPr>
          <w:p w14:paraId="1E2C6F2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6 325</w:t>
            </w:r>
          </w:p>
        </w:tc>
      </w:tr>
      <w:tr w:rsidR="00750A78" w:rsidRPr="005E4918" w14:paraId="63C74D2D" w14:textId="77777777" w:rsidTr="0042279E">
        <w:trPr>
          <w:trHeight w:val="20"/>
          <w:jc w:val="center"/>
        </w:trPr>
        <w:tc>
          <w:tcPr>
            <w:tcW w:w="603" w:type="pct"/>
            <w:noWrap/>
            <w:vAlign w:val="center"/>
          </w:tcPr>
          <w:p w14:paraId="04AD0B5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9" w:type="pct"/>
            <w:noWrap/>
            <w:vAlign w:val="center"/>
          </w:tcPr>
          <w:p w14:paraId="7D989D0F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04" w:type="pct"/>
            <w:noWrap/>
            <w:vAlign w:val="center"/>
          </w:tcPr>
          <w:p w14:paraId="62CE38D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7 546</w:t>
            </w:r>
          </w:p>
        </w:tc>
        <w:tc>
          <w:tcPr>
            <w:tcW w:w="914" w:type="pct"/>
            <w:noWrap/>
            <w:vAlign w:val="center"/>
          </w:tcPr>
          <w:p w14:paraId="1C677BA1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7 625</w:t>
            </w:r>
          </w:p>
        </w:tc>
        <w:tc>
          <w:tcPr>
            <w:tcW w:w="822" w:type="pct"/>
            <w:vAlign w:val="center"/>
          </w:tcPr>
          <w:p w14:paraId="48FE9C11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9 638</w:t>
            </w:r>
          </w:p>
        </w:tc>
        <w:tc>
          <w:tcPr>
            <w:tcW w:w="1017" w:type="pct"/>
            <w:vAlign w:val="center"/>
          </w:tcPr>
          <w:p w14:paraId="6AB60413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4 569</w:t>
            </w:r>
          </w:p>
        </w:tc>
      </w:tr>
    </w:tbl>
    <w:p w14:paraId="6FE8B659" w14:textId="77777777" w:rsidR="00750A78" w:rsidRDefault="00750A78" w:rsidP="00750A78">
      <w:pPr>
        <w:rPr>
          <w:rFonts w:ascii="Times New Roman" w:hAnsi="Times New Roman"/>
          <w:b/>
          <w:sz w:val="24"/>
          <w:szCs w:val="24"/>
          <w:lang w:val="en-US"/>
        </w:rPr>
      </w:pPr>
      <w:r w:rsidRPr="005E4918">
        <w:rPr>
          <w:rFonts w:ascii="Times New Roman" w:hAnsi="Times New Roman"/>
          <w:b/>
          <w:sz w:val="24"/>
          <w:szCs w:val="24"/>
        </w:rPr>
        <w:t>Требуется:</w:t>
      </w:r>
    </w:p>
    <w:p w14:paraId="4DA86FF7" w14:textId="77777777" w:rsidR="00750A78" w:rsidRPr="005E4918" w:rsidRDefault="00750A78" w:rsidP="00750A7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 1. Постройте линейную регрессионную модель объема чистой годовой прибыли страховой компании, не содержащую коллинеарных факторов. Оцените параметры модели.</w:t>
      </w:r>
    </w:p>
    <w:p w14:paraId="51DC257B" w14:textId="77777777" w:rsidR="00750A78" w:rsidRPr="005E4918" w:rsidRDefault="00750A78" w:rsidP="00750A7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2. Являются ли уравнение регрессии и его коэффициенты статистически значимыми?</w:t>
      </w:r>
    </w:p>
    <w:p w14:paraId="0596B5DB" w14:textId="77777777" w:rsidR="00750A78" w:rsidRPr="005E4918" w:rsidRDefault="00750A78" w:rsidP="00750A7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3. Имеют ли остатки регрессии одинаковую дисперсию?</w:t>
      </w:r>
    </w:p>
    <w:p w14:paraId="01CB41B1" w14:textId="77777777" w:rsidR="00750A78" w:rsidRPr="005E4918" w:rsidRDefault="00750A78" w:rsidP="00750A7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4. Приемлема ли точность регрессионной модели?</w:t>
      </w:r>
    </w:p>
    <w:p w14:paraId="6DA3E071" w14:textId="77777777" w:rsidR="00750A78" w:rsidRPr="005E4918" w:rsidRDefault="00750A78" w:rsidP="00750A7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5. Дайте экономическую интерпретацию коэффициентов уравнения регрессии.</w:t>
      </w:r>
    </w:p>
    <w:p w14:paraId="42E63149" w14:textId="77777777" w:rsidR="00750A78" w:rsidRPr="005E4918" w:rsidRDefault="00750A78" w:rsidP="00750A7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6. Изменение какого фактора сильнее всего влияет на изменение объема годовой прибыли?</w:t>
      </w:r>
    </w:p>
    <w:p w14:paraId="13FD8D05" w14:textId="77777777" w:rsidR="00750A78" w:rsidRPr="005E4918" w:rsidRDefault="00750A78" w:rsidP="00750A7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7. Используя результаты регрессионного анализа, ранжируйте компании по степени эффективности деятельности.</w:t>
      </w:r>
    </w:p>
    <w:p w14:paraId="0117C7F2" w14:textId="77777777" w:rsidR="00750A78" w:rsidRPr="005E4918" w:rsidRDefault="00750A78" w:rsidP="00750A78">
      <w:pPr>
        <w:rPr>
          <w:rFonts w:ascii="Times New Roman" w:hAnsi="Times New Roman"/>
          <w:sz w:val="24"/>
          <w:szCs w:val="24"/>
        </w:rPr>
      </w:pPr>
    </w:p>
    <w:p w14:paraId="085E3B33" w14:textId="77777777" w:rsidR="00750A78" w:rsidRPr="005E4918" w:rsidRDefault="00750A78" w:rsidP="00750A78">
      <w:pPr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b/>
          <w:sz w:val="24"/>
          <w:szCs w:val="24"/>
        </w:rPr>
        <w:t xml:space="preserve">Задача 10. </w:t>
      </w:r>
      <w:r w:rsidRPr="005E4918">
        <w:rPr>
          <w:rFonts w:ascii="Times New Roman" w:hAnsi="Times New Roman"/>
          <w:sz w:val="24"/>
          <w:szCs w:val="24"/>
        </w:rPr>
        <w:t>Имеются данные о динамике  социально-экономического показателя: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23"/>
        <w:gridCol w:w="1707"/>
        <w:gridCol w:w="1707"/>
        <w:gridCol w:w="1706"/>
        <w:gridCol w:w="1703"/>
        <w:gridCol w:w="1699"/>
      </w:tblGrid>
      <w:tr w:rsidR="00750A78" w:rsidRPr="005E4918" w14:paraId="50BBF626" w14:textId="77777777" w:rsidTr="0042279E">
        <w:trPr>
          <w:trHeight w:val="300"/>
          <w:jc w:val="center"/>
        </w:trPr>
        <w:tc>
          <w:tcPr>
            <w:tcW w:w="440" w:type="pct"/>
          </w:tcPr>
          <w:p w14:paraId="2211D46B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913" w:type="pct"/>
            <w:noWrap/>
          </w:tcPr>
          <w:p w14:paraId="210ED764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Yt</w:t>
            </w:r>
          </w:p>
        </w:tc>
        <w:tc>
          <w:tcPr>
            <w:tcW w:w="913" w:type="pct"/>
            <w:noWrap/>
          </w:tcPr>
          <w:p w14:paraId="5169D03C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913" w:type="pct"/>
            <w:noWrap/>
          </w:tcPr>
          <w:p w14:paraId="63667921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Yt</w:t>
            </w:r>
          </w:p>
        </w:tc>
        <w:tc>
          <w:tcPr>
            <w:tcW w:w="911" w:type="pct"/>
            <w:noWrap/>
          </w:tcPr>
          <w:p w14:paraId="6D41DBB9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909" w:type="pct"/>
          </w:tcPr>
          <w:p w14:paraId="12974843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Yt</w:t>
            </w:r>
          </w:p>
        </w:tc>
      </w:tr>
      <w:tr w:rsidR="00750A78" w:rsidRPr="005E4918" w14:paraId="421EDEC8" w14:textId="77777777" w:rsidTr="0042279E">
        <w:trPr>
          <w:trHeight w:val="300"/>
          <w:jc w:val="center"/>
        </w:trPr>
        <w:tc>
          <w:tcPr>
            <w:tcW w:w="440" w:type="pct"/>
          </w:tcPr>
          <w:p w14:paraId="55DEF867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3" w:type="pct"/>
            <w:noWrap/>
            <w:hideMark/>
          </w:tcPr>
          <w:p w14:paraId="65EC7722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  <w:tc>
          <w:tcPr>
            <w:tcW w:w="913" w:type="pct"/>
            <w:noWrap/>
            <w:hideMark/>
          </w:tcPr>
          <w:p w14:paraId="3BA34CE3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13" w:type="pct"/>
            <w:noWrap/>
            <w:hideMark/>
          </w:tcPr>
          <w:p w14:paraId="02C96BC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17,43</w:t>
            </w:r>
          </w:p>
        </w:tc>
        <w:tc>
          <w:tcPr>
            <w:tcW w:w="911" w:type="pct"/>
            <w:noWrap/>
            <w:hideMark/>
          </w:tcPr>
          <w:p w14:paraId="04382D1A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09" w:type="pct"/>
          </w:tcPr>
          <w:p w14:paraId="7A26EB54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21,56</w:t>
            </w:r>
          </w:p>
        </w:tc>
      </w:tr>
      <w:tr w:rsidR="00750A78" w:rsidRPr="005E4918" w14:paraId="5FA9414A" w14:textId="77777777" w:rsidTr="0042279E">
        <w:trPr>
          <w:trHeight w:val="300"/>
          <w:jc w:val="center"/>
        </w:trPr>
        <w:tc>
          <w:tcPr>
            <w:tcW w:w="440" w:type="pct"/>
          </w:tcPr>
          <w:p w14:paraId="35557127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3" w:type="pct"/>
            <w:noWrap/>
            <w:hideMark/>
          </w:tcPr>
          <w:p w14:paraId="29E2BE7C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2,59</w:t>
            </w:r>
          </w:p>
        </w:tc>
        <w:tc>
          <w:tcPr>
            <w:tcW w:w="913" w:type="pct"/>
            <w:noWrap/>
            <w:hideMark/>
          </w:tcPr>
          <w:p w14:paraId="7AB2624D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13" w:type="pct"/>
            <w:noWrap/>
            <w:hideMark/>
          </w:tcPr>
          <w:p w14:paraId="28721A3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14,72</w:t>
            </w:r>
          </w:p>
        </w:tc>
        <w:tc>
          <w:tcPr>
            <w:tcW w:w="911" w:type="pct"/>
            <w:noWrap/>
            <w:hideMark/>
          </w:tcPr>
          <w:p w14:paraId="3C64555F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09" w:type="pct"/>
          </w:tcPr>
          <w:p w14:paraId="702BE97D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22,16</w:t>
            </w:r>
          </w:p>
        </w:tc>
      </w:tr>
      <w:tr w:rsidR="00750A78" w:rsidRPr="005E4918" w14:paraId="56A1F395" w14:textId="77777777" w:rsidTr="0042279E">
        <w:trPr>
          <w:trHeight w:val="300"/>
          <w:jc w:val="center"/>
        </w:trPr>
        <w:tc>
          <w:tcPr>
            <w:tcW w:w="440" w:type="pct"/>
          </w:tcPr>
          <w:p w14:paraId="7B3AAED6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3" w:type="pct"/>
            <w:noWrap/>
            <w:hideMark/>
          </w:tcPr>
          <w:p w14:paraId="15524AB8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6,18</w:t>
            </w:r>
          </w:p>
        </w:tc>
        <w:tc>
          <w:tcPr>
            <w:tcW w:w="913" w:type="pct"/>
            <w:noWrap/>
            <w:hideMark/>
          </w:tcPr>
          <w:p w14:paraId="11093BCE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13" w:type="pct"/>
            <w:noWrap/>
            <w:hideMark/>
          </w:tcPr>
          <w:p w14:paraId="2A4801D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911" w:type="pct"/>
            <w:noWrap/>
            <w:hideMark/>
          </w:tcPr>
          <w:p w14:paraId="277B4AD5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09" w:type="pct"/>
          </w:tcPr>
          <w:p w14:paraId="3FF289EC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25,82</w:t>
            </w:r>
          </w:p>
        </w:tc>
      </w:tr>
      <w:tr w:rsidR="00750A78" w:rsidRPr="005E4918" w14:paraId="175233B2" w14:textId="77777777" w:rsidTr="0042279E">
        <w:trPr>
          <w:trHeight w:val="300"/>
          <w:jc w:val="center"/>
        </w:trPr>
        <w:tc>
          <w:tcPr>
            <w:tcW w:w="440" w:type="pct"/>
          </w:tcPr>
          <w:p w14:paraId="1E0A7498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3" w:type="pct"/>
            <w:noWrap/>
            <w:hideMark/>
          </w:tcPr>
          <w:p w14:paraId="1227C06A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6,26</w:t>
            </w:r>
          </w:p>
        </w:tc>
        <w:tc>
          <w:tcPr>
            <w:tcW w:w="913" w:type="pct"/>
            <w:noWrap/>
            <w:hideMark/>
          </w:tcPr>
          <w:p w14:paraId="1A0D6A24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13" w:type="pct"/>
            <w:noWrap/>
            <w:hideMark/>
          </w:tcPr>
          <w:p w14:paraId="0FADB36F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15,01</w:t>
            </w:r>
          </w:p>
        </w:tc>
        <w:tc>
          <w:tcPr>
            <w:tcW w:w="911" w:type="pct"/>
            <w:noWrap/>
            <w:hideMark/>
          </w:tcPr>
          <w:p w14:paraId="15C96053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09" w:type="pct"/>
          </w:tcPr>
          <w:p w14:paraId="69811010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</w:tr>
      <w:tr w:rsidR="00750A78" w:rsidRPr="005E4918" w14:paraId="3173E71E" w14:textId="77777777" w:rsidTr="0042279E">
        <w:trPr>
          <w:trHeight w:val="300"/>
          <w:jc w:val="center"/>
        </w:trPr>
        <w:tc>
          <w:tcPr>
            <w:tcW w:w="440" w:type="pct"/>
          </w:tcPr>
          <w:p w14:paraId="4795ED22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3" w:type="pct"/>
            <w:noWrap/>
            <w:hideMark/>
          </w:tcPr>
          <w:p w14:paraId="5DB7176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6,44</w:t>
            </w:r>
          </w:p>
        </w:tc>
        <w:tc>
          <w:tcPr>
            <w:tcW w:w="913" w:type="pct"/>
            <w:noWrap/>
            <w:hideMark/>
          </w:tcPr>
          <w:p w14:paraId="5409B364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13" w:type="pct"/>
            <w:noWrap/>
            <w:hideMark/>
          </w:tcPr>
          <w:p w14:paraId="1333EF8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17,83</w:t>
            </w:r>
          </w:p>
        </w:tc>
        <w:tc>
          <w:tcPr>
            <w:tcW w:w="911" w:type="pct"/>
            <w:noWrap/>
            <w:hideMark/>
          </w:tcPr>
          <w:p w14:paraId="4A78CC9C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174E49DA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A78" w:rsidRPr="005E4918" w14:paraId="0A8500FB" w14:textId="77777777" w:rsidTr="0042279E">
        <w:trPr>
          <w:trHeight w:val="300"/>
          <w:jc w:val="center"/>
        </w:trPr>
        <w:tc>
          <w:tcPr>
            <w:tcW w:w="440" w:type="pct"/>
          </w:tcPr>
          <w:p w14:paraId="46764935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13" w:type="pct"/>
            <w:noWrap/>
            <w:hideMark/>
          </w:tcPr>
          <w:p w14:paraId="42E351E4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7,16</w:t>
            </w:r>
          </w:p>
        </w:tc>
        <w:tc>
          <w:tcPr>
            <w:tcW w:w="913" w:type="pct"/>
            <w:noWrap/>
            <w:hideMark/>
          </w:tcPr>
          <w:p w14:paraId="25C9774A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3" w:type="pct"/>
            <w:noWrap/>
            <w:hideMark/>
          </w:tcPr>
          <w:p w14:paraId="3CF21518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18,43</w:t>
            </w:r>
          </w:p>
        </w:tc>
        <w:tc>
          <w:tcPr>
            <w:tcW w:w="911" w:type="pct"/>
            <w:noWrap/>
            <w:hideMark/>
          </w:tcPr>
          <w:p w14:paraId="2E2010F0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1F368B2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A78" w:rsidRPr="005E4918" w14:paraId="31BCD4DD" w14:textId="77777777" w:rsidTr="0042279E">
        <w:trPr>
          <w:trHeight w:val="300"/>
          <w:jc w:val="center"/>
        </w:trPr>
        <w:tc>
          <w:tcPr>
            <w:tcW w:w="440" w:type="pct"/>
          </w:tcPr>
          <w:p w14:paraId="2B835E4C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13" w:type="pct"/>
            <w:noWrap/>
            <w:hideMark/>
          </w:tcPr>
          <w:p w14:paraId="69C55D87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10,56</w:t>
            </w:r>
          </w:p>
        </w:tc>
        <w:tc>
          <w:tcPr>
            <w:tcW w:w="913" w:type="pct"/>
            <w:noWrap/>
            <w:hideMark/>
          </w:tcPr>
          <w:p w14:paraId="53A1EEAA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13" w:type="pct"/>
            <w:noWrap/>
            <w:hideMark/>
          </w:tcPr>
          <w:p w14:paraId="064DDBCF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17,69</w:t>
            </w:r>
          </w:p>
        </w:tc>
        <w:tc>
          <w:tcPr>
            <w:tcW w:w="911" w:type="pct"/>
            <w:noWrap/>
            <w:hideMark/>
          </w:tcPr>
          <w:p w14:paraId="73F644D3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49BB4E6F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A78" w:rsidRPr="005E4918" w14:paraId="7EC5FBD7" w14:textId="77777777" w:rsidTr="0042279E">
        <w:trPr>
          <w:trHeight w:val="300"/>
          <w:jc w:val="center"/>
        </w:trPr>
        <w:tc>
          <w:tcPr>
            <w:tcW w:w="440" w:type="pct"/>
          </w:tcPr>
          <w:p w14:paraId="343EE246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13" w:type="pct"/>
            <w:noWrap/>
            <w:hideMark/>
          </w:tcPr>
          <w:p w14:paraId="6B7B75E9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10,93</w:t>
            </w:r>
          </w:p>
        </w:tc>
        <w:tc>
          <w:tcPr>
            <w:tcW w:w="913" w:type="pct"/>
            <w:noWrap/>
            <w:hideMark/>
          </w:tcPr>
          <w:p w14:paraId="7A676DB8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3" w:type="pct"/>
            <w:noWrap/>
            <w:hideMark/>
          </w:tcPr>
          <w:p w14:paraId="6CE91245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11" w:type="pct"/>
            <w:noWrap/>
            <w:hideMark/>
          </w:tcPr>
          <w:p w14:paraId="446EC698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68C593DA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A78" w:rsidRPr="005E4918" w14:paraId="6FD51AE6" w14:textId="77777777" w:rsidTr="0042279E">
        <w:trPr>
          <w:trHeight w:val="300"/>
          <w:jc w:val="center"/>
        </w:trPr>
        <w:tc>
          <w:tcPr>
            <w:tcW w:w="440" w:type="pct"/>
          </w:tcPr>
          <w:p w14:paraId="0C5B6BA8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3" w:type="pct"/>
            <w:noWrap/>
            <w:hideMark/>
          </w:tcPr>
          <w:p w14:paraId="2A3DCBF2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9,53</w:t>
            </w:r>
          </w:p>
        </w:tc>
        <w:tc>
          <w:tcPr>
            <w:tcW w:w="913" w:type="pct"/>
            <w:noWrap/>
            <w:hideMark/>
          </w:tcPr>
          <w:p w14:paraId="1FC5DA6F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13" w:type="pct"/>
            <w:noWrap/>
            <w:hideMark/>
          </w:tcPr>
          <w:p w14:paraId="04598DCC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22,64</w:t>
            </w:r>
          </w:p>
        </w:tc>
        <w:tc>
          <w:tcPr>
            <w:tcW w:w="911" w:type="pct"/>
            <w:noWrap/>
            <w:hideMark/>
          </w:tcPr>
          <w:p w14:paraId="7AA18ACC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22569D1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A78" w:rsidRPr="005E4918" w14:paraId="59171255" w14:textId="77777777" w:rsidTr="0042279E">
        <w:trPr>
          <w:trHeight w:val="300"/>
          <w:jc w:val="center"/>
        </w:trPr>
        <w:tc>
          <w:tcPr>
            <w:tcW w:w="440" w:type="pct"/>
          </w:tcPr>
          <w:p w14:paraId="5D75D573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13" w:type="pct"/>
            <w:noWrap/>
            <w:hideMark/>
          </w:tcPr>
          <w:p w14:paraId="0C8A8C33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10,64</w:t>
            </w:r>
          </w:p>
        </w:tc>
        <w:tc>
          <w:tcPr>
            <w:tcW w:w="913" w:type="pct"/>
            <w:noWrap/>
            <w:hideMark/>
          </w:tcPr>
          <w:p w14:paraId="3A3137D3" w14:textId="77777777" w:rsidR="00750A78" w:rsidRPr="005E4918" w:rsidRDefault="00750A78" w:rsidP="00422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491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3" w:type="pct"/>
            <w:noWrap/>
            <w:hideMark/>
          </w:tcPr>
          <w:p w14:paraId="0D377571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  <w:r w:rsidRPr="005E4918">
              <w:rPr>
                <w:rFonts w:ascii="Times New Roman" w:hAnsi="Times New Roman"/>
                <w:sz w:val="24"/>
                <w:szCs w:val="24"/>
              </w:rPr>
              <w:t>22,86</w:t>
            </w:r>
          </w:p>
        </w:tc>
        <w:tc>
          <w:tcPr>
            <w:tcW w:w="911" w:type="pct"/>
            <w:noWrap/>
            <w:hideMark/>
          </w:tcPr>
          <w:p w14:paraId="23A13716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14:paraId="7ACB01F5" w14:textId="77777777" w:rsidR="00750A78" w:rsidRPr="005E4918" w:rsidRDefault="00750A78" w:rsidP="00422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272A4F" w14:textId="77777777" w:rsidR="00750A78" w:rsidRDefault="00750A78" w:rsidP="00750A7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A8EF3F7" w14:textId="77777777" w:rsidR="00750A78" w:rsidRDefault="00750A78" w:rsidP="00750A78">
      <w:pPr>
        <w:rPr>
          <w:rFonts w:ascii="Times New Roman" w:hAnsi="Times New Roman"/>
          <w:b/>
          <w:sz w:val="24"/>
          <w:szCs w:val="24"/>
          <w:lang w:val="en-US"/>
        </w:rPr>
      </w:pPr>
      <w:r w:rsidRPr="005E4918">
        <w:rPr>
          <w:rFonts w:ascii="Times New Roman" w:hAnsi="Times New Roman"/>
          <w:b/>
          <w:sz w:val="24"/>
          <w:szCs w:val="24"/>
        </w:rPr>
        <w:lastRenderedPageBreak/>
        <w:t>Требуется:</w:t>
      </w:r>
    </w:p>
    <w:p w14:paraId="49320759" w14:textId="77777777" w:rsidR="00750A78" w:rsidRPr="005E4918" w:rsidRDefault="00750A78" w:rsidP="00750A7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Построить график временного ряда.</w:t>
      </w:r>
    </w:p>
    <w:p w14:paraId="1F50B926" w14:textId="77777777" w:rsidR="00750A78" w:rsidRPr="005E4918" w:rsidRDefault="00750A78" w:rsidP="00750A7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Вычислить коэффициенты автокорреляции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hAnsi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e>
          <m:sub>
            <m:r>
              <w:rPr>
                <w:rFonts w:ascii="Cambria Math" w:hAnsi="Times New Roman"/>
                <w:sz w:val="24"/>
                <w:szCs w:val="24"/>
                <w:vertAlign w:val="subscript"/>
              </w:rPr>
              <m:t>2</m:t>
            </m:r>
          </m:sub>
        </m:sSub>
        <m:r>
          <w:rPr>
            <w:rFonts w:ascii="Cambria Math" w:hAnsi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e>
          <m:sub>
            <m:r>
              <w:rPr>
                <w:rFonts w:ascii="Cambria Math" w:hAnsi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Times New Roman"/>
            <w:sz w:val="24"/>
            <w:szCs w:val="24"/>
            <w:vertAlign w:val="subscript"/>
          </w:rPr>
          <m:t>,</m:t>
        </m:r>
        <m:sSub>
          <m:sSubPr>
            <m:ctrlPr>
              <w:rPr>
                <w:rFonts w:ascii="Cambria Math" w:eastAsiaTheme="minorEastAsia" w:hAnsi="Times New Roman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vertAlign w:val="subscript"/>
                <w:lang w:val="en-US"/>
              </w:rPr>
              <m:t>r</m:t>
            </m:r>
            <m:ctrlPr>
              <w:rPr>
                <w:rFonts w:ascii="Cambria Math" w:hAnsi="Times New Roman"/>
                <w:i/>
                <w:sz w:val="24"/>
                <w:szCs w:val="24"/>
                <w:vertAlign w:val="subscript"/>
                <w:lang w:val="en-US"/>
              </w:rPr>
            </m:ctrlPr>
          </m:e>
          <m:sub>
            <m:r>
              <w:rPr>
                <w:rFonts w:ascii="Cambria Math" w:eastAsiaTheme="minorEastAsia" w:hAnsi="Times New Roman"/>
                <w:sz w:val="24"/>
                <w:szCs w:val="24"/>
                <w:vertAlign w:val="subscript"/>
              </w:rPr>
              <m:t>4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>, проверить их статистическую значимость. Сделать вывод. Построить коррелограмму.</w:t>
      </w:r>
    </w:p>
    <w:p w14:paraId="76DBBC25" w14:textId="77777777" w:rsidR="00750A78" w:rsidRPr="005E4918" w:rsidRDefault="00750A78" w:rsidP="00750A7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Вычислить сглаженный ряд, используя простое скользящее среднее по 4 точкам. После сглаживания провести центрирование.</w:t>
      </w:r>
    </w:p>
    <w:p w14:paraId="66CDD35F" w14:textId="77777777" w:rsidR="00750A78" w:rsidRPr="005E4918" w:rsidRDefault="00750A78" w:rsidP="00750A7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Рассчитать четыре сезонные компоненты 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 xml:space="preserve"> для исходного ряда по аддитивной модели.</w:t>
      </w:r>
    </w:p>
    <w:p w14:paraId="0132CE24" w14:textId="77777777" w:rsidR="00750A78" w:rsidRPr="005E4918" w:rsidRDefault="00750A78" w:rsidP="00750A7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Найти данные без сезонной составляющей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>;</w:t>
      </w:r>
    </w:p>
    <w:p w14:paraId="151ADA67" w14:textId="77777777" w:rsidR="00750A78" w:rsidRPr="005E4918" w:rsidRDefault="00750A78" w:rsidP="00750A7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Найти уравнение тренда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 xml:space="preserve"> по данным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>;</w:t>
      </w:r>
    </w:p>
    <w:p w14:paraId="4239520C" w14:textId="77777777" w:rsidR="00750A78" w:rsidRPr="005E4918" w:rsidRDefault="00750A78" w:rsidP="00750A7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Найти остатки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>;</w:t>
      </w:r>
    </w:p>
    <w:p w14:paraId="2C0D7748" w14:textId="77777777" w:rsidR="00750A78" w:rsidRPr="005E4918" w:rsidRDefault="00750A78" w:rsidP="00750A7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Записать модель ряда и ее характеристики (уравнение тренда, сезонные составляющие, коэффициент корреляции, коэффициент детерминации). </w:t>
      </w:r>
    </w:p>
    <w:p w14:paraId="1BA5C9F1" w14:textId="77777777" w:rsidR="00750A78" w:rsidRPr="005E4918" w:rsidRDefault="00750A78" w:rsidP="00750A7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Найти значения прогноза для 25, 26, 27, и 28 точек.</w:t>
      </w:r>
    </w:p>
    <w:p w14:paraId="4240F2A6" w14:textId="77777777" w:rsidR="00750A78" w:rsidRPr="005E4918" w:rsidRDefault="00750A78" w:rsidP="00750A7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>Вычислить ошибку прогноза.</w:t>
      </w:r>
    </w:p>
    <w:p w14:paraId="50A9AAD0" w14:textId="77777777" w:rsidR="00750A78" w:rsidRPr="005E4918" w:rsidRDefault="00750A78" w:rsidP="00750A7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E4918">
        <w:rPr>
          <w:rFonts w:ascii="Times New Roman" w:hAnsi="Times New Roman"/>
          <w:sz w:val="24"/>
          <w:szCs w:val="24"/>
        </w:rPr>
        <w:t xml:space="preserve"> Построить на одном графике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5E4918">
        <w:rPr>
          <w:rFonts w:ascii="Times New Roman" w:hAnsi="Times New Roman"/>
          <w:sz w:val="24"/>
          <w:szCs w:val="24"/>
        </w:rPr>
        <w:t>; прогнозные значения.</w:t>
      </w:r>
    </w:p>
    <w:p w14:paraId="180AC59B" w14:textId="77777777" w:rsidR="00750A78" w:rsidRDefault="00750A78" w:rsidP="00750A78">
      <w:pPr>
        <w:jc w:val="both"/>
        <w:rPr>
          <w:rFonts w:ascii="Times New Roman" w:hAnsi="Times New Roman"/>
          <w:sz w:val="24"/>
          <w:szCs w:val="24"/>
        </w:rPr>
      </w:pPr>
    </w:p>
    <w:p w14:paraId="704B8F31" w14:textId="77777777" w:rsidR="00750A78" w:rsidRPr="003360DA" w:rsidRDefault="00750A78" w:rsidP="00750A78">
      <w:pPr>
        <w:pStyle w:val="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Кейс-задача № 1. </w:t>
      </w:r>
      <w:r w:rsidRPr="003360DA">
        <w:rPr>
          <w:rFonts w:ascii="Times New Roman" w:hAnsi="Times New Roman" w:cs="Times New Roman"/>
          <w:color w:val="auto"/>
          <w:sz w:val="24"/>
          <w:szCs w:val="24"/>
        </w:rPr>
        <w:t> «Множественная линейная регрессия и корреляция. Оценка влияния факторов на результат»</w:t>
      </w:r>
    </w:p>
    <w:p w14:paraId="1DC13A5F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Подзадача № 1</w:t>
      </w:r>
    </w:p>
    <w:p w14:paraId="18E913D3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По данным о предложении подержанных автомобилей марки Toyota модели RAV4 собраны сведения о 15 поступивших предложениях о продаже. С помощью инструмента «Регрессия» анализа данных Excel  рассчитаны приведенные в таблице показатели, характеризующие зависимость цены автомобиля от факторов.</w:t>
      </w:r>
    </w:p>
    <w:p w14:paraId="40AA39CD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3CF228" wp14:editId="5022A4FF">
            <wp:extent cx="5932805" cy="2945130"/>
            <wp:effectExtent l="0" t="0" r="0" b="0"/>
            <wp:docPr id="63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8577F" w14:textId="77777777" w:rsidR="00750A78" w:rsidRPr="003360DA" w:rsidRDefault="00750A78" w:rsidP="00750A78">
      <w:pPr>
        <w:rPr>
          <w:rFonts w:ascii="Times New Roman" w:hAnsi="Times New Roman"/>
          <w:b/>
          <w:i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 xml:space="preserve">Факторами, оказывающими </w:t>
      </w:r>
      <w:r w:rsidRPr="003360DA">
        <w:rPr>
          <w:rFonts w:ascii="Times New Roman" w:hAnsi="Times New Roman"/>
          <w:b/>
          <w:sz w:val="24"/>
          <w:szCs w:val="24"/>
        </w:rPr>
        <w:t xml:space="preserve">несущественное </w:t>
      </w:r>
      <w:r w:rsidRPr="003360DA">
        <w:rPr>
          <w:rFonts w:ascii="Times New Roman" w:hAnsi="Times New Roman"/>
          <w:sz w:val="24"/>
          <w:szCs w:val="24"/>
        </w:rPr>
        <w:t xml:space="preserve"> влияние на цену при уровне надежности 99% являются…</w:t>
      </w:r>
      <w:r w:rsidRPr="003360DA">
        <w:rPr>
          <w:rFonts w:ascii="Times New Roman" w:hAnsi="Times New Roman"/>
          <w:b/>
          <w:i/>
          <w:sz w:val="24"/>
          <w:szCs w:val="24"/>
        </w:rPr>
        <w:t>( выберите не менее двух вариантов ответа)</w:t>
      </w:r>
    </w:p>
    <w:p w14:paraId="6CC17DCC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Варианты ответа</w:t>
      </w:r>
    </w:p>
    <w:p w14:paraId="5603F312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A </w:t>
      </w:r>
      <w:r w:rsidRPr="003360DA">
        <w:rPr>
          <w:rFonts w:ascii="Times New Roman" w:hAnsi="Times New Roman"/>
          <w:sz w:val="24"/>
          <w:szCs w:val="24"/>
        </w:rPr>
        <w:t xml:space="preserve"> Y-пересечение </w:t>
      </w:r>
    </w:p>
    <w:p w14:paraId="7090CC08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B</w:t>
      </w:r>
      <w:r w:rsidRPr="003360DA">
        <w:rPr>
          <w:rFonts w:ascii="Times New Roman" w:hAnsi="Times New Roman"/>
          <w:sz w:val="24"/>
          <w:szCs w:val="24"/>
        </w:rPr>
        <w:t xml:space="preserve">   год выпуска</w:t>
      </w:r>
    </w:p>
    <w:p w14:paraId="7DF04E95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C </w:t>
      </w:r>
      <w:r w:rsidRPr="003360DA">
        <w:rPr>
          <w:rFonts w:ascii="Times New Roman" w:hAnsi="Times New Roman"/>
          <w:sz w:val="24"/>
          <w:szCs w:val="24"/>
        </w:rPr>
        <w:t>объем двигателя</w:t>
      </w:r>
    </w:p>
    <w:p w14:paraId="070397C1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D</w:t>
      </w:r>
      <w:r w:rsidRPr="003360DA">
        <w:rPr>
          <w:rFonts w:ascii="Times New Roman" w:hAnsi="Times New Roman"/>
          <w:sz w:val="24"/>
          <w:szCs w:val="24"/>
        </w:rPr>
        <w:t xml:space="preserve"> пробег</w:t>
      </w:r>
    </w:p>
    <w:p w14:paraId="2FE170B3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lastRenderedPageBreak/>
        <w:t>Подзадача №2</w:t>
      </w:r>
    </w:p>
    <w:p w14:paraId="76AD5598" w14:textId="77777777" w:rsidR="00750A78" w:rsidRPr="003360DA" w:rsidRDefault="00750A78" w:rsidP="00750A78">
      <w:pPr>
        <w:jc w:val="both"/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По данным о предложении подержанных автомобилей марки Toyota модели RAV4 собраны сведения о 15 поступивших предложениях о продаже. С помощью инструмента «Регрессия» анализа данных Excel  рассчитаны приведенные в таблице показатели, характеризующие зависимость цены автомобиля от факторов.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60DA">
        <w:rPr>
          <w:rFonts w:ascii="Times New Roman" w:hAnsi="Times New Roman"/>
          <w:sz w:val="24"/>
          <w:szCs w:val="24"/>
        </w:rPr>
        <w:t>Укажите соответствие между  наименованием коэффициента и характеристикой его значения ( для уровня значимости 5%)</w:t>
      </w:r>
    </w:p>
    <w:p w14:paraId="72B9AEDD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1 группа</w:t>
      </w:r>
    </w:p>
    <w:p w14:paraId="58763DDC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 xml:space="preserve">1.  Коэффициент регрессии </w:t>
      </w:r>
    </w:p>
    <w:p w14:paraId="4B2FF837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2. Коэффициент детерминации</w:t>
      </w:r>
    </w:p>
    <w:p w14:paraId="0A5220EA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3. Коэффициент корреляции</w:t>
      </w:r>
    </w:p>
    <w:p w14:paraId="0BC556B3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2 группа</w:t>
      </w:r>
    </w:p>
    <w:p w14:paraId="2C9BD284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A: </w:t>
      </w:r>
      <w:r w:rsidRPr="003360DA">
        <w:rPr>
          <w:rFonts w:ascii="Times New Roman" w:hAnsi="Times New Roman"/>
          <w:sz w:val="24"/>
          <w:szCs w:val="24"/>
        </w:rPr>
        <w:t>вариация цены автомобиля примерно на 96 % зависит от его пробега</w:t>
      </w:r>
    </w:p>
    <w:p w14:paraId="70E7E259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B</w:t>
      </w:r>
      <w:r w:rsidRPr="003360DA">
        <w:rPr>
          <w:rFonts w:ascii="Times New Roman" w:hAnsi="Times New Roman"/>
          <w:sz w:val="24"/>
          <w:szCs w:val="24"/>
        </w:rPr>
        <w:t>: с каждой тысячей километров цена автомобиля снижается на 112674,16 рублей</w:t>
      </w:r>
    </w:p>
    <w:p w14:paraId="0AE36CB7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C: </w:t>
      </w:r>
      <w:r w:rsidRPr="003360DA">
        <w:rPr>
          <w:rFonts w:ascii="Times New Roman" w:hAnsi="Times New Roman"/>
          <w:sz w:val="24"/>
          <w:szCs w:val="24"/>
        </w:rPr>
        <w:t>с каждым годом эксплуатации цена автомобиля снижается на 45,178 тыс. руб.</w:t>
      </w:r>
    </w:p>
    <w:p w14:paraId="51CE7009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D</w:t>
      </w:r>
      <w:r w:rsidRPr="003360DA">
        <w:rPr>
          <w:rFonts w:ascii="Times New Roman" w:hAnsi="Times New Roman"/>
          <w:sz w:val="24"/>
          <w:szCs w:val="24"/>
        </w:rPr>
        <w:t xml:space="preserve">: cвязь между ценой и пробегом близка к функциональной, так как теснота связи составляет более 0,97 </w:t>
      </w:r>
    </w:p>
    <w:p w14:paraId="77ACF503" w14:textId="77777777" w:rsidR="00750A78" w:rsidRPr="003360DA" w:rsidRDefault="00750A78" w:rsidP="00750A78">
      <w:pPr>
        <w:pStyle w:val="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Кейс-задача № 2</w:t>
      </w:r>
      <w:r w:rsidRPr="003360DA">
        <w:rPr>
          <w:rFonts w:ascii="Times New Roman" w:hAnsi="Times New Roman" w:cs="Times New Roman"/>
          <w:color w:val="auto"/>
          <w:sz w:val="24"/>
          <w:szCs w:val="24"/>
        </w:rPr>
        <w:t xml:space="preserve"> «Анализ и прогнозирование ряда динамики»</w:t>
      </w:r>
    </w:p>
    <w:p w14:paraId="41407BEF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Подзадача №1</w:t>
      </w:r>
    </w:p>
    <w:p w14:paraId="61DF65CD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Динамика среднемесячной номинальной начисленной заработной платы (вид экономической деятельности – сельское хозяйство, охота, лесное хозяйство, руб.) в России в период 2005–2011 гг. характеризуется данными, представленными на графике.</w:t>
      </w:r>
      <w:r w:rsidRPr="003360DA">
        <w:rPr>
          <w:rFonts w:ascii="Times New Roman" w:hAnsi="Times New Roman"/>
          <w:sz w:val="24"/>
          <w:szCs w:val="24"/>
        </w:rPr>
        <w:br/>
      </w:r>
      <w:r w:rsidRPr="003360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20BAE1" wp14:editId="6EAE2752">
            <wp:extent cx="4093845" cy="2774950"/>
            <wp:effectExtent l="0" t="0" r="0" b="0"/>
            <wp:docPr id="65" name="Рисунок 39" descr="http://test.i-exam.ru/training/student/pic/1661_1404/BB9F733EE15B2198C6B474E9E50A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test.i-exam.ru/training/student/pic/1661_1404/BB9F733EE15B2198C6B474E9E50A15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14B7A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Показатель, характеризующий связь между исходными значениями временного ряда и значениями этого же ряда, сдвинутыми на несколько моментов (периодов) времени, называется …</w:t>
      </w:r>
    </w:p>
    <w:p w14:paraId="13C977A4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Варианты ответа</w:t>
      </w:r>
    </w:p>
    <w:p w14:paraId="32FF8CC5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А </w:t>
      </w:r>
      <w:r w:rsidRPr="003360DA">
        <w:rPr>
          <w:rFonts w:ascii="Times New Roman" w:hAnsi="Times New Roman"/>
          <w:sz w:val="24"/>
          <w:szCs w:val="24"/>
        </w:rPr>
        <w:t>временным лагом</w:t>
      </w:r>
    </w:p>
    <w:p w14:paraId="10C83244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B </w:t>
      </w:r>
      <w:r w:rsidRPr="003360DA">
        <w:rPr>
          <w:rFonts w:ascii="Times New Roman" w:hAnsi="Times New Roman"/>
          <w:sz w:val="24"/>
          <w:szCs w:val="24"/>
        </w:rPr>
        <w:t>прогнозом</w:t>
      </w:r>
    </w:p>
    <w:p w14:paraId="6B3D263B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C </w:t>
      </w:r>
      <w:r w:rsidRPr="003360DA">
        <w:rPr>
          <w:rFonts w:ascii="Times New Roman" w:hAnsi="Times New Roman"/>
          <w:sz w:val="24"/>
          <w:szCs w:val="24"/>
        </w:rPr>
        <w:t>коэффициентом автокорреляции</w:t>
      </w:r>
    </w:p>
    <w:p w14:paraId="23F082DF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D </w:t>
      </w:r>
      <w:r w:rsidRPr="003360DA">
        <w:rPr>
          <w:rFonts w:ascii="Times New Roman" w:hAnsi="Times New Roman"/>
          <w:sz w:val="24"/>
          <w:szCs w:val="24"/>
        </w:rPr>
        <w:t>автокорреляционной функцией</w:t>
      </w:r>
    </w:p>
    <w:p w14:paraId="5CD96BF8" w14:textId="77777777" w:rsidR="00750A78" w:rsidRDefault="00750A78" w:rsidP="00750A78">
      <w:pPr>
        <w:rPr>
          <w:rFonts w:ascii="Times New Roman" w:hAnsi="Times New Roman"/>
          <w:b/>
          <w:sz w:val="24"/>
          <w:szCs w:val="24"/>
        </w:rPr>
      </w:pPr>
    </w:p>
    <w:p w14:paraId="1C0FE376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Подзадача №2</w:t>
      </w:r>
    </w:p>
    <w:p w14:paraId="2895DB98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Установите соответствие между порядком коэффициента автокорреляции и его значением.</w:t>
      </w:r>
      <w:r w:rsidRPr="003360DA">
        <w:rPr>
          <w:rFonts w:ascii="Times New Roman" w:hAnsi="Times New Roman"/>
          <w:sz w:val="24"/>
          <w:szCs w:val="24"/>
        </w:rPr>
        <w:br/>
        <w:t>1. Коэффициент автокорреляции первого порядка</w:t>
      </w:r>
      <w:r w:rsidRPr="003360DA">
        <w:rPr>
          <w:rFonts w:ascii="Times New Roman" w:hAnsi="Times New Roman"/>
          <w:sz w:val="24"/>
          <w:szCs w:val="24"/>
        </w:rPr>
        <w:br/>
      </w:r>
      <w:r w:rsidRPr="003360DA">
        <w:rPr>
          <w:rFonts w:ascii="Times New Roman" w:hAnsi="Times New Roman"/>
          <w:sz w:val="24"/>
          <w:szCs w:val="24"/>
        </w:rPr>
        <w:lastRenderedPageBreak/>
        <w:t>2. Коэффициент автокорреляции второго порядка</w:t>
      </w:r>
      <w:r w:rsidRPr="003360DA">
        <w:rPr>
          <w:rFonts w:ascii="Times New Roman" w:hAnsi="Times New Roman"/>
          <w:sz w:val="24"/>
          <w:szCs w:val="24"/>
        </w:rPr>
        <w:br/>
        <w:t>3. Коэффициент автокорреляции третьего порядка</w:t>
      </w:r>
    </w:p>
    <w:p w14:paraId="181612C3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A: 0,99466</w:t>
      </w:r>
    </w:p>
    <w:p w14:paraId="21DA93B1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B: 0,98340</w:t>
      </w:r>
    </w:p>
    <w:p w14:paraId="5960A067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C: 0,99346</w:t>
      </w:r>
    </w:p>
    <w:p w14:paraId="6AF6649C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D: 0,96052</w:t>
      </w:r>
    </w:p>
    <w:p w14:paraId="097EA2AC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Подзадача № 3</w:t>
      </w:r>
    </w:p>
    <w:p w14:paraId="5A334679" w14:textId="77777777" w:rsidR="00750A78" w:rsidRDefault="00750A78" w:rsidP="00750A78">
      <w:pPr>
        <w:rPr>
          <w:rFonts w:ascii="Times New Roman" w:hAnsi="Times New Roman"/>
          <w:sz w:val="24"/>
          <w:szCs w:val="24"/>
        </w:rPr>
      </w:pPr>
    </w:p>
    <w:p w14:paraId="7C236D50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Значение среднемесячной номинальной начисленной заработной платы (вид экономической деятельности – сельское хозяйство, охота, лесное хозяйство, руб.) в России в 2012 г., рассчитанное на основе линейного тренда, составит _____ руб. (Полученное значение округлите до целых.)</w:t>
      </w:r>
    </w:p>
    <w:p w14:paraId="7625A2B3" w14:textId="77777777" w:rsidR="00750A78" w:rsidRPr="00B26988" w:rsidRDefault="00750A78" w:rsidP="00750A78">
      <w:pPr>
        <w:pStyle w:val="20"/>
        <w:rPr>
          <w:rFonts w:ascii="Times New Roman" w:hAnsi="Times New Roman" w:cs="Times New Roman"/>
          <w:color w:val="auto"/>
          <w:sz w:val="24"/>
          <w:szCs w:val="24"/>
        </w:rPr>
      </w:pPr>
      <w:r w:rsidRPr="00B26988">
        <w:rPr>
          <w:rFonts w:ascii="Times New Roman" w:hAnsi="Times New Roman" w:cs="Times New Roman"/>
          <w:color w:val="auto"/>
          <w:sz w:val="24"/>
          <w:szCs w:val="24"/>
        </w:rPr>
        <w:t>Кейс</w:t>
      </w:r>
      <w:r>
        <w:rPr>
          <w:rFonts w:ascii="Times New Roman" w:hAnsi="Times New Roman" w:cs="Times New Roman"/>
          <w:color w:val="auto"/>
          <w:sz w:val="24"/>
          <w:szCs w:val="24"/>
        </w:rPr>
        <w:t>-задание</w:t>
      </w:r>
      <w:r w:rsidRPr="00B26988">
        <w:rPr>
          <w:rFonts w:ascii="Times New Roman" w:hAnsi="Times New Roman" w:cs="Times New Roman"/>
          <w:color w:val="auto"/>
          <w:sz w:val="24"/>
          <w:szCs w:val="24"/>
        </w:rPr>
        <w:t xml:space="preserve"> №3 «Динамический ряд. Автокорреляция и прогнозирование»</w:t>
      </w:r>
    </w:p>
    <w:p w14:paraId="1CDFAAFC" w14:textId="77777777" w:rsidR="00750A78" w:rsidRPr="003360DA" w:rsidRDefault="00750A78" w:rsidP="00750A78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Подзадача №1</w:t>
      </w:r>
    </w:p>
    <w:p w14:paraId="4BAF460F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Динамика показателя потребительских расходов домашних хозяйств (в среднем на члена домашнего хозяйства; руб. в месяц) в России в период 2005–2011 гг. характеризуется данными, представленными на графике.</w:t>
      </w:r>
      <w:r w:rsidRPr="003360DA">
        <w:rPr>
          <w:rFonts w:ascii="Times New Roman" w:hAnsi="Times New Roman"/>
          <w:sz w:val="24"/>
          <w:szCs w:val="24"/>
        </w:rPr>
        <w:br/>
      </w:r>
      <w:r w:rsidRPr="003360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276FF9" wp14:editId="45FF6E9C">
            <wp:extent cx="4433570" cy="2881630"/>
            <wp:effectExtent l="0" t="0" r="0" b="0"/>
            <wp:docPr id="68" name="Рисунок 45" descr="http://test.i-exam.ru/training/student/pic/1661_1404/0D0BAD494C8774730126F04FE0CE9A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est.i-exam.ru/training/student/pic/1661_1404/0D0BAD494C8774730126F04FE0CE9AF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F965A" w14:textId="77777777" w:rsidR="00750A78" w:rsidRPr="003360DA" w:rsidRDefault="00750A78" w:rsidP="00750A78">
      <w:pPr>
        <w:spacing w:before="120" w:after="120"/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Автокорреляционная функция ставит в соответствие значение …</w:t>
      </w:r>
    </w:p>
    <w:p w14:paraId="3CD7B990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>Варианты ответа</w:t>
      </w:r>
    </w:p>
    <w:p w14:paraId="3AF68C00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А </w:t>
      </w:r>
      <w:r w:rsidRPr="003360DA">
        <w:rPr>
          <w:rFonts w:ascii="Times New Roman" w:hAnsi="Times New Roman"/>
          <w:sz w:val="24"/>
          <w:szCs w:val="24"/>
        </w:rPr>
        <w:t>коэффициента автокорреляции моменту (периоду) времени</w:t>
      </w:r>
    </w:p>
    <w:p w14:paraId="1F65A8CE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B </w:t>
      </w:r>
      <w:r w:rsidRPr="003360DA">
        <w:rPr>
          <w:rFonts w:ascii="Times New Roman" w:hAnsi="Times New Roman"/>
          <w:sz w:val="24"/>
          <w:szCs w:val="24"/>
        </w:rPr>
        <w:t>коэффициента автокорреляции его порядку</w:t>
      </w:r>
    </w:p>
    <w:p w14:paraId="1A09A148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C </w:t>
      </w:r>
      <w:r w:rsidRPr="003360DA">
        <w:rPr>
          <w:rFonts w:ascii="Times New Roman" w:hAnsi="Times New Roman"/>
          <w:sz w:val="24"/>
          <w:szCs w:val="24"/>
        </w:rPr>
        <w:t>уровня ряда моменту (периоду) времени</w:t>
      </w:r>
    </w:p>
    <w:p w14:paraId="7E7D14B4" w14:textId="77777777" w:rsidR="00750A78" w:rsidRPr="003360DA" w:rsidRDefault="00750A78" w:rsidP="00750A78">
      <w:pPr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D </w:t>
      </w:r>
      <w:r w:rsidRPr="003360DA">
        <w:rPr>
          <w:rFonts w:ascii="Times New Roman" w:hAnsi="Times New Roman"/>
          <w:sz w:val="24"/>
          <w:szCs w:val="24"/>
        </w:rPr>
        <w:t>уровня ряда порядку коэффициента автокорреляции</w:t>
      </w:r>
    </w:p>
    <w:p w14:paraId="1F903D85" w14:textId="77777777" w:rsidR="00750A78" w:rsidRPr="003360DA" w:rsidRDefault="00750A78" w:rsidP="00750A78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360DA">
        <w:rPr>
          <w:rFonts w:ascii="Times New Roman" w:hAnsi="Times New Roman"/>
          <w:b/>
          <w:sz w:val="24"/>
          <w:szCs w:val="24"/>
        </w:rPr>
        <w:t xml:space="preserve">Подзадача №2 </w:t>
      </w:r>
    </w:p>
    <w:p w14:paraId="7B94E22B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 xml:space="preserve">Динамика показателя потребительских расходов домашних хозяйств (в среднем на члена домашнего хозяйства; руб. в месяц) в России в период 2005–2011 гг. характеризуется </w:t>
      </w:r>
      <w:r w:rsidRPr="003360DA">
        <w:rPr>
          <w:rFonts w:ascii="Times New Roman" w:hAnsi="Times New Roman"/>
          <w:sz w:val="24"/>
          <w:szCs w:val="24"/>
        </w:rPr>
        <w:lastRenderedPageBreak/>
        <w:t>данными, представленными на графике.</w:t>
      </w:r>
      <w:r w:rsidRPr="003360DA">
        <w:rPr>
          <w:rFonts w:ascii="Times New Roman" w:hAnsi="Times New Roman"/>
          <w:sz w:val="24"/>
          <w:szCs w:val="24"/>
        </w:rPr>
        <w:br/>
      </w:r>
      <w:r w:rsidRPr="003360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4337A0" wp14:editId="74B9F6F9">
            <wp:extent cx="4433570" cy="2881630"/>
            <wp:effectExtent l="0" t="0" r="0" b="0"/>
            <wp:docPr id="69" name="Рисунок 46" descr="http://test.i-exam.ru/training/student/pic/1661_1404/0D0BAD494C8774730126F04FE0CE9A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est.i-exam.ru/training/student/pic/1661_1404/0D0BAD494C8774730126F04FE0CE9AF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7712" w14:textId="77777777" w:rsidR="00750A78" w:rsidRPr="003360DA" w:rsidRDefault="00750A78" w:rsidP="00750A78">
      <w:pPr>
        <w:rPr>
          <w:rFonts w:ascii="Times New Roman" w:hAnsi="Times New Roman"/>
          <w:sz w:val="24"/>
          <w:szCs w:val="24"/>
        </w:rPr>
      </w:pPr>
      <w:r w:rsidRPr="003360DA">
        <w:rPr>
          <w:rFonts w:ascii="Times New Roman" w:hAnsi="Times New Roman"/>
          <w:sz w:val="24"/>
          <w:szCs w:val="24"/>
        </w:rPr>
        <w:t>Значение потребительских расходов домашних хозяйств (в среднем на члена домашнего хозяйства; руб. в месяц) в России в 2012 г., рассчитанное на основе линейного тренда, составит _____ руб. (Полученное значение округлите до целых.)</w:t>
      </w:r>
    </w:p>
    <w:p w14:paraId="61A5B34C" w14:textId="77777777" w:rsidR="00750A78" w:rsidRDefault="00750A78" w:rsidP="00750A78">
      <w:pPr>
        <w:jc w:val="center"/>
        <w:rPr>
          <w:rFonts w:ascii="Times New Roman" w:hAnsi="Times New Roman"/>
          <w:b/>
          <w:sz w:val="28"/>
          <w:szCs w:val="24"/>
        </w:rPr>
      </w:pPr>
    </w:p>
    <w:p w14:paraId="2CDC4892" w14:textId="77777777" w:rsidR="00750A78" w:rsidRDefault="00750A78" w:rsidP="00750A78">
      <w:pPr>
        <w:jc w:val="center"/>
        <w:rPr>
          <w:rFonts w:ascii="Times New Roman" w:hAnsi="Times New Roman"/>
          <w:b/>
          <w:sz w:val="28"/>
          <w:szCs w:val="24"/>
        </w:rPr>
      </w:pPr>
    </w:p>
    <w:p w14:paraId="19D8DA57" w14:textId="77777777" w:rsidR="00750A78" w:rsidRDefault="00750A78" w:rsidP="00750A78">
      <w:pPr>
        <w:jc w:val="center"/>
        <w:rPr>
          <w:rFonts w:ascii="Times New Roman" w:hAnsi="Times New Roman"/>
          <w:b/>
          <w:sz w:val="28"/>
          <w:szCs w:val="24"/>
        </w:rPr>
      </w:pPr>
    </w:p>
    <w:p w14:paraId="473E783E" w14:textId="77777777" w:rsidR="00215E8B" w:rsidRPr="004A3CA2" w:rsidRDefault="00215E8B" w:rsidP="00215E8B">
      <w:pPr>
        <w:rPr>
          <w:rFonts w:ascii="Times New Roman" w:hAnsi="Times New Roman"/>
          <w:sz w:val="24"/>
          <w:szCs w:val="24"/>
        </w:rPr>
      </w:pPr>
    </w:p>
    <w:sectPr w:rsidR="00215E8B" w:rsidRPr="004A3CA2" w:rsidSect="00C7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762C6" w14:textId="77777777" w:rsidR="0099759A" w:rsidRDefault="0099759A" w:rsidP="00CB511C">
      <w:r>
        <w:separator/>
      </w:r>
    </w:p>
  </w:endnote>
  <w:endnote w:type="continuationSeparator" w:id="0">
    <w:p w14:paraId="15B63AC6" w14:textId="77777777" w:rsidR="0099759A" w:rsidRDefault="0099759A" w:rsidP="00CB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CB0F5" w14:textId="77777777" w:rsidR="0099759A" w:rsidRDefault="0099759A" w:rsidP="00CB511C">
      <w:r>
        <w:separator/>
      </w:r>
    </w:p>
  </w:footnote>
  <w:footnote w:type="continuationSeparator" w:id="0">
    <w:p w14:paraId="7B7319E5" w14:textId="77777777" w:rsidR="0099759A" w:rsidRDefault="0099759A" w:rsidP="00CB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6BD6"/>
    <w:multiLevelType w:val="hybridMultilevel"/>
    <w:tmpl w:val="880EE84E"/>
    <w:lvl w:ilvl="0" w:tplc="A40004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01D8F"/>
    <w:multiLevelType w:val="hybridMultilevel"/>
    <w:tmpl w:val="FD24F43C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2218B3"/>
    <w:multiLevelType w:val="multilevel"/>
    <w:tmpl w:val="A62EA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41BAA"/>
    <w:multiLevelType w:val="hybridMultilevel"/>
    <w:tmpl w:val="570C0354"/>
    <w:lvl w:ilvl="0" w:tplc="9E20D372">
      <w:start w:val="1"/>
      <w:numFmt w:val="decimal"/>
      <w:lvlText w:val="%1)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226B1DF0"/>
    <w:multiLevelType w:val="hybridMultilevel"/>
    <w:tmpl w:val="F3F6E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748D1"/>
    <w:multiLevelType w:val="hybridMultilevel"/>
    <w:tmpl w:val="A238C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D4527"/>
    <w:multiLevelType w:val="hybridMultilevel"/>
    <w:tmpl w:val="5774826A"/>
    <w:lvl w:ilvl="0" w:tplc="1FAE9DCE">
      <w:start w:val="1"/>
      <w:numFmt w:val="decimal"/>
      <w:lvlText w:val="%1)"/>
      <w:lvlJc w:val="left"/>
      <w:pPr>
        <w:ind w:left="1117" w:hanging="360"/>
      </w:pPr>
      <w:rPr>
        <w:rFonts w:ascii="Times New Roman" w:eastAsiaTheme="minorHAnsi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27B574FC"/>
    <w:multiLevelType w:val="hybridMultilevel"/>
    <w:tmpl w:val="7E12D8E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D7A89"/>
    <w:multiLevelType w:val="multilevel"/>
    <w:tmpl w:val="3F38A99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432591"/>
    <w:multiLevelType w:val="hybridMultilevel"/>
    <w:tmpl w:val="B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B5CC7"/>
    <w:multiLevelType w:val="hybridMultilevel"/>
    <w:tmpl w:val="F3F6E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7670D"/>
    <w:multiLevelType w:val="hybridMultilevel"/>
    <w:tmpl w:val="570C0354"/>
    <w:lvl w:ilvl="0" w:tplc="9E20D372">
      <w:start w:val="1"/>
      <w:numFmt w:val="decimal"/>
      <w:lvlText w:val="%1)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7AC7335"/>
    <w:multiLevelType w:val="hybridMultilevel"/>
    <w:tmpl w:val="3398BEF6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>
    <w:nsid w:val="38181FE3"/>
    <w:multiLevelType w:val="hybridMultilevel"/>
    <w:tmpl w:val="CE449978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6E75EE"/>
    <w:multiLevelType w:val="hybridMultilevel"/>
    <w:tmpl w:val="85B87D62"/>
    <w:lvl w:ilvl="0" w:tplc="112415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41175"/>
    <w:multiLevelType w:val="multilevel"/>
    <w:tmpl w:val="ABFE98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1EB21E5"/>
    <w:multiLevelType w:val="hybridMultilevel"/>
    <w:tmpl w:val="4F1EACC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F2640"/>
    <w:multiLevelType w:val="hybridMultilevel"/>
    <w:tmpl w:val="1AD0FFD0"/>
    <w:lvl w:ilvl="0" w:tplc="112415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36664"/>
    <w:multiLevelType w:val="hybridMultilevel"/>
    <w:tmpl w:val="03681F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45969"/>
    <w:multiLevelType w:val="hybridMultilevel"/>
    <w:tmpl w:val="F822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66A04"/>
    <w:multiLevelType w:val="hybridMultilevel"/>
    <w:tmpl w:val="DCA09796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4FC46B0C"/>
    <w:multiLevelType w:val="hybridMultilevel"/>
    <w:tmpl w:val="10F28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23163CD"/>
    <w:multiLevelType w:val="multilevel"/>
    <w:tmpl w:val="75B417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4586AE6"/>
    <w:multiLevelType w:val="hybridMultilevel"/>
    <w:tmpl w:val="57A256EA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562F17D3"/>
    <w:multiLevelType w:val="hybridMultilevel"/>
    <w:tmpl w:val="8334FB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53289"/>
    <w:multiLevelType w:val="hybridMultilevel"/>
    <w:tmpl w:val="F3F6E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F4D7F"/>
    <w:multiLevelType w:val="hybridMultilevel"/>
    <w:tmpl w:val="A6EE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8A78B3"/>
    <w:multiLevelType w:val="multilevel"/>
    <w:tmpl w:val="75B417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C131B08"/>
    <w:multiLevelType w:val="hybridMultilevel"/>
    <w:tmpl w:val="7B420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80B27"/>
    <w:multiLevelType w:val="hybridMultilevel"/>
    <w:tmpl w:val="D8CEFE2A"/>
    <w:lvl w:ilvl="0" w:tplc="184A13C0">
      <w:start w:val="1"/>
      <w:numFmt w:val="decimal"/>
      <w:lvlText w:val="%1)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>
    <w:nsid w:val="65926F8A"/>
    <w:multiLevelType w:val="hybridMultilevel"/>
    <w:tmpl w:val="7E12D8E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1D1581"/>
    <w:multiLevelType w:val="hybridMultilevel"/>
    <w:tmpl w:val="776A908C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>
    <w:nsid w:val="718A7875"/>
    <w:multiLevelType w:val="hybridMultilevel"/>
    <w:tmpl w:val="5D6C94C6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5644FA3"/>
    <w:multiLevelType w:val="hybridMultilevel"/>
    <w:tmpl w:val="81A2AF94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8A0F0E"/>
    <w:multiLevelType w:val="hybridMultilevel"/>
    <w:tmpl w:val="5AB6901A"/>
    <w:lvl w:ilvl="0" w:tplc="1B68E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B5458"/>
    <w:multiLevelType w:val="hybridMultilevel"/>
    <w:tmpl w:val="E75C58DC"/>
    <w:lvl w:ilvl="0" w:tplc="CB3C5EB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34"/>
  </w:num>
  <w:num w:numId="4">
    <w:abstractNumId w:val="33"/>
  </w:num>
  <w:num w:numId="5">
    <w:abstractNumId w:val="32"/>
  </w:num>
  <w:num w:numId="6">
    <w:abstractNumId w:val="1"/>
  </w:num>
  <w:num w:numId="7">
    <w:abstractNumId w:val="26"/>
  </w:num>
  <w:num w:numId="8">
    <w:abstractNumId w:val="29"/>
  </w:num>
  <w:num w:numId="9">
    <w:abstractNumId w:val="31"/>
  </w:num>
  <w:num w:numId="10">
    <w:abstractNumId w:val="20"/>
  </w:num>
  <w:num w:numId="11">
    <w:abstractNumId w:val="6"/>
  </w:num>
  <w:num w:numId="12">
    <w:abstractNumId w:val="25"/>
  </w:num>
  <w:num w:numId="13">
    <w:abstractNumId w:val="10"/>
  </w:num>
  <w:num w:numId="14">
    <w:abstractNumId w:val="7"/>
  </w:num>
  <w:num w:numId="15">
    <w:abstractNumId w:val="30"/>
  </w:num>
  <w:num w:numId="16">
    <w:abstractNumId w:val="18"/>
  </w:num>
  <w:num w:numId="17">
    <w:abstractNumId w:val="4"/>
  </w:num>
  <w:num w:numId="18">
    <w:abstractNumId w:val="24"/>
  </w:num>
  <w:num w:numId="19">
    <w:abstractNumId w:val="5"/>
  </w:num>
  <w:num w:numId="20">
    <w:abstractNumId w:val="11"/>
  </w:num>
  <w:num w:numId="21">
    <w:abstractNumId w:val="3"/>
  </w:num>
  <w:num w:numId="22">
    <w:abstractNumId w:val="19"/>
  </w:num>
  <w:num w:numId="23">
    <w:abstractNumId w:val="12"/>
  </w:num>
  <w:num w:numId="24">
    <w:abstractNumId w:val="9"/>
  </w:num>
  <w:num w:numId="25">
    <w:abstractNumId w:val="35"/>
  </w:num>
  <w:num w:numId="26">
    <w:abstractNumId w:val="14"/>
  </w:num>
  <w:num w:numId="27">
    <w:abstractNumId w:val="16"/>
  </w:num>
  <w:num w:numId="28">
    <w:abstractNumId w:val="17"/>
  </w:num>
  <w:num w:numId="29">
    <w:abstractNumId w:val="15"/>
  </w:num>
  <w:num w:numId="30">
    <w:abstractNumId w:val="8"/>
  </w:num>
  <w:num w:numId="31">
    <w:abstractNumId w:val="27"/>
  </w:num>
  <w:num w:numId="32">
    <w:abstractNumId w:val="0"/>
  </w:num>
  <w:num w:numId="33">
    <w:abstractNumId w:val="28"/>
  </w:num>
  <w:num w:numId="34">
    <w:abstractNumId w:val="2"/>
  </w:num>
  <w:num w:numId="35">
    <w:abstractNumId w:val="2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6D"/>
    <w:rsid w:val="000256CB"/>
    <w:rsid w:val="00031796"/>
    <w:rsid w:val="00055ED3"/>
    <w:rsid w:val="00084014"/>
    <w:rsid w:val="00096BA7"/>
    <w:rsid w:val="000C76EB"/>
    <w:rsid w:val="00131665"/>
    <w:rsid w:val="00182532"/>
    <w:rsid w:val="001A2587"/>
    <w:rsid w:val="001E2042"/>
    <w:rsid w:val="00215E8B"/>
    <w:rsid w:val="0022424A"/>
    <w:rsid w:val="0027488D"/>
    <w:rsid w:val="002A7240"/>
    <w:rsid w:val="002E6F45"/>
    <w:rsid w:val="00315312"/>
    <w:rsid w:val="00332246"/>
    <w:rsid w:val="003360DA"/>
    <w:rsid w:val="00394A30"/>
    <w:rsid w:val="004328DA"/>
    <w:rsid w:val="00436814"/>
    <w:rsid w:val="0045071B"/>
    <w:rsid w:val="004A3CA2"/>
    <w:rsid w:val="004C0D26"/>
    <w:rsid w:val="004E0E21"/>
    <w:rsid w:val="005037FF"/>
    <w:rsid w:val="00525DB2"/>
    <w:rsid w:val="005920F7"/>
    <w:rsid w:val="005C51ED"/>
    <w:rsid w:val="005C5382"/>
    <w:rsid w:val="005E4918"/>
    <w:rsid w:val="00622501"/>
    <w:rsid w:val="00631A5D"/>
    <w:rsid w:val="006663DA"/>
    <w:rsid w:val="00690894"/>
    <w:rsid w:val="006D536D"/>
    <w:rsid w:val="006E18FB"/>
    <w:rsid w:val="00706371"/>
    <w:rsid w:val="0070700F"/>
    <w:rsid w:val="00750A78"/>
    <w:rsid w:val="00832B8E"/>
    <w:rsid w:val="0083413C"/>
    <w:rsid w:val="008720EE"/>
    <w:rsid w:val="009067E6"/>
    <w:rsid w:val="00981D09"/>
    <w:rsid w:val="0099759A"/>
    <w:rsid w:val="009D6B09"/>
    <w:rsid w:val="00A21F09"/>
    <w:rsid w:val="00A22473"/>
    <w:rsid w:val="00A7278F"/>
    <w:rsid w:val="00A828F3"/>
    <w:rsid w:val="00AD0BEB"/>
    <w:rsid w:val="00AE0B62"/>
    <w:rsid w:val="00AF05F2"/>
    <w:rsid w:val="00B26988"/>
    <w:rsid w:val="00B735D0"/>
    <w:rsid w:val="00BC74A0"/>
    <w:rsid w:val="00C703B5"/>
    <w:rsid w:val="00C75829"/>
    <w:rsid w:val="00CB511C"/>
    <w:rsid w:val="00CC3153"/>
    <w:rsid w:val="00CC4628"/>
    <w:rsid w:val="00CE423C"/>
    <w:rsid w:val="00D758D8"/>
    <w:rsid w:val="00D76E8A"/>
    <w:rsid w:val="00DD333B"/>
    <w:rsid w:val="00DE5BA0"/>
    <w:rsid w:val="00DF13B3"/>
    <w:rsid w:val="00E86763"/>
    <w:rsid w:val="00EA740C"/>
    <w:rsid w:val="00EE1213"/>
    <w:rsid w:val="00EE6215"/>
    <w:rsid w:val="00F06F06"/>
    <w:rsid w:val="00F6178F"/>
    <w:rsid w:val="00F6661C"/>
    <w:rsid w:val="00F83BB5"/>
    <w:rsid w:val="00F933A3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069"/>
  <w15:docId w15:val="{D2C6CE59-A801-4D9A-AB41-130B6351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536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35D0"/>
    <w:pPr>
      <w:keepNext/>
      <w:keepLines/>
      <w:spacing w:before="480" w:beforeAutospacing="1" w:afterAutospacing="1"/>
      <w:ind w:firstLine="284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E8676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76E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a5">
    <w:name w:val="Body Text Indent"/>
    <w:aliases w:val="Основной текст с отступом Знак Знак,Основной текст с отступом1"/>
    <w:basedOn w:val="a"/>
    <w:link w:val="a6"/>
    <w:uiPriority w:val="99"/>
    <w:rsid w:val="001A2587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1 Знак"/>
    <w:basedOn w:val="a0"/>
    <w:link w:val="a5"/>
    <w:uiPriority w:val="99"/>
    <w:rsid w:val="001A2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25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E86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E86763"/>
    <w:rPr>
      <w:rFonts w:ascii="Tahoma" w:eastAsiaTheme="minorEastAsi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86763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031796"/>
    <w:rPr>
      <w:color w:val="808080"/>
    </w:rPr>
  </w:style>
  <w:style w:type="paragraph" w:customStyle="1" w:styleId="-11">
    <w:name w:val="Цветной список - Акцент 11"/>
    <w:basedOn w:val="a"/>
    <w:uiPriority w:val="34"/>
    <w:qFormat/>
    <w:rsid w:val="0022424A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  <w:style w:type="paragraph" w:styleId="ac">
    <w:name w:val="caption"/>
    <w:aliases w:val="табл."/>
    <w:basedOn w:val="a"/>
    <w:next w:val="a"/>
    <w:unhideWhenUsed/>
    <w:qFormat/>
    <w:rsid w:val="00CB511C"/>
    <w:pPr>
      <w:spacing w:before="100" w:beforeAutospacing="1" w:after="200" w:afterAutospacing="1"/>
      <w:contextualSpacing/>
      <w:jc w:val="both"/>
    </w:pPr>
    <w:rPr>
      <w:rFonts w:ascii="Times New Roman" w:eastAsiaTheme="minorEastAsia" w:hAnsi="Times New Roman"/>
      <w:b/>
      <w:bCs/>
      <w:color w:val="4F81BD" w:themeColor="accent1"/>
      <w:sz w:val="18"/>
      <w:szCs w:val="18"/>
      <w:lang w:val="en-US" w:eastAsia="en-US" w:bidi="en-US"/>
    </w:rPr>
  </w:style>
  <w:style w:type="character" w:customStyle="1" w:styleId="apple-converted-space">
    <w:name w:val="apple-converted-space"/>
    <w:basedOn w:val="a0"/>
    <w:rsid w:val="00CB511C"/>
  </w:style>
  <w:style w:type="paragraph" w:customStyle="1" w:styleId="22">
    <w:name w:val="Основной текст 22"/>
    <w:basedOn w:val="a"/>
    <w:rsid w:val="00CE423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Theme="minorEastAsia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3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7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"/>
    <w:autoRedefine/>
    <w:rsid w:val="003360DA"/>
    <w:pPr>
      <w:numPr>
        <w:numId w:val="27"/>
      </w:numPr>
      <w:tabs>
        <w:tab w:val="num" w:pos="-2410"/>
        <w:tab w:val="left" w:pos="993"/>
      </w:tabs>
      <w:ind w:left="0"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2981B-0C79-406E-A0E2-AC1707BC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Smirnova</cp:lastModifiedBy>
  <cp:revision>4</cp:revision>
  <dcterms:created xsi:type="dcterms:W3CDTF">2024-05-27T04:33:00Z</dcterms:created>
  <dcterms:modified xsi:type="dcterms:W3CDTF">2024-05-27T09:48:00Z</dcterms:modified>
</cp:coreProperties>
</file>