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7D608" w14:textId="77777777" w:rsidR="00C935ED" w:rsidRDefault="00C935ED" w:rsidP="00C935E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09ABE9C" w14:textId="77777777" w:rsidR="00C935ED" w:rsidRDefault="00C935ED" w:rsidP="00C935E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14:paraId="6B8F2802" w14:textId="73E143CC" w:rsidR="00C935ED" w:rsidRDefault="00C935ED" w:rsidP="00C935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“</w:t>
      </w:r>
      <w:r w:rsidRPr="00C935ED">
        <w:rPr>
          <w:rFonts w:ascii="Times New Roman" w:hAnsi="Times New Roman"/>
          <w:b/>
          <w:bCs/>
          <w:sz w:val="28"/>
          <w:szCs w:val="28"/>
        </w:rPr>
        <w:t>Мосты на железных дорогах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14:paraId="18F8162E" w14:textId="77777777" w:rsidR="00C935ED" w:rsidRDefault="00C935ED" w:rsidP="00820DAA"/>
    <w:p w14:paraId="04CCA0C2" w14:textId="6FBFE98A" w:rsidR="00820DAA" w:rsidRDefault="00820DAA" w:rsidP="00820DAA">
      <w:r>
        <w:t>Контрольные вопросы</w:t>
      </w:r>
      <w:r w:rsidR="00C935ED">
        <w:t>, нужно ответить на 2 вопроса:</w:t>
      </w:r>
      <w:bookmarkStart w:id="0" w:name="_GoBack"/>
      <w:bookmarkEnd w:id="0"/>
    </w:p>
    <w:p w14:paraId="393FD817" w14:textId="77777777" w:rsidR="00820DAA" w:rsidRDefault="00820DAA" w:rsidP="00820DAA">
      <w:r>
        <w:t>1. Основные сведения об искусственных сооружениях на дорогах.</w:t>
      </w:r>
    </w:p>
    <w:p w14:paraId="6151CB3C" w14:textId="77777777" w:rsidR="00820DAA" w:rsidRDefault="00820DAA" w:rsidP="00820DAA">
      <w:r>
        <w:t xml:space="preserve">2. Классификация мостов. </w:t>
      </w:r>
    </w:p>
    <w:p w14:paraId="19EEB7AF" w14:textId="77777777" w:rsidR="00820DAA" w:rsidRDefault="00820DAA" w:rsidP="00820DAA">
      <w:r>
        <w:t xml:space="preserve">3. Технико-экономическое обоснование проектных решений. </w:t>
      </w:r>
    </w:p>
    <w:p w14:paraId="760963DA" w14:textId="77777777" w:rsidR="00820DAA" w:rsidRDefault="00820DAA" w:rsidP="00820DAA">
      <w:r>
        <w:t>4. Основные части моста, основная терминология.</w:t>
      </w:r>
    </w:p>
    <w:p w14:paraId="614893A3" w14:textId="77777777" w:rsidR="00820DAA" w:rsidRDefault="00820DAA" w:rsidP="00820DAA">
      <w:r>
        <w:t>5. Свойства древесины, область применения деревянных мостов.</w:t>
      </w:r>
    </w:p>
    <w:p w14:paraId="3854AE5B" w14:textId="77777777" w:rsidR="00820DAA" w:rsidRDefault="00820DAA" w:rsidP="00820DAA">
      <w:r>
        <w:t xml:space="preserve">6. Схемы балочно-эстакадных мостов из круглого леса под железную дорогу. </w:t>
      </w:r>
    </w:p>
    <w:p w14:paraId="23B1A03E" w14:textId="77777777" w:rsidR="00820DAA" w:rsidRDefault="00820DAA" w:rsidP="00820DAA">
      <w:r>
        <w:t>7. Схемы подкосных мостов под железную дорогу.</w:t>
      </w:r>
    </w:p>
    <w:p w14:paraId="705D336D" w14:textId="77777777" w:rsidR="00820DAA" w:rsidRDefault="00820DAA" w:rsidP="00820DAA">
      <w:r>
        <w:t>8. Схемы балочно-эстакадных долгосрочных мостов под железную дорогу.</w:t>
      </w:r>
    </w:p>
    <w:p w14:paraId="428AD2AF" w14:textId="77777777" w:rsidR="00820DAA" w:rsidRDefault="00820DAA" w:rsidP="00820DAA">
      <w:r>
        <w:t>9. Рамно-лежневые опоры деревянных мостов.</w:t>
      </w:r>
    </w:p>
    <w:p w14:paraId="62C1679A" w14:textId="77777777" w:rsidR="00820DAA" w:rsidRDefault="00820DAA" w:rsidP="00820DAA">
      <w:r>
        <w:t>10. Схемы деревянных долгосрочных мостов с ездой на балласте.</w:t>
      </w:r>
    </w:p>
    <w:p w14:paraId="30B06B98" w14:textId="77777777" w:rsidR="00820DAA" w:rsidRDefault="00820DAA" w:rsidP="00820DAA">
      <w:r>
        <w:t>11. Общие указания по расчету мостов.</w:t>
      </w:r>
    </w:p>
    <w:p w14:paraId="7B1C683A" w14:textId="77777777" w:rsidR="00820DAA" w:rsidRDefault="00820DAA" w:rsidP="00820DAA">
      <w:r>
        <w:t xml:space="preserve">12. Основы расчета мостов по предельным состояниям. </w:t>
      </w:r>
    </w:p>
    <w:p w14:paraId="0BD77A40" w14:textId="77777777" w:rsidR="00820DAA" w:rsidRDefault="00820DAA" w:rsidP="00820DAA">
      <w:r>
        <w:t xml:space="preserve">13. Статистическое обоснование коэффициентов предельных состояний. </w:t>
      </w:r>
    </w:p>
    <w:p w14:paraId="6479A26B" w14:textId="77777777" w:rsidR="00820DAA" w:rsidRDefault="00820DAA" w:rsidP="00820DAA">
      <w:r>
        <w:t>14. Нагрузки и воздействия. Постоянные нагрузки и их коэффициенты. Сочетания нагрузок.</w:t>
      </w:r>
    </w:p>
    <w:p w14:paraId="2958D36A" w14:textId="77777777" w:rsidR="00820DAA" w:rsidRDefault="00820DAA" w:rsidP="00820DAA">
      <w:r>
        <w:t>15. Временные нагрузки железных дорог и их коэффициенты.</w:t>
      </w:r>
    </w:p>
    <w:p w14:paraId="4FB35C9A" w14:textId="77777777" w:rsidR="00820DAA" w:rsidRDefault="00820DAA" w:rsidP="00820DAA">
      <w:r>
        <w:t xml:space="preserve">16. Прочие временные нагрузки и их коэффициенты. </w:t>
      </w:r>
    </w:p>
    <w:p w14:paraId="2EF46AA5" w14:textId="77777777" w:rsidR="00820DAA" w:rsidRDefault="00820DAA" w:rsidP="00820DAA">
      <w:r>
        <w:t>17. Общие сведения о порядке расчета деревянных мостов.</w:t>
      </w:r>
    </w:p>
    <w:p w14:paraId="71AC0897" w14:textId="77777777" w:rsidR="00820DAA" w:rsidRDefault="00820DAA" w:rsidP="00820DAA">
      <w:r>
        <w:t xml:space="preserve">18. Общие сведения о железобетонных мостах. </w:t>
      </w:r>
    </w:p>
    <w:p w14:paraId="6FD28216" w14:textId="77777777" w:rsidR="00820DAA" w:rsidRDefault="00820DAA" w:rsidP="00820DAA">
      <w:r>
        <w:t>19. Область применения железобетонных мостов.</w:t>
      </w:r>
    </w:p>
    <w:p w14:paraId="79D5824C" w14:textId="77777777" w:rsidR="00820DAA" w:rsidRDefault="00820DAA" w:rsidP="00820DAA">
      <w:r>
        <w:t xml:space="preserve">20. Классификация железобетонных мостов. </w:t>
      </w:r>
    </w:p>
    <w:p w14:paraId="0EF484A4" w14:textId="77777777" w:rsidR="00820DAA" w:rsidRDefault="00820DAA" w:rsidP="00820DAA">
      <w:r>
        <w:t xml:space="preserve">21. Железобетон как материал для мостов. </w:t>
      </w:r>
    </w:p>
    <w:p w14:paraId="559131C3" w14:textId="77777777" w:rsidR="00820DAA" w:rsidRDefault="00820DAA" w:rsidP="00820DAA">
      <w:r>
        <w:t xml:space="preserve">22. Основные свойства бетона и арматуры. </w:t>
      </w:r>
    </w:p>
    <w:p w14:paraId="3E2EE9CB" w14:textId="77777777" w:rsidR="00820DAA" w:rsidRDefault="00820DAA" w:rsidP="00820DAA">
      <w:r>
        <w:t>23. Конструктивные формы пролетных строений балочной разрезной системы под железную дорогу.</w:t>
      </w:r>
    </w:p>
    <w:p w14:paraId="28CBF66D" w14:textId="77777777" w:rsidR="00820DAA" w:rsidRDefault="00820DAA" w:rsidP="00820DAA">
      <w:r>
        <w:t xml:space="preserve">24. Опоры мостов. Общие сведения. </w:t>
      </w:r>
    </w:p>
    <w:p w14:paraId="33B979BB" w14:textId="77777777" w:rsidR="00820DAA" w:rsidRDefault="00820DAA" w:rsidP="00820DAA">
      <w:r>
        <w:t xml:space="preserve">25. Промежуточные опоры. </w:t>
      </w:r>
    </w:p>
    <w:p w14:paraId="6D7FD55F" w14:textId="77777777" w:rsidR="00820DAA" w:rsidRDefault="00820DAA" w:rsidP="00820DAA">
      <w:r>
        <w:t>26. Устои мостов.</w:t>
      </w:r>
    </w:p>
    <w:p w14:paraId="5C298091" w14:textId="77777777" w:rsidR="00820DAA" w:rsidRDefault="00820DAA" w:rsidP="00820DAA">
      <w:r>
        <w:t xml:space="preserve">27. Общие положения расчета железобетонных мостов по методу предельных состояний. </w:t>
      </w:r>
    </w:p>
    <w:p w14:paraId="3F36199C" w14:textId="77777777" w:rsidR="00820DAA" w:rsidRDefault="00820DAA" w:rsidP="00820DAA">
      <w:r>
        <w:lastRenderedPageBreak/>
        <w:t xml:space="preserve">28. Обычный и предварительно напряженный железобетон. </w:t>
      </w:r>
    </w:p>
    <w:p w14:paraId="198154D5" w14:textId="77777777" w:rsidR="00820DAA" w:rsidRDefault="00820DAA" w:rsidP="00820DAA">
      <w:r>
        <w:t xml:space="preserve">29. Стадии напряженного состояния железобетона. Принимаемые гипотезы и допущения. </w:t>
      </w:r>
    </w:p>
    <w:p w14:paraId="11A03D15" w14:textId="77777777" w:rsidR="00820DAA" w:rsidRDefault="00820DAA" w:rsidP="00820DAA">
      <w:r>
        <w:t>30. Схемы создания предварительного напряжения элементов.</w:t>
      </w:r>
    </w:p>
    <w:p w14:paraId="4B540FF7" w14:textId="77777777" w:rsidR="00820DAA" w:rsidRDefault="00820DAA" w:rsidP="00820DAA">
      <w:r>
        <w:t xml:space="preserve">31. Определение усилий в плитах балластного корыта мостов под железную дорогу. </w:t>
      </w:r>
    </w:p>
    <w:p w14:paraId="72F55F8D" w14:textId="77777777" w:rsidR="00820DAA" w:rsidRDefault="00820DAA" w:rsidP="00820DAA">
      <w:r>
        <w:t xml:space="preserve">32. Определение усилий в балках. </w:t>
      </w:r>
    </w:p>
    <w:p w14:paraId="4A5FA8D8" w14:textId="77777777" w:rsidR="00820DAA" w:rsidRDefault="00820DAA" w:rsidP="00820DAA">
      <w:r>
        <w:t>33. Расчет на прочность по изгибающему моменту сечений, нормальных к продольной оси элементов.</w:t>
      </w:r>
    </w:p>
    <w:p w14:paraId="52DD53CA" w14:textId="77777777" w:rsidR="00820DAA" w:rsidRDefault="00820DAA" w:rsidP="00820DAA">
      <w:r>
        <w:t>34. Приведенные геометрические характеристики сечения.</w:t>
      </w:r>
    </w:p>
    <w:p w14:paraId="0FE446C0" w14:textId="77777777" w:rsidR="00820DAA" w:rsidRDefault="00820DAA" w:rsidP="00820DAA">
      <w:r>
        <w:t>35. Расчет по образованию трещин, нормальных к продольной оси элемента, в стадии эксплуатации.</w:t>
      </w:r>
    </w:p>
    <w:p w14:paraId="437AE979" w14:textId="77777777" w:rsidR="00820DAA" w:rsidRDefault="00820DAA" w:rsidP="00820DAA">
      <w:r>
        <w:t>36. Определение потерь предварительного напряжения в арматуре и контролируемых напряжений в арматуре в стадии изготовления.</w:t>
      </w:r>
    </w:p>
    <w:p w14:paraId="5D5BA9DC" w14:textId="77777777" w:rsidR="00820DAA" w:rsidRDefault="00820DAA" w:rsidP="00820DAA">
      <w:r>
        <w:t xml:space="preserve">37. Армирование железобетонных плитных и ребристых пролетных строений без предварительного напряжения. </w:t>
      </w:r>
    </w:p>
    <w:p w14:paraId="20905423" w14:textId="77777777" w:rsidR="00820DAA" w:rsidRDefault="00820DAA" w:rsidP="00820DAA">
      <w:r>
        <w:t>38. Особенности армирования железобетонных пролетных строений с предварительным напряжением.</w:t>
      </w:r>
    </w:p>
    <w:p w14:paraId="5BF875D1" w14:textId="77777777" w:rsidR="00820DAA" w:rsidRDefault="00820DAA" w:rsidP="00820DAA">
      <w:r>
        <w:t xml:space="preserve">39. Построение эпюры материалов. </w:t>
      </w:r>
    </w:p>
    <w:p w14:paraId="65CCA81E" w14:textId="77777777" w:rsidR="00820DAA" w:rsidRDefault="00820DAA" w:rsidP="00820DAA">
      <w:r>
        <w:t xml:space="preserve">40. Расчет на </w:t>
      </w:r>
      <w:proofErr w:type="spellStart"/>
      <w:r>
        <w:t>трещиностойкость</w:t>
      </w:r>
      <w:proofErr w:type="spellEnd"/>
      <w:r>
        <w:t xml:space="preserve"> при создании предварительного натяжения и на монтаже.</w:t>
      </w:r>
    </w:p>
    <w:p w14:paraId="775A74E4" w14:textId="77777777" w:rsidR="00820DAA" w:rsidRDefault="00820DAA" w:rsidP="00820DAA">
      <w:r>
        <w:t>41. Расчет на выносливость конструкций из обычного железобетона.</w:t>
      </w:r>
    </w:p>
    <w:p w14:paraId="6443418B" w14:textId="77777777" w:rsidR="00820DAA" w:rsidRDefault="00820DAA" w:rsidP="00820DAA">
      <w:r>
        <w:t>42. Расчет на выносливость конструкций из предварительно напряженного железобетона.</w:t>
      </w:r>
    </w:p>
    <w:p w14:paraId="03364EF0" w14:textId="77777777" w:rsidR="00820DAA" w:rsidRDefault="00820DAA" w:rsidP="00820DAA">
      <w:r>
        <w:t>43. Расчет по образованию продольных трещин в стадии эксплуатации.</w:t>
      </w:r>
    </w:p>
    <w:p w14:paraId="557EEDB5" w14:textId="77777777" w:rsidR="00820DAA" w:rsidRDefault="00820DAA" w:rsidP="00820DAA">
      <w:r>
        <w:t>44. Расчет по закрытию трещин, нормальных к продольной оси элемента.</w:t>
      </w:r>
    </w:p>
    <w:p w14:paraId="01720C28" w14:textId="77777777" w:rsidR="00820DAA" w:rsidRDefault="00820DAA" w:rsidP="00820DAA">
      <w:r>
        <w:t xml:space="preserve">45. Расчет на </w:t>
      </w:r>
      <w:proofErr w:type="spellStart"/>
      <w:r>
        <w:t>трещиностойкость</w:t>
      </w:r>
      <w:proofErr w:type="spellEnd"/>
      <w:r>
        <w:t xml:space="preserve"> по наклонным сечениям (по главным напряжениям). </w:t>
      </w:r>
    </w:p>
    <w:p w14:paraId="0F490505" w14:textId="77777777" w:rsidR="00820DAA" w:rsidRDefault="00820DAA" w:rsidP="00820DAA">
      <w:r>
        <w:t>46. Расчет на прочность по поперечной силе (расчет наклонного сечения).</w:t>
      </w:r>
    </w:p>
    <w:p w14:paraId="7F5243EA" w14:textId="77777777" w:rsidR="00820DAA" w:rsidRDefault="00820DAA" w:rsidP="00820DAA">
      <w:r>
        <w:t>47. Расчет по раскрытию трещин. Расчет на общие деформации (проверка прогибов).</w:t>
      </w:r>
    </w:p>
    <w:p w14:paraId="12046F12" w14:textId="77777777" w:rsidR="00820DAA" w:rsidRDefault="00820DAA" w:rsidP="00820DAA">
      <w:r>
        <w:t xml:space="preserve">48. Расчёт промежуточных опор. Расчёт сечений. </w:t>
      </w:r>
    </w:p>
    <w:p w14:paraId="4F25B591" w14:textId="77777777" w:rsidR="00820DAA" w:rsidRDefault="00820DAA" w:rsidP="00820DAA">
      <w:r>
        <w:t>49. Расчет устоев. Расчет сечений.</w:t>
      </w:r>
    </w:p>
    <w:p w14:paraId="31B82F10" w14:textId="74B36612" w:rsidR="00E51F43" w:rsidRDefault="00820DAA" w:rsidP="00820DAA">
      <w:r>
        <w:t>50. Детали конструкции и армирования железобетонных мостов.</w:t>
      </w:r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B5"/>
    <w:rsid w:val="004E2732"/>
    <w:rsid w:val="005D7959"/>
    <w:rsid w:val="00820DAA"/>
    <w:rsid w:val="00C935ED"/>
    <w:rsid w:val="00F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6928"/>
  <w15:chartTrackingRefBased/>
  <w15:docId w15:val="{514B2B3D-B840-4C30-90A0-8AE5CAD4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2025-11-18T12:44:00Z</dcterms:created>
  <dcterms:modified xsi:type="dcterms:W3CDTF">2025-11-18T12:45:00Z</dcterms:modified>
</cp:coreProperties>
</file>