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46BB5" w14:textId="77777777" w:rsidR="002036CE" w:rsidRDefault="002036CE" w:rsidP="002036CE">
      <w:r>
        <w:t>1.</w:t>
      </w:r>
      <w:r>
        <w:tab/>
        <w:t>Основные документы международного права в области работы с инвалидами.</w:t>
      </w:r>
    </w:p>
    <w:p w14:paraId="0324DCF2" w14:textId="77777777" w:rsidR="002036CE" w:rsidRDefault="002036CE" w:rsidP="002036CE">
      <w:r>
        <w:t>2.</w:t>
      </w:r>
      <w:r>
        <w:tab/>
        <w:t>Основные документы российского права в области работы с инвалидами.</w:t>
      </w:r>
    </w:p>
    <w:p w14:paraId="383CE065" w14:textId="77777777" w:rsidR="002036CE" w:rsidRDefault="002036CE" w:rsidP="002036CE">
      <w:r>
        <w:t>3.</w:t>
      </w:r>
      <w:r>
        <w:tab/>
        <w:t xml:space="preserve">Нормативно-правовая база, регламентирующая </w:t>
      </w:r>
      <w:proofErr w:type="spellStart"/>
      <w:r>
        <w:t>организациюдоступной</w:t>
      </w:r>
      <w:proofErr w:type="spellEnd"/>
      <w:r>
        <w:t xml:space="preserve"> среды инвалидам и другим маломобильным группам </w:t>
      </w:r>
      <w:proofErr w:type="gramStart"/>
      <w:r>
        <w:t>населения..</w:t>
      </w:r>
      <w:proofErr w:type="gramEnd"/>
    </w:p>
    <w:p w14:paraId="12794A2E" w14:textId="77777777" w:rsidR="002036CE" w:rsidRDefault="002036CE" w:rsidP="002036CE">
      <w:r>
        <w:t>4.</w:t>
      </w:r>
      <w:r>
        <w:tab/>
        <w:t>Нормы международного права и способы их образования</w:t>
      </w:r>
    </w:p>
    <w:p w14:paraId="521F75C4" w14:textId="77777777" w:rsidR="002036CE" w:rsidRDefault="002036CE" w:rsidP="002036CE">
      <w:r>
        <w:t>5.</w:t>
      </w:r>
      <w:r>
        <w:tab/>
        <w:t>Люди с ограниченными возможностями здоровья: инвалиды по зрению на транспорте.</w:t>
      </w:r>
    </w:p>
    <w:p w14:paraId="1BF5BCBE" w14:textId="77777777" w:rsidR="002036CE" w:rsidRDefault="002036CE" w:rsidP="002036CE">
      <w:r>
        <w:t>6.</w:t>
      </w:r>
      <w:r>
        <w:tab/>
        <w:t>Люди с ограниченными возможностями здоровья: «</w:t>
      </w:r>
      <w:proofErr w:type="spellStart"/>
      <w:r>
        <w:t>ивалиды</w:t>
      </w:r>
      <w:proofErr w:type="spellEnd"/>
      <w:r>
        <w:t>-колясочники» на транспорте.</w:t>
      </w:r>
    </w:p>
    <w:p w14:paraId="3D568503" w14:textId="77777777" w:rsidR="002036CE" w:rsidRDefault="002036CE" w:rsidP="002036CE">
      <w:r>
        <w:t>7.</w:t>
      </w:r>
      <w:r>
        <w:tab/>
        <w:t>Люди с ограниченными возможностями здоровья: инвалиды по слуху на транспорте.</w:t>
      </w:r>
    </w:p>
    <w:p w14:paraId="3B39A293" w14:textId="77777777" w:rsidR="002036CE" w:rsidRDefault="002036CE" w:rsidP="002036CE">
      <w:r>
        <w:t>8.</w:t>
      </w:r>
      <w:r>
        <w:tab/>
        <w:t>Люди с ограниченными возможностями здоровья: люди с нарушениями опорно-двигательной системы на транспорте.</w:t>
      </w:r>
    </w:p>
    <w:p w14:paraId="2D1EBD1E" w14:textId="77777777" w:rsidR="002036CE" w:rsidRDefault="002036CE" w:rsidP="002036CE">
      <w:r>
        <w:t>9.</w:t>
      </w:r>
      <w:r>
        <w:tab/>
        <w:t>Характеристика параметров доступности структурно-функциональной зоны; «Территория, прилегающая к зданию».</w:t>
      </w:r>
    </w:p>
    <w:p w14:paraId="0F49E7F7" w14:textId="77777777" w:rsidR="002036CE" w:rsidRDefault="002036CE" w:rsidP="002036CE">
      <w:r>
        <w:t>10.</w:t>
      </w:r>
      <w:r>
        <w:tab/>
        <w:t>Характеристика параметров доступности структурно-функциональной зоны «вход (входы) в здание».</w:t>
      </w:r>
    </w:p>
    <w:p w14:paraId="2154ADD3" w14:textId="77777777" w:rsidR="002036CE" w:rsidRDefault="002036CE" w:rsidP="002036CE">
      <w:r>
        <w:t>11.</w:t>
      </w:r>
      <w:r>
        <w:tab/>
        <w:t>Характеристика параметров доступности структурно-функциональной зоны: лестницы и пандусы.</w:t>
      </w:r>
    </w:p>
    <w:p w14:paraId="489D28E1" w14:textId="77777777" w:rsidR="002036CE" w:rsidRDefault="002036CE" w:rsidP="002036CE">
      <w:r>
        <w:t>12.</w:t>
      </w:r>
      <w:r>
        <w:tab/>
        <w:t>Характеристика параметров доступности структурно-функциональной зоны: автостоянки и парковки.</w:t>
      </w:r>
    </w:p>
    <w:p w14:paraId="5036268A" w14:textId="77777777" w:rsidR="002036CE" w:rsidRDefault="002036CE" w:rsidP="002036CE">
      <w:r>
        <w:t>13.</w:t>
      </w:r>
      <w:r>
        <w:tab/>
        <w:t>Специфика общения с инвалидами при оказании транспортных услуг: люди с нарушением слуха.</w:t>
      </w:r>
    </w:p>
    <w:p w14:paraId="48715E10" w14:textId="77777777" w:rsidR="002036CE" w:rsidRDefault="002036CE" w:rsidP="002036CE">
      <w:r>
        <w:t>14.</w:t>
      </w:r>
      <w:r>
        <w:tab/>
        <w:t xml:space="preserve">Специфика общения с инвалидами при оказании транспортных услуг: люди с нарушением </w:t>
      </w:r>
      <w:proofErr w:type="spellStart"/>
      <w:r>
        <w:t>опроно</w:t>
      </w:r>
      <w:proofErr w:type="spellEnd"/>
      <w:r>
        <w:t>-двигательного аппарата.</w:t>
      </w:r>
    </w:p>
    <w:p w14:paraId="40327529" w14:textId="77777777" w:rsidR="002036CE" w:rsidRDefault="002036CE" w:rsidP="002036CE">
      <w:r>
        <w:t>15.</w:t>
      </w:r>
      <w:r>
        <w:tab/>
        <w:t>. Специфика общения с инвалидами при оказании транспортных услуг: люди, частично или полностью лишенные зрения</w:t>
      </w:r>
    </w:p>
    <w:p w14:paraId="6AC58E91" w14:textId="77777777" w:rsidR="002036CE" w:rsidRDefault="002036CE" w:rsidP="002036CE">
      <w:r>
        <w:t>16.</w:t>
      </w:r>
      <w:r>
        <w:tab/>
        <w:t>Специфика общения с инвалидами при оказании транспортных услуг: люди, передвигающиеся на кресле-коляске</w:t>
      </w:r>
    </w:p>
    <w:p w14:paraId="37FB475D" w14:textId="77777777" w:rsidR="002036CE" w:rsidRDefault="002036CE" w:rsidP="002036CE">
      <w:r>
        <w:t>17.</w:t>
      </w:r>
      <w:r>
        <w:tab/>
        <w:t>Международный и опыт формирования доступной среды инвалидам и другим маломобильным группам населения: Германия</w:t>
      </w:r>
    </w:p>
    <w:p w14:paraId="3DED89D6" w14:textId="77777777" w:rsidR="002036CE" w:rsidRDefault="002036CE" w:rsidP="002036CE">
      <w:r>
        <w:t>18.</w:t>
      </w:r>
      <w:r>
        <w:tab/>
        <w:t>Международный и опыт формирования доступной среды инвалидам и другим маломобильным группам населения: США.</w:t>
      </w:r>
    </w:p>
    <w:p w14:paraId="5CCDA26B" w14:textId="77777777" w:rsidR="002036CE" w:rsidRDefault="002036CE" w:rsidP="002036CE">
      <w:r>
        <w:t>19.</w:t>
      </w:r>
      <w:r>
        <w:tab/>
        <w:t>Международный и опыт формирования доступной среды инвалидам и другим маломобильным группам населения: Франция.</w:t>
      </w:r>
    </w:p>
    <w:p w14:paraId="57DCCE3E" w14:textId="77777777" w:rsidR="002036CE" w:rsidRDefault="002036CE" w:rsidP="002036CE">
      <w:r>
        <w:t>20.</w:t>
      </w:r>
      <w:r>
        <w:tab/>
        <w:t>Российский опыт формирования доступной среды инвалидам и другим маломобильным группам населения.</w:t>
      </w:r>
    </w:p>
    <w:p w14:paraId="4CE10587" w14:textId="77777777" w:rsidR="002036CE" w:rsidRDefault="002036CE" w:rsidP="002036CE">
      <w:r>
        <w:t>21.</w:t>
      </w:r>
      <w:r>
        <w:tab/>
        <w:t>Оказание волонтерской и ситуационной помощи инвалидам на транспорте.</w:t>
      </w:r>
    </w:p>
    <w:p w14:paraId="3DD57670" w14:textId="3C3C75C7" w:rsidR="00E51F43" w:rsidRDefault="002036CE" w:rsidP="002036CE">
      <w:r>
        <w:t>22.</w:t>
      </w:r>
      <w:r>
        <w:tab/>
        <w:t>Волонтерская помощь на транспорте: посещение культурно-массовых мероприятий.</w:t>
      </w:r>
    </w:p>
    <w:p w14:paraId="781C8B73" w14:textId="77777777" w:rsidR="002036CE" w:rsidRDefault="002036CE" w:rsidP="002036CE">
      <w:r>
        <w:t xml:space="preserve">Тема 1. Нормативно-правовая база, регламентирующая </w:t>
      </w:r>
      <w:proofErr w:type="spellStart"/>
      <w:r>
        <w:t>организациюдоступной</w:t>
      </w:r>
      <w:proofErr w:type="spellEnd"/>
      <w:r>
        <w:t xml:space="preserve"> среды инвалидам и другим маломобильным группам населения.</w:t>
      </w:r>
    </w:p>
    <w:p w14:paraId="7A1EAE77" w14:textId="77777777" w:rsidR="002036CE" w:rsidRDefault="002036CE" w:rsidP="002036CE">
      <w:r>
        <w:lastRenderedPageBreak/>
        <w:t>Вопросы:</w:t>
      </w:r>
    </w:p>
    <w:p w14:paraId="0617F675" w14:textId="77777777" w:rsidR="002036CE" w:rsidRDefault="002036CE" w:rsidP="002036CE">
      <w:r>
        <w:t xml:space="preserve">1. Раскройте </w:t>
      </w:r>
      <w:proofErr w:type="gramStart"/>
      <w:r>
        <w:t>основные международные нормативно-правовые акты</w:t>
      </w:r>
      <w:proofErr w:type="gramEnd"/>
      <w:r>
        <w:t xml:space="preserve"> касающиеся инвалидов.</w:t>
      </w:r>
    </w:p>
    <w:p w14:paraId="60569748" w14:textId="77777777" w:rsidR="002036CE" w:rsidRDefault="002036CE" w:rsidP="002036CE">
      <w:r>
        <w:t xml:space="preserve">2. Раскройте </w:t>
      </w:r>
      <w:proofErr w:type="gramStart"/>
      <w:r>
        <w:t>основные российские нормативно-правовые акты</w:t>
      </w:r>
      <w:proofErr w:type="gramEnd"/>
      <w:r>
        <w:t xml:space="preserve"> касающиеся инвалидов.</w:t>
      </w:r>
    </w:p>
    <w:p w14:paraId="74F68882" w14:textId="77777777" w:rsidR="002036CE" w:rsidRDefault="002036CE" w:rsidP="002036CE">
      <w:r>
        <w:t>3. Раскройте содержание Федерального закона «Об основах социального обслуживания населения в Российской Федерации» № 195-ФЗ от 10.12.1995г.</w:t>
      </w:r>
    </w:p>
    <w:p w14:paraId="30DFDDE3" w14:textId="77777777" w:rsidR="002036CE" w:rsidRDefault="002036CE" w:rsidP="002036CE">
      <w:r>
        <w:t>4. Раскройте содержание Федеральный закон «Технический регламент о безопасности зданий и сооружений» № 384-ФЗ от 30 декабря 2009г. Статья 12</w:t>
      </w:r>
    </w:p>
    <w:p w14:paraId="17500E48" w14:textId="77777777" w:rsidR="002036CE" w:rsidRDefault="002036CE" w:rsidP="002036CE"/>
    <w:p w14:paraId="75409833" w14:textId="77777777" w:rsidR="002036CE" w:rsidRDefault="002036CE" w:rsidP="002036CE">
      <w:r>
        <w:t>Тема 2. Люди с ограниченными возможностями здоровья: особенности работы (инвалиды по зрению, «</w:t>
      </w:r>
      <w:proofErr w:type="spellStart"/>
      <w:r>
        <w:t>ивалиды</w:t>
      </w:r>
      <w:proofErr w:type="spellEnd"/>
      <w:r>
        <w:t>-колясочники»).</w:t>
      </w:r>
    </w:p>
    <w:p w14:paraId="4A1BD7A2" w14:textId="77777777" w:rsidR="002036CE" w:rsidRDefault="002036CE" w:rsidP="002036CE"/>
    <w:p w14:paraId="292C4C7A" w14:textId="77777777" w:rsidR="002036CE" w:rsidRDefault="002036CE" w:rsidP="002036CE">
      <w:r>
        <w:t>Вопросы:</w:t>
      </w:r>
    </w:p>
    <w:p w14:paraId="237EAA01" w14:textId="77777777" w:rsidR="002036CE" w:rsidRDefault="002036CE" w:rsidP="002036CE">
      <w:r>
        <w:t>1. Формирование доступного пространства на объектах социального назначения для колясочников начинается с территории, которая прилегает к зданию. Раскройте особенности его создания.</w:t>
      </w:r>
    </w:p>
    <w:p w14:paraId="4D4CBF5B" w14:textId="77777777" w:rsidR="002036CE" w:rsidRDefault="002036CE" w:rsidP="002036CE">
      <w:r>
        <w:t>2. При передвижении по территории, в местах пересечения пешеходных и транспортных путей, имеющих перепад высот более 0,015 м, рекомендуется?</w:t>
      </w:r>
    </w:p>
    <w:p w14:paraId="1455DB7B" w14:textId="77777777" w:rsidR="002036CE" w:rsidRDefault="002036CE" w:rsidP="002036CE">
      <w:r>
        <w:t>3. Создание равной доступности в приоритетных сферах жизнедеятельности людей на инвалидных креслах происходит благодаря большому количеству важных условий, различных приспособлений и устройств. Раскройте их.</w:t>
      </w:r>
    </w:p>
    <w:p w14:paraId="3CD1B3DB" w14:textId="77777777" w:rsidR="002036CE" w:rsidRDefault="002036CE" w:rsidP="002036CE">
      <w:r>
        <w:t>4. Системы навигации, спроектированные для слепых и слабовидящих людей, должны иметь принципиально противоположные характеристики. Раскройте особенности их формирования.</w:t>
      </w:r>
    </w:p>
    <w:p w14:paraId="53EDBEE9" w14:textId="77777777" w:rsidR="002036CE" w:rsidRDefault="002036CE" w:rsidP="002036CE"/>
    <w:p w14:paraId="62C1CF21" w14:textId="77777777" w:rsidR="002036CE" w:rsidRDefault="002036CE" w:rsidP="002036CE">
      <w:r>
        <w:t>Тема 4. Характеристика параметров доступности структурно-функциональной зоны «</w:t>
      </w:r>
      <w:proofErr w:type="spellStart"/>
      <w:proofErr w:type="gramStart"/>
      <w:r>
        <w:t>Территория,прилегающая</w:t>
      </w:r>
      <w:proofErr w:type="spellEnd"/>
      <w:proofErr w:type="gramEnd"/>
      <w:r>
        <w:t xml:space="preserve"> к зданию», «Вход (входы) в здание».</w:t>
      </w:r>
    </w:p>
    <w:p w14:paraId="403400B3" w14:textId="77777777" w:rsidR="002036CE" w:rsidRDefault="002036CE" w:rsidP="002036CE">
      <w:r>
        <w:t>Вопросы:</w:t>
      </w:r>
    </w:p>
    <w:p w14:paraId="260BB975" w14:textId="77777777" w:rsidR="002036CE" w:rsidRDefault="002036CE" w:rsidP="002036CE">
      <w:r>
        <w:t>1. Как формируется досягаемость кратчайшим путём мест целевого посещения и беспрепятственности перемещения внутри зданий и сооружений и на их территории?</w:t>
      </w:r>
    </w:p>
    <w:p w14:paraId="2AD67C98" w14:textId="77777777" w:rsidR="002036CE" w:rsidRDefault="002036CE" w:rsidP="002036CE">
      <w:r>
        <w:t>2. Как осуществляется своевременное получение МГН полноценной и качественной информации, позволяющей ориентироваться в пространстве, использовать оборудование?</w:t>
      </w:r>
    </w:p>
    <w:p w14:paraId="0176AAD0" w14:textId="77777777" w:rsidR="002036CE" w:rsidRDefault="002036CE" w:rsidP="002036CE">
      <w:r>
        <w:t>3. Как должно обеспечиваться передвижение по территории должно обеспечиваться?</w:t>
      </w:r>
    </w:p>
    <w:p w14:paraId="4083AE00" w14:textId="77777777" w:rsidR="002036CE" w:rsidRDefault="002036CE" w:rsidP="002036CE">
      <w:r>
        <w:t>4. Раскройте особенности построения лестничных пролетов.</w:t>
      </w:r>
    </w:p>
    <w:p w14:paraId="16B717EF" w14:textId="77777777" w:rsidR="002036CE" w:rsidRDefault="002036CE" w:rsidP="002036CE"/>
    <w:p w14:paraId="091DFA47" w14:textId="77777777" w:rsidR="002036CE" w:rsidRDefault="002036CE" w:rsidP="002036CE">
      <w:r>
        <w:t>Тема 5. Специфика общения с инвалидами при оказании транспортных услуг.</w:t>
      </w:r>
    </w:p>
    <w:p w14:paraId="5E173016" w14:textId="77777777" w:rsidR="002036CE" w:rsidRDefault="002036CE" w:rsidP="002036CE">
      <w:r>
        <w:t>1. Раскройте основные правила этикета при общении с людьми, имеющими ограничения по здоровью:</w:t>
      </w:r>
    </w:p>
    <w:p w14:paraId="3A9CA1F8" w14:textId="77777777" w:rsidR="002036CE" w:rsidRDefault="002036CE" w:rsidP="002036CE">
      <w:r>
        <w:t>2. Раскройте основные правила работы с людьми, передвигающиеся на кресле-коляске.</w:t>
      </w:r>
    </w:p>
    <w:p w14:paraId="25FE891A" w14:textId="77777777" w:rsidR="002036CE" w:rsidRDefault="002036CE" w:rsidP="002036CE">
      <w:r>
        <w:lastRenderedPageBreak/>
        <w:t>3. Раскройте основные правила работы с людьми с нарушениями опорно-двигательного аппарата.</w:t>
      </w:r>
    </w:p>
    <w:p w14:paraId="30DE7467" w14:textId="77777777" w:rsidR="002036CE" w:rsidRDefault="002036CE" w:rsidP="002036CE">
      <w:r>
        <w:t xml:space="preserve">4. Раскройте основные правила работы с людьми частично или полностью лишенные зрения. </w:t>
      </w:r>
    </w:p>
    <w:p w14:paraId="767F3958" w14:textId="495B9E5F" w:rsidR="002036CE" w:rsidRDefault="002036CE" w:rsidP="002036CE">
      <w:r>
        <w:t>5. Раскройте основные правила работы с нарушением слуха.</w:t>
      </w:r>
    </w:p>
    <w:p w14:paraId="55F6123E" w14:textId="77777777" w:rsidR="002036CE" w:rsidRDefault="002036CE" w:rsidP="002036CE">
      <w:r>
        <w:t>1.</w:t>
      </w:r>
      <w:r>
        <w:tab/>
        <w:t xml:space="preserve">Существует 2 основополагающих способа ориентирования людей с дисфункцией зрения в пространстве– Звуковой и…: </w:t>
      </w:r>
    </w:p>
    <w:p w14:paraId="5C26AD89" w14:textId="77777777" w:rsidR="002036CE" w:rsidRDefault="002036CE" w:rsidP="002036CE">
      <w:r>
        <w:t>a)</w:t>
      </w:r>
      <w:r>
        <w:tab/>
        <w:t>тактильный</w:t>
      </w:r>
    </w:p>
    <w:p w14:paraId="52DC58E1" w14:textId="77777777" w:rsidR="002036CE" w:rsidRDefault="002036CE" w:rsidP="002036CE">
      <w:r>
        <w:t>b)</w:t>
      </w:r>
      <w:r>
        <w:tab/>
        <w:t>диалектический</w:t>
      </w:r>
    </w:p>
    <w:p w14:paraId="6A4A9018" w14:textId="77777777" w:rsidR="002036CE" w:rsidRDefault="002036CE" w:rsidP="002036CE">
      <w:r>
        <w:t>c)</w:t>
      </w:r>
      <w:r>
        <w:tab/>
        <w:t>синкретический</w:t>
      </w:r>
    </w:p>
    <w:p w14:paraId="4986D930" w14:textId="77777777" w:rsidR="002036CE" w:rsidRDefault="002036CE" w:rsidP="002036CE"/>
    <w:p w14:paraId="5546D290" w14:textId="77777777" w:rsidR="002036CE" w:rsidRDefault="002036CE" w:rsidP="002036CE">
      <w:proofErr w:type="gramStart"/>
      <w:r>
        <w:t>2.</w:t>
      </w:r>
      <w:r>
        <w:tab/>
        <w:t>К</w:t>
      </w:r>
      <w:proofErr w:type="gramEnd"/>
      <w:r>
        <w:t xml:space="preserve"> звуковому ориентированию относятся:</w:t>
      </w:r>
    </w:p>
    <w:p w14:paraId="1908CD22" w14:textId="77777777" w:rsidR="002036CE" w:rsidRDefault="002036CE" w:rsidP="002036CE">
      <w:r>
        <w:t>a)</w:t>
      </w:r>
      <w:r>
        <w:tab/>
        <w:t>звуковой маяк</w:t>
      </w:r>
    </w:p>
    <w:p w14:paraId="01B25DA2" w14:textId="77777777" w:rsidR="002036CE" w:rsidRDefault="002036CE" w:rsidP="002036CE">
      <w:r>
        <w:t>b)</w:t>
      </w:r>
      <w:r>
        <w:tab/>
        <w:t>звуковой штекер</w:t>
      </w:r>
    </w:p>
    <w:p w14:paraId="32BEBFE2" w14:textId="77777777" w:rsidR="002036CE" w:rsidRDefault="002036CE" w:rsidP="002036CE">
      <w:r>
        <w:t>c)</w:t>
      </w:r>
      <w:r>
        <w:tab/>
        <w:t>звуковая антенна</w:t>
      </w:r>
    </w:p>
    <w:p w14:paraId="5AD40523" w14:textId="77777777" w:rsidR="002036CE" w:rsidRDefault="002036CE" w:rsidP="002036CE"/>
    <w:p w14:paraId="12D5FDDD" w14:textId="77777777" w:rsidR="002036CE" w:rsidRDefault="002036CE" w:rsidP="002036CE">
      <w:r>
        <w:t>3.</w:t>
      </w:r>
      <w:r>
        <w:tab/>
        <w:t>Тактильный способ ориентирования людей с ослабленным зрением заключается в получении информации через:</w:t>
      </w:r>
    </w:p>
    <w:p w14:paraId="3678BB36" w14:textId="77777777" w:rsidR="002036CE" w:rsidRDefault="002036CE" w:rsidP="002036CE">
      <w:r>
        <w:t>а) осязание</w:t>
      </w:r>
    </w:p>
    <w:p w14:paraId="50B2DBBC" w14:textId="77777777" w:rsidR="002036CE" w:rsidRDefault="002036CE" w:rsidP="002036CE">
      <w:r>
        <w:t xml:space="preserve">б) обоняние </w:t>
      </w:r>
    </w:p>
    <w:p w14:paraId="78A4A252" w14:textId="77777777" w:rsidR="002036CE" w:rsidRDefault="002036CE" w:rsidP="002036CE">
      <w:r>
        <w:t>в) звук</w:t>
      </w:r>
    </w:p>
    <w:p w14:paraId="5EF41AA0" w14:textId="77777777" w:rsidR="002036CE" w:rsidRDefault="002036CE" w:rsidP="002036CE">
      <w:r>
        <w:t>4.</w:t>
      </w:r>
      <w:r>
        <w:tab/>
        <w:t>Тактильные указатели, разметка, различные специализированные устройства позволяют незрячим без посторонней помощи ориентироваться в:</w:t>
      </w:r>
    </w:p>
    <w:p w14:paraId="55AE4943" w14:textId="77777777" w:rsidR="002036CE" w:rsidRDefault="002036CE" w:rsidP="002036CE">
      <w:r>
        <w:t>a.</w:t>
      </w:r>
      <w:r>
        <w:tab/>
        <w:t>незнакомом месте</w:t>
      </w:r>
    </w:p>
    <w:p w14:paraId="1A3D60B7" w14:textId="77777777" w:rsidR="002036CE" w:rsidRDefault="002036CE" w:rsidP="002036CE">
      <w:r>
        <w:t>b.</w:t>
      </w:r>
      <w:r>
        <w:tab/>
        <w:t>в конфликтной ситуации</w:t>
      </w:r>
    </w:p>
    <w:p w14:paraId="3FB409FF" w14:textId="77777777" w:rsidR="002036CE" w:rsidRDefault="002036CE" w:rsidP="002036CE">
      <w:r>
        <w:t>c.</w:t>
      </w:r>
      <w:r>
        <w:tab/>
        <w:t>заключении соглашения</w:t>
      </w:r>
    </w:p>
    <w:p w14:paraId="78F05A58" w14:textId="77777777" w:rsidR="002036CE" w:rsidRDefault="002036CE" w:rsidP="002036CE">
      <w:r>
        <w:t>5.</w:t>
      </w:r>
      <w:r>
        <w:tab/>
        <w:t>При наличии каких признаков можно точно утверждать, что речь идет именно об обычае, а не об обыкновении?</w:t>
      </w:r>
    </w:p>
    <w:p w14:paraId="37C6D296" w14:textId="77777777" w:rsidR="002036CE" w:rsidRDefault="002036CE" w:rsidP="002036CE">
      <w:r>
        <w:t>a.</w:t>
      </w:r>
      <w:r>
        <w:tab/>
        <w:t>всеобщность признания, отсутствие письменной формы закрепления, признание в качестве юридически обязательного</w:t>
      </w:r>
    </w:p>
    <w:p w14:paraId="61899EA1" w14:textId="77777777" w:rsidR="002036CE" w:rsidRDefault="002036CE" w:rsidP="002036CE">
      <w:r>
        <w:t>b.</w:t>
      </w:r>
      <w:r>
        <w:tab/>
        <w:t>всеобщность признания и признание в качестве юридически обязательного</w:t>
      </w:r>
    </w:p>
    <w:p w14:paraId="77977408" w14:textId="77777777" w:rsidR="002036CE" w:rsidRDefault="002036CE" w:rsidP="002036CE">
      <w:r>
        <w:t>c.</w:t>
      </w:r>
      <w:r>
        <w:tab/>
        <w:t>всеобщность признания, единообразие применения, признание в качестве юридически обязательного</w:t>
      </w:r>
    </w:p>
    <w:p w14:paraId="084B462E" w14:textId="77777777" w:rsidR="002036CE" w:rsidRDefault="002036CE" w:rsidP="002036CE"/>
    <w:p w14:paraId="4ACFFC25" w14:textId="77777777" w:rsidR="002036CE" w:rsidRDefault="002036CE" w:rsidP="002036CE">
      <w:r>
        <w:t>6.</w:t>
      </w:r>
      <w:r>
        <w:tab/>
        <w:t>Системы навигации, спроектированные для слепых и слабовидящих людей, должны иметь принципиально</w:t>
      </w:r>
      <w:proofErr w:type="gramStart"/>
      <w:r>
        <w:t xml:space="preserve"> ….</w:t>
      </w:r>
      <w:proofErr w:type="gramEnd"/>
      <w:r>
        <w:t>. характеристики:</w:t>
      </w:r>
    </w:p>
    <w:p w14:paraId="28090271" w14:textId="77777777" w:rsidR="002036CE" w:rsidRDefault="002036CE" w:rsidP="002036CE">
      <w:r>
        <w:t>a)</w:t>
      </w:r>
      <w:r>
        <w:tab/>
        <w:t xml:space="preserve">противоположные </w:t>
      </w:r>
    </w:p>
    <w:p w14:paraId="7CAF6B36" w14:textId="77777777" w:rsidR="002036CE" w:rsidRDefault="002036CE" w:rsidP="002036CE">
      <w:r>
        <w:lastRenderedPageBreak/>
        <w:t>b)</w:t>
      </w:r>
      <w:r>
        <w:tab/>
        <w:t>сходные</w:t>
      </w:r>
    </w:p>
    <w:p w14:paraId="70B0DF5D" w14:textId="77777777" w:rsidR="002036CE" w:rsidRDefault="002036CE" w:rsidP="002036CE">
      <w:r>
        <w:t>c)</w:t>
      </w:r>
      <w:r>
        <w:tab/>
        <w:t>пересекающиеся</w:t>
      </w:r>
    </w:p>
    <w:p w14:paraId="4C75F097" w14:textId="77777777" w:rsidR="002036CE" w:rsidRDefault="002036CE" w:rsidP="002036CE"/>
    <w:p w14:paraId="639BA9CB" w14:textId="77777777" w:rsidR="002036CE" w:rsidRDefault="002036CE" w:rsidP="002036CE">
      <w:proofErr w:type="gramStart"/>
      <w:r>
        <w:t>7.</w:t>
      </w:r>
      <w:r>
        <w:tab/>
        <w:t>К</w:t>
      </w:r>
      <w:proofErr w:type="gramEnd"/>
      <w:r>
        <w:t xml:space="preserve"> наглядным средствам </w:t>
      </w:r>
      <w:proofErr w:type="spellStart"/>
      <w:r>
        <w:t>тифлотехнических</w:t>
      </w:r>
      <w:proofErr w:type="spellEnd"/>
      <w:r>
        <w:t xml:space="preserve"> средств не относятся:  </w:t>
      </w:r>
    </w:p>
    <w:p w14:paraId="65CDC1E3" w14:textId="77777777" w:rsidR="002036CE" w:rsidRDefault="002036CE" w:rsidP="002036CE">
      <w:r>
        <w:t>a)</w:t>
      </w:r>
      <w:r>
        <w:tab/>
        <w:t>Наглядные средства</w:t>
      </w:r>
    </w:p>
    <w:p w14:paraId="219405F2" w14:textId="77777777" w:rsidR="002036CE" w:rsidRDefault="002036CE" w:rsidP="002036CE">
      <w:r>
        <w:t>b)</w:t>
      </w:r>
      <w:r>
        <w:tab/>
        <w:t>Средства обнаружения</w:t>
      </w:r>
    </w:p>
    <w:p w14:paraId="46B4DEA5" w14:textId="77777777" w:rsidR="002036CE" w:rsidRDefault="002036CE" w:rsidP="002036CE">
      <w:r>
        <w:t>c)</w:t>
      </w:r>
      <w:r>
        <w:tab/>
        <w:t xml:space="preserve">Средства индикации </w:t>
      </w:r>
    </w:p>
    <w:p w14:paraId="23CE2F98" w14:textId="77777777" w:rsidR="002036CE" w:rsidRDefault="002036CE" w:rsidP="002036CE">
      <w:r>
        <w:t>d)</w:t>
      </w:r>
      <w:r>
        <w:tab/>
        <w:t>Средства фрустрации</w:t>
      </w:r>
    </w:p>
    <w:p w14:paraId="380490EB" w14:textId="77777777" w:rsidR="002036CE" w:rsidRDefault="002036CE" w:rsidP="002036CE"/>
    <w:p w14:paraId="223851C7" w14:textId="77777777" w:rsidR="002036CE" w:rsidRDefault="002036CE" w:rsidP="002036CE">
      <w:r>
        <w:t>8.</w:t>
      </w:r>
      <w:r>
        <w:tab/>
        <w:t>Радио-звуковой маяк со световой индикацией, дающий уточняющую информацию, также необходимо устанавливать для обеспечения равной доступности незрячих и слабовидящих в учреждение. Двери входной группы должны контрастировать со стенами?</w:t>
      </w:r>
    </w:p>
    <w:p w14:paraId="65A600EE" w14:textId="77777777" w:rsidR="002036CE" w:rsidRDefault="002036CE" w:rsidP="002036CE">
      <w:r>
        <w:t>a)</w:t>
      </w:r>
      <w:r>
        <w:tab/>
        <w:t>Да</w:t>
      </w:r>
    </w:p>
    <w:p w14:paraId="2C7E88CC" w14:textId="77777777" w:rsidR="002036CE" w:rsidRDefault="002036CE" w:rsidP="002036CE">
      <w:r>
        <w:t>b)</w:t>
      </w:r>
      <w:r>
        <w:tab/>
        <w:t>Нет</w:t>
      </w:r>
    </w:p>
    <w:p w14:paraId="0D52C7E3" w14:textId="77777777" w:rsidR="002036CE" w:rsidRDefault="002036CE" w:rsidP="002036CE">
      <w:proofErr w:type="gramStart"/>
      <w:r>
        <w:t>c)</w:t>
      </w:r>
      <w:r>
        <w:tab/>
        <w:t>Только</w:t>
      </w:r>
      <w:proofErr w:type="gramEnd"/>
      <w:r>
        <w:t xml:space="preserve"> в медицинских учреждениях</w:t>
      </w:r>
    </w:p>
    <w:p w14:paraId="3BCB17C5" w14:textId="77777777" w:rsidR="002036CE" w:rsidRDefault="002036CE" w:rsidP="002036CE"/>
    <w:p w14:paraId="795BC544" w14:textId="77777777" w:rsidR="002036CE" w:rsidRDefault="002036CE" w:rsidP="002036CE">
      <w:r>
        <w:t>9.</w:t>
      </w:r>
      <w:r>
        <w:tab/>
        <w:t>Создание равной доступности в приоритетных сферах жизнедеятельности людей на инвалидных креслах происходит благодаря большому количеству важных условий, различных приспособлений и устройств, к ним не относится:</w:t>
      </w:r>
    </w:p>
    <w:p w14:paraId="50ABC6B3" w14:textId="77777777" w:rsidR="002036CE" w:rsidRDefault="002036CE" w:rsidP="002036CE">
      <w:r>
        <w:t>a)</w:t>
      </w:r>
      <w:r>
        <w:tab/>
        <w:t xml:space="preserve">пандусы с верным углом наклона и поручнями </w:t>
      </w:r>
    </w:p>
    <w:p w14:paraId="68F2AAC0" w14:textId="77777777" w:rsidR="002036CE" w:rsidRDefault="002036CE" w:rsidP="002036CE">
      <w:r>
        <w:t>b)</w:t>
      </w:r>
      <w:r>
        <w:tab/>
        <w:t>лифт с возможностью разворота коляски</w:t>
      </w:r>
    </w:p>
    <w:p w14:paraId="408D6CE7" w14:textId="77777777" w:rsidR="002036CE" w:rsidRDefault="002036CE" w:rsidP="002036CE">
      <w:r>
        <w:t>c)</w:t>
      </w:r>
      <w:r>
        <w:tab/>
        <w:t>кнопка вызова помощи в местах, где колясочник остается один</w:t>
      </w:r>
    </w:p>
    <w:p w14:paraId="0C97BC01" w14:textId="77777777" w:rsidR="002036CE" w:rsidRDefault="002036CE" w:rsidP="002036CE">
      <w:r>
        <w:t>d)</w:t>
      </w:r>
      <w:r>
        <w:tab/>
        <w:t xml:space="preserve">наличие персонального радиоустройства </w:t>
      </w:r>
    </w:p>
    <w:p w14:paraId="34141CEC" w14:textId="77777777" w:rsidR="002036CE" w:rsidRDefault="002036CE" w:rsidP="002036CE"/>
    <w:p w14:paraId="02A66A2C" w14:textId="77777777" w:rsidR="002036CE" w:rsidRDefault="002036CE" w:rsidP="002036CE">
      <w:r>
        <w:t>10.</w:t>
      </w:r>
      <w:r>
        <w:tab/>
        <w:t>Туалетную комнату для людей на креслах-колясках необходимо ли адаптировать с помощью специальной удобной сантехники, опорных поручней и всевозможных держателей?</w:t>
      </w:r>
    </w:p>
    <w:p w14:paraId="4543C4B2" w14:textId="77777777" w:rsidR="002036CE" w:rsidRDefault="002036CE" w:rsidP="002036CE"/>
    <w:p w14:paraId="53DDA8AC" w14:textId="77777777" w:rsidR="002036CE" w:rsidRDefault="002036CE" w:rsidP="002036CE">
      <w:r>
        <w:t>a)</w:t>
      </w:r>
      <w:r>
        <w:tab/>
        <w:t>да</w:t>
      </w:r>
    </w:p>
    <w:p w14:paraId="799CAE51" w14:textId="77777777" w:rsidR="002036CE" w:rsidRDefault="002036CE" w:rsidP="002036CE">
      <w:r>
        <w:t>b)</w:t>
      </w:r>
      <w:r>
        <w:tab/>
        <w:t>нет</w:t>
      </w:r>
    </w:p>
    <w:p w14:paraId="5AD76E0A" w14:textId="25081472" w:rsidR="002036CE" w:rsidRDefault="002036CE" w:rsidP="002036CE">
      <w:r>
        <w:t>c)</w:t>
      </w:r>
      <w:r>
        <w:tab/>
        <w:t>иногда</w:t>
      </w:r>
    </w:p>
    <w:p w14:paraId="588202CF" w14:textId="77777777" w:rsidR="002036CE" w:rsidRDefault="002036CE" w:rsidP="002036CE">
      <w:r>
        <w:t>Тема 1. Нормативно-правовая база, регламентирующая организацию доступной среды инвалидам и другим маломобильным группам населения.</w:t>
      </w:r>
    </w:p>
    <w:p w14:paraId="0EB2A9E7" w14:textId="77777777" w:rsidR="002036CE" w:rsidRDefault="002036CE" w:rsidP="002036CE">
      <w:r>
        <w:t>1. Федеральный закон «Технический регламент о безопасности зданий и сооружений» № 384-ФЗ от 30 декабря 2009г.</w:t>
      </w:r>
    </w:p>
    <w:p w14:paraId="772CA934" w14:textId="77777777" w:rsidR="002036CE" w:rsidRDefault="002036CE" w:rsidP="002036CE">
      <w:r>
        <w:lastRenderedPageBreak/>
        <w:t xml:space="preserve"> Статья 12 прямо предусматривает требование обеспечения доступности: 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 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 </w:t>
      </w:r>
      <w:proofErr w:type="gramStart"/>
      <w:r>
        <w:t>Кроме того</w:t>
      </w:r>
      <w:proofErr w:type="gramEnd"/>
      <w:r>
        <w:t xml:space="preserve"> вопросы обеспечении доступности содержатся и в требованиях к проектной документации, в которой потребности инвалидов должны быть обязательно учтены.</w:t>
      </w:r>
    </w:p>
    <w:p w14:paraId="07642921" w14:textId="77777777" w:rsidR="002036CE" w:rsidRDefault="002036CE" w:rsidP="002036CE">
      <w:r>
        <w:t>Раскройте основные идеи, изложенные в данной статье.</w:t>
      </w:r>
    </w:p>
    <w:p w14:paraId="288A8692" w14:textId="77777777" w:rsidR="002036CE" w:rsidRDefault="002036CE" w:rsidP="002036CE"/>
    <w:p w14:paraId="65594FA0" w14:textId="77777777" w:rsidR="002036CE" w:rsidRDefault="002036CE" w:rsidP="002036CE">
      <w:r>
        <w:t>2 ФЕДЕРАЛЬНЫЙ ЗАКОН № 419-ФЗ от 01.12.2014.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</w:p>
    <w:p w14:paraId="2E509CFF" w14:textId="77777777" w:rsidR="002036CE" w:rsidRDefault="002036CE" w:rsidP="002036CE">
      <w:r>
        <w:t xml:space="preserve">Статья 5. Вносит изменения в №181-ФЗ «О социальной защите инвалидов в российской Федерации» Новая редакция Статья 15. Обеспечение беспрепятственного доступа инвалидов к объектам социальной, инженерной и транспортной инфраструктур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(включая инвалидов, использующих кресла-коляски и собак-проводников): </w:t>
      </w:r>
    </w:p>
    <w:p w14:paraId="65A39D61" w14:textId="77777777" w:rsidR="002036CE" w:rsidRDefault="002036CE" w:rsidP="002036CE">
      <w:r>
        <w:t xml:space="preserve"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</w:t>
      </w:r>
      <w:proofErr w:type="spellStart"/>
      <w:r>
        <w:t>физкультурноспортивные</w:t>
      </w:r>
      <w:proofErr w:type="spellEnd"/>
      <w:r>
        <w:t xml:space="preserve"> организации, организации культуры и другие организации), к местам отдыха и к предоставляемым в них услугам; </w:t>
      </w:r>
    </w:p>
    <w:p w14:paraId="50D97BA9" w14:textId="77777777" w:rsidR="002036CE" w:rsidRDefault="002036CE" w:rsidP="002036CE">
      <w:r>
        <w:t xml:space="preserve"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 </w:t>
      </w:r>
    </w:p>
    <w:p w14:paraId="4269F20A" w14:textId="77777777" w:rsidR="002036CE" w:rsidRDefault="002036CE" w:rsidP="002036CE">
      <w:r>
        <w:t xml:space="preserve"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14:paraId="757735D5" w14:textId="77777777" w:rsidR="002036CE" w:rsidRDefault="002036CE" w:rsidP="002036CE">
      <w: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7959222A" w14:textId="77777777" w:rsidR="002036CE" w:rsidRDefault="002036CE" w:rsidP="002036CE">
      <w:r>
        <w:t xml:space="preserve"> 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 </w:t>
      </w:r>
    </w:p>
    <w:p w14:paraId="6B8093C6" w14:textId="77777777" w:rsidR="002036CE" w:rsidRDefault="002036CE" w:rsidP="002036CE">
      <w: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>
        <w:t>тифлосурдопереводчика</w:t>
      </w:r>
      <w:proofErr w:type="spellEnd"/>
      <w:r>
        <w:t xml:space="preserve">; </w:t>
      </w:r>
    </w:p>
    <w:p w14:paraId="3EB21023" w14:textId="77777777" w:rsidR="002036CE" w:rsidRDefault="002036CE" w:rsidP="002036CE">
      <w:r>
        <w:lastRenderedPageBreak/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 </w:t>
      </w:r>
    </w:p>
    <w:p w14:paraId="5021D645" w14:textId="77777777" w:rsidR="002036CE" w:rsidRDefault="002036CE" w:rsidP="002036CE">
      <w: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14:paraId="3D2600D0" w14:textId="77777777" w:rsidR="002036CE" w:rsidRDefault="002036CE" w:rsidP="002036CE"/>
    <w:p w14:paraId="75FA0D0B" w14:textId="77777777" w:rsidR="002036CE" w:rsidRDefault="002036CE" w:rsidP="002036CE">
      <w:r>
        <w:t>Какое значение имеют пункты данной статьи для формирования доступной среды для инвалидов на транспорте.</w:t>
      </w:r>
    </w:p>
    <w:p w14:paraId="14D344E7" w14:textId="77777777" w:rsidR="002036CE" w:rsidRDefault="002036CE" w:rsidP="002036CE"/>
    <w:p w14:paraId="08070699" w14:textId="77777777" w:rsidR="002036CE" w:rsidRDefault="002036CE" w:rsidP="002036CE">
      <w:r>
        <w:t>Тема 2. Люди с ограниченными возможностями здоровья: особенности работы.</w:t>
      </w:r>
    </w:p>
    <w:p w14:paraId="1094C34C" w14:textId="77777777" w:rsidR="002036CE" w:rsidRDefault="002036CE" w:rsidP="002036CE">
      <w:r>
        <w:t xml:space="preserve">Пространственными ориентирами для человека, частично или полностью лишенного зрения, служат различные </w:t>
      </w:r>
      <w:proofErr w:type="spellStart"/>
      <w:r>
        <w:t>тифлотехнические</w:t>
      </w:r>
      <w:proofErr w:type="spellEnd"/>
      <w:r>
        <w:t xml:space="preserve"> средства, которые условно можно разделить на 4 категории.</w:t>
      </w:r>
    </w:p>
    <w:p w14:paraId="3614F86D" w14:textId="77777777" w:rsidR="002036CE" w:rsidRDefault="002036CE" w:rsidP="002036CE">
      <w:r>
        <w:t xml:space="preserve">Категории </w:t>
      </w:r>
      <w:proofErr w:type="spellStart"/>
      <w:r>
        <w:t>тифлотехнических</w:t>
      </w:r>
      <w:proofErr w:type="spellEnd"/>
      <w:r>
        <w:t xml:space="preserve"> средств</w:t>
      </w:r>
    </w:p>
    <w:p w14:paraId="5D8B41D1" w14:textId="77777777" w:rsidR="002036CE" w:rsidRDefault="002036CE" w:rsidP="002036CE">
      <w:r>
        <w:t>1. Наглядные средства</w:t>
      </w:r>
    </w:p>
    <w:p w14:paraId="4268CF0F" w14:textId="77777777" w:rsidR="002036CE" w:rsidRDefault="002036CE" w:rsidP="002036CE">
      <w:r>
        <w:t>К ним относятся тактильные таблички и мнемосхемы, тактильно-звуковые мнемосхемы. Данные устройства помогают слабовидящим и незрячим без посторонней помощи сориентироваться в каком-либо помещении или уличной территории, используя слух и осязание.</w:t>
      </w:r>
    </w:p>
    <w:p w14:paraId="49DC4E03" w14:textId="77777777" w:rsidR="002036CE" w:rsidRDefault="002036CE" w:rsidP="002036CE">
      <w:r>
        <w:t>2. Средства обнаружения</w:t>
      </w:r>
    </w:p>
    <w:p w14:paraId="23A9A195" w14:textId="77777777" w:rsidR="002036CE" w:rsidRDefault="002036CE" w:rsidP="002036CE">
      <w:r>
        <w:t xml:space="preserve">К ним относятся трости, эхолокаторы и индивидуальные </w:t>
      </w:r>
      <w:proofErr w:type="spellStart"/>
      <w:r>
        <w:t>тифлогаджеты</w:t>
      </w:r>
      <w:proofErr w:type="spellEnd"/>
      <w:r>
        <w:t xml:space="preserve"> распознавания предметов и объектов. Это приспособления, позволяющие получать информацию как об изделиях бытового назначения (</w:t>
      </w:r>
      <w:proofErr w:type="spellStart"/>
      <w:r>
        <w:t>тифломаркеры</w:t>
      </w:r>
      <w:proofErr w:type="spellEnd"/>
      <w:r>
        <w:t xml:space="preserve"> с </w:t>
      </w:r>
      <w:proofErr w:type="spellStart"/>
      <w:r>
        <w:t>тифлометками</w:t>
      </w:r>
      <w:proofErr w:type="spellEnd"/>
      <w:r>
        <w:t>), так и о различных больших объектах и препятствиях на расстоянии от них. Такие приборы имеют особую значимость для тотально незрячего. Они обеспечивают безопасное передвижение в пространстве и очень помогают в быту.</w:t>
      </w:r>
    </w:p>
    <w:p w14:paraId="3DA89876" w14:textId="77777777" w:rsidR="002036CE" w:rsidRDefault="002036CE" w:rsidP="002036CE">
      <w:r>
        <w:t>3. Средства индикации</w:t>
      </w:r>
    </w:p>
    <w:p w14:paraId="07EDBDB6" w14:textId="77777777" w:rsidR="002036CE" w:rsidRDefault="002036CE" w:rsidP="002036CE">
      <w:r>
        <w:t>К ним относятся тактильные пиктограммы, указатели с применением системы Брайля, звуковые и световые маяки, а также наземные тактильные указатели. Такие устройства позволяют незрячему верно определить направление при передвижении. Тактильные наземные указатели на сегодняшний день очень разнообразны — это и тактильная плитка, и тактильные направляющие, и тактильные грязезащитные покрытия с индикаторами.  Широко используются звуковые маяки, которые устанавливаются на входных дверях и светофорах, что организует водителей и пешеходов, помогая переходить улицы незрячим. Также средствами индикации с тактильным эффектом являются пиктограммы, указатели и таблички с применением плоскопечатного шрифта и шрифта по системе Брайля.</w:t>
      </w:r>
    </w:p>
    <w:p w14:paraId="4693B699" w14:textId="77777777" w:rsidR="002036CE" w:rsidRDefault="002036CE" w:rsidP="002036CE">
      <w:r>
        <w:t>4. Средства информирования</w:t>
      </w:r>
    </w:p>
    <w:p w14:paraId="2BD0F05D" w14:textId="77777777" w:rsidR="002036CE" w:rsidRDefault="002036CE" w:rsidP="002036CE">
      <w:r>
        <w:t xml:space="preserve">К ним относятся информационные терминалы, визуально-акустические табло и радио модули. Это универсальные информационные табло предназначены как для обычных людей, так и для людей с ограниченной функцией зрения. Терминалы и модули оборудованы специальным </w:t>
      </w:r>
      <w:proofErr w:type="spellStart"/>
      <w:r>
        <w:t>аудиосопровождением</w:t>
      </w:r>
      <w:proofErr w:type="spellEnd"/>
      <w:r>
        <w:t>, имеют контрастный режим для слабовидящих людей, а кнопки оснащены шрифтом по системе Брайля.</w:t>
      </w:r>
    </w:p>
    <w:p w14:paraId="09A1DF07" w14:textId="77777777" w:rsidR="002036CE" w:rsidRDefault="002036CE" w:rsidP="002036CE">
      <w:r>
        <w:lastRenderedPageBreak/>
        <w:t>Раскройте как применяются в вашем городе данные технологии.</w:t>
      </w:r>
    </w:p>
    <w:p w14:paraId="21F5CEB6" w14:textId="77777777" w:rsidR="002036CE" w:rsidRDefault="002036CE" w:rsidP="002036CE">
      <w:r>
        <w:t>Тема 3-4</w:t>
      </w:r>
      <w:proofErr w:type="gramStart"/>
      <w:r>
        <w:t>: .</w:t>
      </w:r>
      <w:proofErr w:type="gramEnd"/>
      <w:r>
        <w:t xml:space="preserve"> Принципы организации доступной среды для </w:t>
      </w:r>
      <w:proofErr w:type="gramStart"/>
      <w:r>
        <w:t>инвалидов(</w:t>
      </w:r>
      <w:proofErr w:type="gramEnd"/>
      <w:r>
        <w:t>инвалиды по слуху, с нарушениями опорно-двигательной системы) и других маломобильных групп населения. Характеристика параметров доступности структурно-функциональной зоны «</w:t>
      </w:r>
      <w:proofErr w:type="spellStart"/>
      <w:proofErr w:type="gramStart"/>
      <w:r>
        <w:t>Территория,прилегающая</w:t>
      </w:r>
      <w:proofErr w:type="spellEnd"/>
      <w:proofErr w:type="gramEnd"/>
      <w:r>
        <w:t xml:space="preserve"> к зданию», «Вход (входы) в здание».</w:t>
      </w:r>
    </w:p>
    <w:p w14:paraId="6E07D450" w14:textId="77777777" w:rsidR="002036CE" w:rsidRDefault="002036CE" w:rsidP="002036CE">
      <w:r>
        <w:t>Задача 1</w:t>
      </w:r>
    </w:p>
    <w:p w14:paraId="3D68E3BE" w14:textId="77777777" w:rsidR="002036CE" w:rsidRDefault="002036CE" w:rsidP="002036CE">
      <w:r>
        <w:t xml:space="preserve">При подходе к лестнице рекомендуется устанавливать беспроводную систему вызова помощи с </w:t>
      </w:r>
      <w:proofErr w:type="spellStart"/>
      <w:r>
        <w:t>виброоткликом</w:t>
      </w:r>
      <w:proofErr w:type="spellEnd"/>
      <w:r>
        <w:t xml:space="preserve"> и голосовым подтверждением активации в том случае, если тотально слепому понабиться помощь при входе в здание. Для открытых лестниц входной группы нужно предусматривать тактильные предупреждающие полосы шириной 0,08-0,1 м, а расстояние между краем полосы и краем проступи ступени - от 0,03 до 0,04 м. Первая и последняя ступени марша лестницы также должны иметь контрастную маркировку с противоскользящим эффектом, защищающим от падения.</w:t>
      </w:r>
    </w:p>
    <w:p w14:paraId="7BF5D267" w14:textId="77777777" w:rsidR="002036CE" w:rsidRDefault="002036CE" w:rsidP="002036CE">
      <w:r>
        <w:t>Лестница входной группы с двух сторон по всей своей протяженности должна быть оборудована опорными поручнями, а в случае, если ширина лестницы больше 4 м, то и по центру. Диаметр охвата поручней должен быть 38-40 мм, высота установки должна составлять 0,7 и 0,9 м. Перила могут изготавливаться как с применением поручней-отбойников, так и из отдельных труб. Поручни должны иметь горизонтальные участки, которые выходят за пределы длины лестничного марша вверху и внизу, как минимум на 30 см.</w:t>
      </w:r>
    </w:p>
    <w:p w14:paraId="2095A637" w14:textId="77777777" w:rsidR="002036CE" w:rsidRDefault="002036CE" w:rsidP="002036CE">
      <w:r>
        <w:t>Что необходимо предусматривать над входной площадкой?</w:t>
      </w:r>
    </w:p>
    <w:p w14:paraId="28165BEE" w14:textId="77777777" w:rsidR="002036CE" w:rsidRDefault="002036CE" w:rsidP="002036CE">
      <w:r>
        <w:t>Попытайтесь сформулировать свою позицию по данному вопросу в общем виде.</w:t>
      </w:r>
    </w:p>
    <w:p w14:paraId="7CD18C07" w14:textId="77777777" w:rsidR="002036CE" w:rsidRDefault="002036CE" w:rsidP="002036CE"/>
    <w:p w14:paraId="0DF5EF31" w14:textId="77777777" w:rsidR="002036CE" w:rsidRDefault="002036CE" w:rsidP="002036CE">
      <w:r>
        <w:t>Задача 2</w:t>
      </w:r>
    </w:p>
    <w:p w14:paraId="2EE5EE03" w14:textId="77777777" w:rsidR="002036CE" w:rsidRDefault="002036CE" w:rsidP="002036CE">
      <w:r>
        <w:t>На сегодняшний день в России проживает около 350 тысяч человек, передвигающихся на креслах-колясках. Заболеваний, которые ограничивают подвижность человека, великое множество — это и параличи различного типа, и мышечные атрофии, и кифозы, сколиозы тяжелой степени, и черепно-мозговые травмы, и атеросклероз сосудов последних стадий, и ампутации нижних конечностей и пр.</w:t>
      </w:r>
    </w:p>
    <w:p w14:paraId="45E8C04E" w14:textId="77777777" w:rsidR="002036CE" w:rsidRDefault="002036CE" w:rsidP="002036CE">
      <w:r>
        <w:t>Ограничение подвижности, могут проявляться у людей вследствие полученных травм или при наличии генетических сбоев и наследственных нарушений. К сожалению, никто из нас не застрахован от падений, травм, развития необратимых последствий, связанных с наследственными и возрастными заболеваниями.</w:t>
      </w:r>
    </w:p>
    <w:p w14:paraId="0D265AAA" w14:textId="77777777" w:rsidR="002036CE" w:rsidRDefault="002036CE" w:rsidP="002036CE">
      <w:r>
        <w:t xml:space="preserve">Для людей, передвигающихся на инвалидных креслах, очень важна правильная организация </w:t>
      </w:r>
      <w:proofErr w:type="spellStart"/>
      <w:r>
        <w:t>безбарьерного</w:t>
      </w:r>
      <w:proofErr w:type="spellEnd"/>
      <w:r>
        <w:t xml:space="preserve"> пространства на объектах городской инфраструктуры. Человек, частично или полностью лишенный подвижности, может испытывать трудности при перемещении в жилых зданиях, медицинских учреждениях, учебных заведениях, социально-культурных центрах, на тротуарах и пешеходных переходах, в транспорте, магазинах и </w:t>
      </w:r>
      <w:proofErr w:type="spellStart"/>
      <w:r>
        <w:t>т.д</w:t>
      </w:r>
      <w:proofErr w:type="spellEnd"/>
    </w:p>
    <w:p w14:paraId="1370D592" w14:textId="77777777" w:rsidR="002036CE" w:rsidRDefault="002036CE" w:rsidP="002036CE">
      <w:r>
        <w:t>Приведите примеры барьеров, которые ограничивают передвижение маломобильных групп граждан.</w:t>
      </w:r>
    </w:p>
    <w:p w14:paraId="6ABE0326" w14:textId="77777777" w:rsidR="002036CE" w:rsidRDefault="002036CE" w:rsidP="002036CE"/>
    <w:p w14:paraId="168BC317" w14:textId="77777777" w:rsidR="002036CE" w:rsidRDefault="002036CE" w:rsidP="002036CE">
      <w:r>
        <w:t>Тема 5-8: Специфика общения с инвалидами при оказании транспортных услуг.</w:t>
      </w:r>
    </w:p>
    <w:p w14:paraId="0AC80D9E" w14:textId="77777777" w:rsidR="002036CE" w:rsidRDefault="002036CE" w:rsidP="002036CE">
      <w:r>
        <w:lastRenderedPageBreak/>
        <w:t>Международный и опыт формирования доступной среды инвалидам и другим маломобильным группам населения.</w:t>
      </w:r>
    </w:p>
    <w:p w14:paraId="37BF2C15" w14:textId="77777777" w:rsidR="002036CE" w:rsidRDefault="002036CE" w:rsidP="002036CE">
      <w:r>
        <w:t>Российский опыт формирования доступной среды инвалидам и другим маломобильным группам населения</w:t>
      </w:r>
    </w:p>
    <w:p w14:paraId="3C0AF89F" w14:textId="77777777" w:rsidR="002036CE" w:rsidRDefault="002036CE" w:rsidP="002036CE">
      <w:r>
        <w:t>Оказание волонтерской и ситуационной помощи инвалидам на транспорте.</w:t>
      </w:r>
    </w:p>
    <w:p w14:paraId="0BF0C12F" w14:textId="77777777" w:rsidR="002036CE" w:rsidRDefault="002036CE" w:rsidP="002036CE">
      <w:r>
        <w:t>Задача 1</w:t>
      </w:r>
    </w:p>
    <w:p w14:paraId="2E2FDE40" w14:textId="77777777" w:rsidR="002036CE" w:rsidRDefault="002036CE" w:rsidP="002036CE">
      <w:r>
        <w:t>Работа с людьми с ограниченными возможностями здоровья (ОВЗ) требует особого подхода. Волонтеры учатся взаимодействовать с ними в рамках образовательного курса «Включайся!», специально разработанного ресурсным центром «</w:t>
      </w:r>
      <w:proofErr w:type="spellStart"/>
      <w:r>
        <w:t>Мосволонтер</w:t>
      </w:r>
      <w:proofErr w:type="spellEnd"/>
      <w:r>
        <w:t>». Участники тренинга узнают, кто относится к этой категории граждан, изучают этику поведения с ними и их сопровождающими.</w:t>
      </w:r>
    </w:p>
    <w:p w14:paraId="7D6DFD3C" w14:textId="77777777" w:rsidR="002036CE" w:rsidRDefault="002036CE" w:rsidP="002036CE">
      <w:r>
        <w:t>Кроме того, волонтеры постоянно участвуют в специализированных тренингах. Так, 22 сентября 2021 тренинг «Инклюзивный гид» на базе Еврейского музея и центра толерантности прошли 13 человек. Эксперты обсудили с ними основы инклюзивного общения, презентации и ораторского искусства, научили, как готовить экскурсию и соблюдать логику повествования, отработали навыки взаимодействия с аудиторией и методы управления группами. Сейчас участники тренинга могут применять полученные знания на практике и самостоятельно составлять и проводить экскурсии.</w:t>
      </w:r>
    </w:p>
    <w:p w14:paraId="7F98EBA4" w14:textId="77777777" w:rsidR="002036CE" w:rsidRDefault="002036CE" w:rsidP="002036CE">
      <w:r>
        <w:t>Как вы считаете, данная форма работы является востребованным и зачем?</w:t>
      </w:r>
    </w:p>
    <w:p w14:paraId="2894F4BB" w14:textId="77777777" w:rsidR="002036CE" w:rsidRDefault="002036CE" w:rsidP="002036CE"/>
    <w:p w14:paraId="757D710A" w14:textId="77777777" w:rsidR="002036CE" w:rsidRDefault="002036CE" w:rsidP="002036CE">
      <w:r>
        <w:t>Задача 2</w:t>
      </w:r>
    </w:p>
    <w:p w14:paraId="686674EE" w14:textId="77777777" w:rsidR="002036CE" w:rsidRDefault="002036CE" w:rsidP="002036CE">
      <w:r>
        <w:t>Чтобы помогать людям с ОВЗ заниматься спортом, 20 добровольцев посетили тренинг «Волонтер-лидер для незрячих бегунов», организованный благотворительным фондом «Спорт для жизни» в рамках проекта «Марафон в темноте».</w:t>
      </w:r>
    </w:p>
    <w:p w14:paraId="3DA0C8AB" w14:textId="77777777" w:rsidR="002036CE" w:rsidRDefault="002036CE" w:rsidP="002036CE"/>
    <w:p w14:paraId="5C3F2BC6" w14:textId="77777777" w:rsidR="002036CE" w:rsidRDefault="002036CE" w:rsidP="002036CE">
      <w:r>
        <w:t xml:space="preserve">Волонтер-лидер — это партнер незрячего, слабовидящего или слепоглухого спортсмена, который бежит или плывет с ним в </w:t>
      </w:r>
      <w:proofErr w:type="spellStart"/>
      <w:r>
        <w:t>парасвязке</w:t>
      </w:r>
      <w:proofErr w:type="spellEnd"/>
      <w:r>
        <w:t xml:space="preserve"> или крутит педали на тандемном велосипеде. На тренинге участники-волонтеры узнали, как взаимодействовать с бегунами с ОВЗ и помогать им в ходе тренировок или соревнований.</w:t>
      </w:r>
    </w:p>
    <w:p w14:paraId="42052D2F" w14:textId="720B04B2" w:rsidR="002036CE" w:rsidRDefault="002036CE" w:rsidP="002036CE">
      <w:r>
        <w:t>Как вы считаете, данная форма работы является востребованным и зачем?</w:t>
      </w:r>
    </w:p>
    <w:p w14:paraId="2DCEB6A3" w14:textId="77777777" w:rsidR="002036CE" w:rsidRDefault="002036CE" w:rsidP="002036CE">
      <w:r>
        <w:t>1.</w:t>
      </w:r>
      <w:r>
        <w:tab/>
        <w:t>Туалетную комнату для людей на креслах-колясках необходимо адаптировать с помощью специальной удобной сантехники, опорных поручней и всевозможных держателей. Важно, чтобы унитаз для МГН был высоким (0,45-0,5 м), имеющим опору для спины, и располагался вплотную к стене, а также имел автоматическую систему смыва.</w:t>
      </w:r>
    </w:p>
    <w:p w14:paraId="6E415970" w14:textId="77777777" w:rsidR="002036CE" w:rsidRDefault="002036CE" w:rsidP="002036CE">
      <w:r>
        <w:t>Раскройте какие еще методы обеспечение доступности для инвалидов-колясочников можно сделать? Сформулируйте свою аргументированную позицию по данному вопросу.</w:t>
      </w:r>
    </w:p>
    <w:p w14:paraId="5C110FCD" w14:textId="77777777" w:rsidR="002036CE" w:rsidRDefault="002036CE" w:rsidP="002036CE"/>
    <w:p w14:paraId="15981DE4" w14:textId="77777777" w:rsidR="002036CE" w:rsidRDefault="002036CE" w:rsidP="002036CE">
      <w:r>
        <w:t>2.</w:t>
      </w:r>
      <w:r>
        <w:tab/>
        <w:t xml:space="preserve">При последовательном расположении двух дверей необходимо обеспечивать минимальное пространство между ними не менее 2,3 м, а ручки должны быть эргономичными. 1. В коридорах и холлах ширина пути при движении кресла-коляски в одном направлении должна быть не менее 1,5 м, а при встречном движении – не менее 1,8 м. Все дверные проемы в </w:t>
      </w:r>
      <w:r>
        <w:lastRenderedPageBreak/>
        <w:t>помещении следует предусматривать не менее 0,9 м, без порогов или с их наличием, но не более 14 мм.</w:t>
      </w:r>
    </w:p>
    <w:p w14:paraId="07BF7552" w14:textId="77777777" w:rsidR="002036CE" w:rsidRDefault="002036CE" w:rsidP="002036CE">
      <w:r>
        <w:t>2. Зоны получения информации или услуги для людей на кресле-коляске необходимо предусматривать на первом этаже или обеспечивать помещение лифтом с площадью кабины не менее 1,1 х 1,4 м, для возможности размещения в ней инвалида на кресле-коляске с сопровождающим лицом. Ширина дверного проёма пассажирского лифта также должна быть не менее 0.9 м.</w:t>
      </w:r>
    </w:p>
    <w:p w14:paraId="2BC01FF8" w14:textId="570474D3" w:rsidR="002036CE" w:rsidRDefault="002036CE" w:rsidP="002036CE">
      <w:r>
        <w:t>Раскройте какие еще методы обеспечение доступности для инвалидов-колясочников можно сделать? Сформулируйте свою аргументированную позицию по данному вопросу.</w:t>
      </w:r>
      <w:bookmarkStart w:id="0" w:name="_GoBack"/>
      <w:bookmarkEnd w:id="0"/>
    </w:p>
    <w:sectPr w:rsidR="0020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A8"/>
    <w:rsid w:val="002036CE"/>
    <w:rsid w:val="002D0BA8"/>
    <w:rsid w:val="004E2732"/>
    <w:rsid w:val="005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6A9B"/>
  <w15:chartTrackingRefBased/>
  <w15:docId w15:val="{805A7483-35B2-4486-A8DD-48536F48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2870</Words>
  <Characters>16361</Characters>
  <Application>Microsoft Office Word</Application>
  <DocSecurity>0</DocSecurity>
  <Lines>136</Lines>
  <Paragraphs>38</Paragraphs>
  <ScaleCrop>false</ScaleCrop>
  <Company/>
  <LinksUpToDate>false</LinksUpToDate>
  <CharactersWithSpaces>19193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2025-10-16T10:58:00Z</dcterms:created>
  <dcterms:modified xsi:type="dcterms:W3CDTF">2025-10-16T11:02:00Z</dcterms:modified>
</cp:coreProperties>
</file>