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3" w:rsidRPr="00FC7F08" w:rsidRDefault="000A3B83" w:rsidP="00FC7F0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C7F08">
        <w:rPr>
          <w:rFonts w:ascii="Times New Roman" w:hAnsi="Times New Roman" w:cs="Times New Roman"/>
          <w:sz w:val="28"/>
          <w:szCs w:val="28"/>
        </w:rPr>
        <w:t>Примерные оценочные материалы,</w:t>
      </w:r>
    </w:p>
    <w:p w:rsidR="000A3B83" w:rsidRPr="00FC7F08" w:rsidRDefault="000A3B83" w:rsidP="00FC7F0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C7F08">
        <w:rPr>
          <w:rFonts w:ascii="Times New Roman" w:hAnsi="Times New Roman" w:cs="Times New Roman"/>
          <w:sz w:val="28"/>
          <w:szCs w:val="28"/>
        </w:rPr>
        <w:t>применяемые при проведении промежуточной аттестации по дисциплине "</w:t>
      </w:r>
      <w:r w:rsidR="00AF5DB4" w:rsidRPr="00FC7F08">
        <w:rPr>
          <w:rFonts w:ascii="Times New Roman" w:hAnsi="Times New Roman" w:cs="Times New Roman"/>
          <w:sz w:val="28"/>
          <w:szCs w:val="28"/>
        </w:rPr>
        <w:t>Основы технической эксплуатации тягового подвижного состава</w:t>
      </w:r>
      <w:r w:rsidRPr="00FC7F08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0A3B83" w:rsidRPr="00FC7F08" w:rsidRDefault="000A3B83" w:rsidP="00FC7F0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сигнальные значения светофоров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Негорящие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светофоры, недействующие светофоры. 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Расстановка и сигналы светофоров на участке, оборудованном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полуавтоблокировкой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>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Расстановка и сигналы проходных светофоров при трехзначной автоблокировке.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 Расстановка и сигналы проходных светофоров при четырехзначной автоблокировке.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Условно-разрешающий сигнал на проходном светофоре. Порядок проследования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укороченных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блок-участков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при трехзначной автоблокировке.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Установка и сигналы заградительных светофоров и  предупред</w:t>
      </w:r>
      <w:r w:rsidR="006B212A" w:rsidRPr="00FC7F08">
        <w:rPr>
          <w:rFonts w:ascii="Times New Roman" w:hAnsi="Times New Roman" w:cs="Times New Roman"/>
          <w:sz w:val="24"/>
          <w:szCs w:val="24"/>
        </w:rPr>
        <w:t>ительных к ним</w:t>
      </w:r>
      <w:r w:rsidRPr="00FC7F08">
        <w:rPr>
          <w:rFonts w:ascii="Times New Roman" w:hAnsi="Times New Roman" w:cs="Times New Roman"/>
          <w:sz w:val="24"/>
          <w:szCs w:val="24"/>
        </w:rPr>
        <w:t>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Установка и сигналы светофоров прикрытия и предупредительных к </w:t>
      </w:r>
      <w:r w:rsidR="006B212A" w:rsidRPr="00FC7F08">
        <w:rPr>
          <w:rFonts w:ascii="Times New Roman" w:hAnsi="Times New Roman" w:cs="Times New Roman"/>
          <w:sz w:val="24"/>
          <w:szCs w:val="24"/>
        </w:rPr>
        <w:t>ним</w:t>
      </w:r>
      <w:r w:rsidRPr="00FC7F08">
        <w:rPr>
          <w:rFonts w:ascii="Times New Roman" w:hAnsi="Times New Roman" w:cs="Times New Roman"/>
          <w:sz w:val="24"/>
          <w:szCs w:val="24"/>
        </w:rPr>
        <w:t>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 Ручные сигналы, подаваемые дежурным по переезду. 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 Сигналы локомотивного светофора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 АЛС как самостоятельное средство организации движения поездов, в том числе по неправильному пути.</w:t>
      </w:r>
    </w:p>
    <w:p w:rsidR="00C702E6" w:rsidRPr="00FC7F08" w:rsidRDefault="00C702E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D46DE8" w:rsidRPr="00FC7F08">
        <w:rPr>
          <w:rFonts w:ascii="Times New Roman" w:hAnsi="Times New Roman" w:cs="Times New Roman"/>
          <w:sz w:val="24"/>
          <w:szCs w:val="24"/>
        </w:rPr>
        <w:t>локомотивной бригады</w:t>
      </w:r>
      <w:r w:rsidRPr="00FC7F08">
        <w:rPr>
          <w:rFonts w:ascii="Times New Roman" w:hAnsi="Times New Roman" w:cs="Times New Roman"/>
          <w:sz w:val="24"/>
          <w:szCs w:val="24"/>
        </w:rPr>
        <w:t xml:space="preserve"> при получении с</w:t>
      </w:r>
      <w:r w:rsidR="00D46DE8" w:rsidRPr="00FC7F08">
        <w:rPr>
          <w:rFonts w:ascii="Times New Roman" w:hAnsi="Times New Roman" w:cs="Times New Roman"/>
          <w:sz w:val="24"/>
          <w:szCs w:val="24"/>
        </w:rPr>
        <w:t>ведений</w:t>
      </w:r>
      <w:r w:rsidRPr="00FC7F08">
        <w:rPr>
          <w:rFonts w:ascii="Times New Roman" w:hAnsi="Times New Roman" w:cs="Times New Roman"/>
          <w:sz w:val="24"/>
          <w:szCs w:val="24"/>
        </w:rPr>
        <w:t xml:space="preserve"> о срабатывании системы автоматического контроля технического состояния подвижного состава на ходу поезда.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Знаки ограждения мест, требующих предупреждения о приближении поезда. Звуковой оповестительный сигнал.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мест, требующих постоянного уменьшения скорости, на однопутной линии.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мест, требующих постоянного уменьшения скорости, на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двухпутной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мест, требующих временного уменьшения скорости, на однопутной линии.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мест, требующих временного уменьшения скорости, на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двухпутной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линии.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внезапного препятствия, требующего остановки на перегоне.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Ручные сигналы работников путевого хозяйства и хозяйства энергоснабжения. Ответные звуковые сигналы машиниста.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Предупреждение на бланке белого цвета с желтой полосой по диагонали: назначение, сведения, указываемые в предупреждении.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препятствий и мест производства работ на перегоне однопутного участка.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препятствий и мест производства работ на одном пути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двухпутного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препятствий и мест производства работ на путях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двухпутного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9327E1" w:rsidRPr="00FC7F08" w:rsidRDefault="009327E1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мест производства работ развернутым фронтом на ж.-д. путях.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движения хозяйственных поездов.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Назначение и установка выходных и маршрутных светофоров на станции.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Назначение и установка групповых выходных светофоров.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Назначение, установка и сигналы повторительных светофоров. Проследование неисправного повторительного светофора.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Сигнальные значения маршрутных светофоров.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сигнальные значения выходного светофора.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lastRenderedPageBreak/>
        <w:t>Сигнальные значения выходного светофора при отправлении поезда с отклонением по пологому стрелочному переводу.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Сигналы выходного светофора при отправлении поезда на участок, где движение регулируется устройствами АЛС.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Возможные сигнальные значения выходного светофора при отправлении поезда на неправильный путь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двухпутного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Сигналы, обозначающие </w:t>
      </w:r>
      <w:r w:rsidR="003633B8" w:rsidRPr="00FC7F08">
        <w:rPr>
          <w:rFonts w:ascii="Times New Roman" w:hAnsi="Times New Roman" w:cs="Times New Roman"/>
          <w:sz w:val="24"/>
          <w:szCs w:val="24"/>
        </w:rPr>
        <w:t xml:space="preserve">голову и </w:t>
      </w:r>
      <w:r w:rsidRPr="00FC7F08">
        <w:rPr>
          <w:rFonts w:ascii="Times New Roman" w:hAnsi="Times New Roman" w:cs="Times New Roman"/>
          <w:sz w:val="24"/>
          <w:szCs w:val="24"/>
        </w:rPr>
        <w:t xml:space="preserve">хвост </w:t>
      </w:r>
      <w:r w:rsidR="003633B8" w:rsidRPr="00FC7F08">
        <w:rPr>
          <w:rFonts w:ascii="Times New Roman" w:hAnsi="Times New Roman" w:cs="Times New Roman"/>
          <w:sz w:val="24"/>
          <w:szCs w:val="24"/>
        </w:rPr>
        <w:t xml:space="preserve">одиночных локомотивов и </w:t>
      </w:r>
      <w:r w:rsidRPr="00FC7F08">
        <w:rPr>
          <w:rFonts w:ascii="Times New Roman" w:hAnsi="Times New Roman" w:cs="Times New Roman"/>
          <w:sz w:val="24"/>
          <w:szCs w:val="24"/>
        </w:rPr>
        <w:t>поезд</w:t>
      </w:r>
      <w:r w:rsidR="003633B8" w:rsidRPr="00FC7F08">
        <w:rPr>
          <w:rFonts w:ascii="Times New Roman" w:hAnsi="Times New Roman" w:cs="Times New Roman"/>
          <w:sz w:val="24"/>
          <w:szCs w:val="24"/>
        </w:rPr>
        <w:t>ов</w:t>
      </w:r>
      <w:r w:rsidRPr="00FC7F08">
        <w:rPr>
          <w:rFonts w:ascii="Times New Roman" w:hAnsi="Times New Roman" w:cs="Times New Roman"/>
          <w:sz w:val="24"/>
          <w:szCs w:val="24"/>
        </w:rPr>
        <w:t>, их назначение и техническое обслуживание.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Действия ДСП при отправлении поезда. Ручные сигналы.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Действия проводников пассажирского поезда при отправлении. 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Порядок отправления </w:t>
      </w:r>
      <w:r w:rsidR="006B212A" w:rsidRPr="00FC7F08">
        <w:rPr>
          <w:rFonts w:ascii="Times New Roman" w:hAnsi="Times New Roman" w:cs="Times New Roman"/>
          <w:sz w:val="24"/>
          <w:szCs w:val="24"/>
        </w:rPr>
        <w:t xml:space="preserve">и дальнейшего движения </w:t>
      </w:r>
      <w:r w:rsidRPr="00FC7F08">
        <w:rPr>
          <w:rFonts w:ascii="Times New Roman" w:hAnsi="Times New Roman" w:cs="Times New Roman"/>
          <w:sz w:val="24"/>
          <w:szCs w:val="24"/>
        </w:rPr>
        <w:t>поезда по пригласительному сигналу на выходном светофоре.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Порядок отправления </w:t>
      </w:r>
      <w:r w:rsidR="006B212A" w:rsidRPr="00FC7F08">
        <w:rPr>
          <w:rFonts w:ascii="Times New Roman" w:hAnsi="Times New Roman" w:cs="Times New Roman"/>
          <w:sz w:val="24"/>
          <w:szCs w:val="24"/>
        </w:rPr>
        <w:t xml:space="preserve">и дальнейшего движения </w:t>
      </w:r>
      <w:r w:rsidRPr="00FC7F08">
        <w:rPr>
          <w:rFonts w:ascii="Times New Roman" w:hAnsi="Times New Roman" w:cs="Times New Roman"/>
          <w:sz w:val="24"/>
          <w:szCs w:val="24"/>
        </w:rPr>
        <w:t xml:space="preserve">поезда по разрешению формы ДУ-54 на бланке зеленого цвета с заполнением пункта I.   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Разрешение формы ДУ-54 на бланке зеленого цвета: назначение пункта II.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Предвходные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светофоры: обозначение, сигнальные значения.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сигнал</w:t>
      </w:r>
      <w:r w:rsidR="006B212A" w:rsidRPr="00FC7F08">
        <w:rPr>
          <w:rFonts w:ascii="Times New Roman" w:hAnsi="Times New Roman" w:cs="Times New Roman"/>
          <w:sz w:val="24"/>
          <w:szCs w:val="24"/>
        </w:rPr>
        <w:t>ьные значения</w:t>
      </w:r>
      <w:r w:rsidRPr="00FC7F08">
        <w:rPr>
          <w:rFonts w:ascii="Times New Roman" w:hAnsi="Times New Roman" w:cs="Times New Roman"/>
          <w:sz w:val="24"/>
          <w:szCs w:val="24"/>
        </w:rPr>
        <w:t xml:space="preserve"> входных светофоров.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Сигнальные значения входных светофоров при приеме поезда на боковой путь с отклонением по пологому стрелочному переводу.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Три желтых огня на входном светофоре.</w:t>
      </w:r>
    </w:p>
    <w:p w:rsidR="00D46DE8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Один л</w:t>
      </w:r>
      <w:r w:rsidR="00D46DE8" w:rsidRPr="00FC7F08">
        <w:rPr>
          <w:rFonts w:ascii="Times New Roman" w:hAnsi="Times New Roman" w:cs="Times New Roman"/>
          <w:sz w:val="24"/>
          <w:szCs w:val="24"/>
        </w:rPr>
        <w:t>унно-белый огонь на входном светофоре.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Действия ДСП при встрече поезда. Ручные сигналы.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Ручные сигналы, подаваемые сигналистами и дежурными стрелочных постов при встрече и отправлении поезда.</w:t>
      </w:r>
    </w:p>
    <w:p w:rsidR="00816445" w:rsidRPr="00FC7F08" w:rsidRDefault="00816445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движения подталкивающих локомотивов.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В каких случаях допускается прием поезда на станцию при запрещающем показании входного светофора?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Способы приема поезда на станцию при неисправном или запрещающем показании входного светофора.</w:t>
      </w:r>
    </w:p>
    <w:p w:rsidR="00D46DE8" w:rsidRPr="00FC7F08" w:rsidRDefault="00D46DE8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Порядок приема поезда на станцию по пригласительному сигналу на входном светофоре.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Движение поездов при неисправностях проходных светофоров автоблокировки.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движения поездов по телефонным средствам связи.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движения поездов при перерыве действия всех средств СЦБ и связи.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маневровой работы на станции и в маневровом районе.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Ручные и звуковые сигналы на маневрах. 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Сигналы, применяемые для об</w:t>
      </w:r>
      <w:r w:rsidRPr="00FC7F08">
        <w:rPr>
          <w:rFonts w:ascii="Times New Roman" w:hAnsi="Times New Roman" w:cs="Times New Roman"/>
          <w:sz w:val="24"/>
          <w:szCs w:val="24"/>
        </w:rPr>
        <w:t>о</w:t>
      </w:r>
      <w:r w:rsidRPr="00FC7F08">
        <w:rPr>
          <w:rFonts w:ascii="Times New Roman" w:hAnsi="Times New Roman" w:cs="Times New Roman"/>
          <w:sz w:val="24"/>
          <w:szCs w:val="24"/>
        </w:rPr>
        <w:t>значения локомотивов на маневрах.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Сигнальные значения маневрового светофора. Проследование неиспра</w:t>
      </w:r>
      <w:r w:rsidRPr="00FC7F08">
        <w:rPr>
          <w:rFonts w:ascii="Times New Roman" w:hAnsi="Times New Roman" w:cs="Times New Roman"/>
          <w:sz w:val="24"/>
          <w:szCs w:val="24"/>
        </w:rPr>
        <w:t>в</w:t>
      </w:r>
      <w:r w:rsidRPr="00FC7F08">
        <w:rPr>
          <w:rFonts w:ascii="Times New Roman" w:hAnsi="Times New Roman" w:cs="Times New Roman"/>
          <w:sz w:val="24"/>
          <w:szCs w:val="24"/>
        </w:rPr>
        <w:t>ного маневрового светофора.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закрепления составов на станции и изъятия тормозных ба</w:t>
      </w:r>
      <w:r w:rsidRPr="00FC7F08">
        <w:rPr>
          <w:rFonts w:ascii="Times New Roman" w:hAnsi="Times New Roman" w:cs="Times New Roman"/>
          <w:sz w:val="24"/>
          <w:szCs w:val="24"/>
        </w:rPr>
        <w:t>ш</w:t>
      </w:r>
      <w:r w:rsidRPr="00FC7F08">
        <w:rPr>
          <w:rFonts w:ascii="Times New Roman" w:hAnsi="Times New Roman" w:cs="Times New Roman"/>
          <w:sz w:val="24"/>
          <w:szCs w:val="24"/>
        </w:rPr>
        <w:t>маков из-под вагонов.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Минимальные нормы закрепления одиночного вагона и группы вагонов с однородным грузом на станционных путях.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lastRenderedPageBreak/>
        <w:t>Минимальные нормы закрепления группы вагонов с неоднородными гр</w:t>
      </w:r>
      <w:r w:rsidRPr="00FC7F08">
        <w:rPr>
          <w:rFonts w:ascii="Times New Roman" w:hAnsi="Times New Roman" w:cs="Times New Roman"/>
          <w:sz w:val="24"/>
          <w:szCs w:val="24"/>
        </w:rPr>
        <w:t>у</w:t>
      </w:r>
      <w:r w:rsidRPr="00FC7F08">
        <w:rPr>
          <w:rFonts w:ascii="Times New Roman" w:hAnsi="Times New Roman" w:cs="Times New Roman"/>
          <w:sz w:val="24"/>
          <w:szCs w:val="24"/>
        </w:rPr>
        <w:t>зами на станционных путях.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Правила использования ручных тормозов вагонов для закрепления на станционных путях.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требования к конструкции подвижного состава железных дорог.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требования к конструкции колесных пар.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Требования к техническому состоянию колесных пар.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Общие требования к оснащению подвижного состава тормозными ус</w:t>
      </w:r>
      <w:r w:rsidRPr="00FC7F08">
        <w:rPr>
          <w:rFonts w:ascii="Times New Roman" w:hAnsi="Times New Roman" w:cs="Times New Roman"/>
          <w:sz w:val="24"/>
          <w:szCs w:val="24"/>
        </w:rPr>
        <w:t>т</w:t>
      </w:r>
      <w:r w:rsidRPr="00FC7F08">
        <w:rPr>
          <w:rFonts w:ascii="Times New Roman" w:hAnsi="Times New Roman" w:cs="Times New Roman"/>
          <w:sz w:val="24"/>
          <w:szCs w:val="24"/>
        </w:rPr>
        <w:t>ройствами.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Требования к техническому состоянию автосцепки.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локомотивов.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Требования к техническому состоянию локомотивов. </w:t>
      </w:r>
    </w:p>
    <w:p w:rsidR="00FC7F08" w:rsidRPr="00FC7F08" w:rsidRDefault="00FC7F08" w:rsidP="00FC7F08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Выпуск подвижного состава в эксплуатацию. Организация сцепления в</w:t>
      </w:r>
      <w:r w:rsidRPr="00FC7F08">
        <w:rPr>
          <w:rFonts w:ascii="Times New Roman" w:hAnsi="Times New Roman" w:cs="Times New Roman"/>
          <w:sz w:val="24"/>
          <w:szCs w:val="24"/>
        </w:rPr>
        <w:t>а</w:t>
      </w:r>
      <w:r w:rsidRPr="00FC7F08">
        <w:rPr>
          <w:rFonts w:ascii="Times New Roman" w:hAnsi="Times New Roman" w:cs="Times New Roman"/>
          <w:sz w:val="24"/>
          <w:szCs w:val="24"/>
        </w:rPr>
        <w:t>гонов и локомотивов.</w:t>
      </w:r>
    </w:p>
    <w:p w:rsidR="00FC7F08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FC7F08" w:rsidRPr="00FC7F08">
        <w:rPr>
          <w:rFonts w:ascii="Times New Roman" w:hAnsi="Times New Roman" w:cs="Times New Roman"/>
          <w:sz w:val="24"/>
          <w:szCs w:val="24"/>
        </w:rPr>
        <w:t xml:space="preserve">и снаряжение </w:t>
      </w:r>
      <w:r w:rsidRPr="00FC7F08">
        <w:rPr>
          <w:rFonts w:ascii="Times New Roman" w:hAnsi="Times New Roman" w:cs="Times New Roman"/>
          <w:sz w:val="24"/>
          <w:szCs w:val="24"/>
        </w:rPr>
        <w:t>поездов на станции. Постановка вагонов в поезда</w:t>
      </w:r>
      <w:r w:rsidR="00FC7F08" w:rsidRPr="00FC7F08">
        <w:rPr>
          <w:rFonts w:ascii="Times New Roman" w:hAnsi="Times New Roman" w:cs="Times New Roman"/>
          <w:sz w:val="24"/>
          <w:szCs w:val="24"/>
        </w:rPr>
        <w:t>, включение автотормозов.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Полное опробование автотормозов поезда на станции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Сокращенное опробование автотормозов грузового поезда на станции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Сокращенное опробование автотормозов пассажирского поезда на ста</w:t>
      </w:r>
      <w:r w:rsidRPr="00FC7F08">
        <w:rPr>
          <w:rFonts w:ascii="Times New Roman" w:hAnsi="Times New Roman" w:cs="Times New Roman"/>
          <w:sz w:val="24"/>
          <w:szCs w:val="24"/>
        </w:rPr>
        <w:t>н</w:t>
      </w:r>
      <w:r w:rsidRPr="00FC7F08">
        <w:rPr>
          <w:rFonts w:ascii="Times New Roman" w:hAnsi="Times New Roman" w:cs="Times New Roman"/>
          <w:sz w:val="24"/>
          <w:szCs w:val="24"/>
        </w:rPr>
        <w:t>ции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Опробование электропневматических тормозов пассажирского поезда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Ручные и звуковые сигналы, подаваемые при опробовании тормозов на станции.</w:t>
      </w:r>
    </w:p>
    <w:p w:rsidR="00816445" w:rsidRPr="00FC7F08" w:rsidRDefault="00816445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Опробование тормозов поезда в пути следования.</w:t>
      </w:r>
    </w:p>
    <w:p w:rsidR="00496116" w:rsidRPr="00FC7F08" w:rsidRDefault="00496116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Звуковые сигналы тревоги на железнодорожном транспорте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Ограждение пассажирского поезда при вынужденной остановке на перегоне.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пассажирского поезда при вынужденной остановке на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двухпутном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участке с нарушением габарита смежного пути.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грузового поезда при вынужденной остановке на перегоне. 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 xml:space="preserve">Ограждение грузового поезда при вынужденной остановке на </w:t>
      </w:r>
      <w:proofErr w:type="spellStart"/>
      <w:r w:rsidRPr="00FC7F08">
        <w:rPr>
          <w:rFonts w:ascii="Times New Roman" w:hAnsi="Times New Roman" w:cs="Times New Roman"/>
          <w:sz w:val="24"/>
          <w:szCs w:val="24"/>
        </w:rPr>
        <w:t>двухпутном</w:t>
      </w:r>
      <w:proofErr w:type="spellEnd"/>
      <w:r w:rsidRPr="00FC7F08">
        <w:rPr>
          <w:rFonts w:ascii="Times New Roman" w:hAnsi="Times New Roman" w:cs="Times New Roman"/>
          <w:sz w:val="24"/>
          <w:szCs w:val="24"/>
        </w:rPr>
        <w:t xml:space="preserve"> участке с нарушением габарита смежного пути.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Оказание помощи с хвоста пассажирского поезда при его вынужденной остановке на перегоне. Организация движения вспомогательного локомотива для вывода поезда с перегона.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Оказание помощи с головы</w:t>
      </w:r>
      <w:r w:rsidR="00496116" w:rsidRPr="00FC7F08">
        <w:rPr>
          <w:rFonts w:ascii="Times New Roman" w:hAnsi="Times New Roman" w:cs="Times New Roman"/>
          <w:sz w:val="24"/>
          <w:szCs w:val="24"/>
        </w:rPr>
        <w:t xml:space="preserve"> </w:t>
      </w:r>
      <w:r w:rsidRPr="00FC7F08">
        <w:rPr>
          <w:rFonts w:ascii="Times New Roman" w:hAnsi="Times New Roman" w:cs="Times New Roman"/>
          <w:sz w:val="24"/>
          <w:szCs w:val="24"/>
        </w:rPr>
        <w:t>поезда при его вынужденной остановке на перегоне. Организация движения вспомогательного локомотива для вывода поезда с перегона.</w:t>
      </w:r>
    </w:p>
    <w:p w:rsidR="006B212A" w:rsidRPr="00FC7F08" w:rsidRDefault="006B212A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Осаживание поезда как способ его вывода с перегона после вынужденной остановки.</w:t>
      </w:r>
    </w:p>
    <w:p w:rsidR="00816445" w:rsidRPr="00FC7F08" w:rsidRDefault="00816445" w:rsidP="00FC7F0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7F08">
        <w:rPr>
          <w:rFonts w:ascii="Times New Roman" w:hAnsi="Times New Roman" w:cs="Times New Roman"/>
          <w:sz w:val="24"/>
          <w:szCs w:val="24"/>
        </w:rPr>
        <w:t>Сигналы, применяемые для вывода грузового поезда с перегона по частям.</w:t>
      </w:r>
    </w:p>
    <w:p w:rsidR="000A3B83" w:rsidRPr="00FC7F08" w:rsidRDefault="000A3B83" w:rsidP="00FC7F0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C7F08" w:rsidRPr="00FC7F08" w:rsidRDefault="00FC7F08" w:rsidP="00FC7F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BE6088">
        <w:rPr>
          <w:rFonts w:ascii="Times New Roman" w:hAnsi="Times New Roman" w:cs="Times New Roman"/>
          <w:sz w:val="24"/>
          <w:szCs w:val="24"/>
        </w:rPr>
        <w:t>оценки "зачтено"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88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должен дать правильные письменные ответы не м</w:t>
      </w:r>
      <w:r w:rsidR="00835C28">
        <w:rPr>
          <w:rFonts w:ascii="Times New Roman" w:hAnsi="Times New Roman" w:cs="Times New Roman"/>
          <w:sz w:val="24"/>
          <w:szCs w:val="24"/>
        </w:rPr>
        <w:t>енее чем на двенадцать вопросов, выбранных случайным образом.</w:t>
      </w:r>
    </w:p>
    <w:sectPr w:rsidR="00FC7F08" w:rsidRPr="00FC7F08" w:rsidSect="00AD6A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CA"/>
    <w:multiLevelType w:val="hybridMultilevel"/>
    <w:tmpl w:val="0C72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334D"/>
    <w:multiLevelType w:val="hybridMultilevel"/>
    <w:tmpl w:val="813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31971"/>
    <w:multiLevelType w:val="hybridMultilevel"/>
    <w:tmpl w:val="813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B83"/>
    <w:rsid w:val="000A3B83"/>
    <w:rsid w:val="00114DE3"/>
    <w:rsid w:val="003633B8"/>
    <w:rsid w:val="00496116"/>
    <w:rsid w:val="005E5D19"/>
    <w:rsid w:val="00661E30"/>
    <w:rsid w:val="006B212A"/>
    <w:rsid w:val="00816445"/>
    <w:rsid w:val="00835C28"/>
    <w:rsid w:val="009327E1"/>
    <w:rsid w:val="00AF5DB4"/>
    <w:rsid w:val="00B13096"/>
    <w:rsid w:val="00BE6088"/>
    <w:rsid w:val="00C702E6"/>
    <w:rsid w:val="00D46DE8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E1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2025-06-13T12:32:00Z</dcterms:created>
  <dcterms:modified xsi:type="dcterms:W3CDTF">2025-06-13T13:52:00Z</dcterms:modified>
</cp:coreProperties>
</file>