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2F650" w14:textId="23593D01" w:rsidR="005D279E" w:rsidRDefault="003E0FE0" w:rsidP="005D279E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Примерные о</w:t>
      </w:r>
      <w:r w:rsidR="005D279E">
        <w:rPr>
          <w:b/>
          <w:szCs w:val="28"/>
        </w:rPr>
        <w:t xml:space="preserve">ценочные материалы, применяемые при проведении промежуточной аттестации по дисциплине (модулю) </w:t>
      </w:r>
    </w:p>
    <w:p w14:paraId="0E600733" w14:textId="523A4439" w:rsidR="005D279E" w:rsidRPr="00D620BD" w:rsidRDefault="005D279E" w:rsidP="00D620BD">
      <w:pPr>
        <w:spacing w:line="276" w:lineRule="auto"/>
        <w:jc w:val="center"/>
        <w:rPr>
          <w:b/>
          <w:caps/>
          <w:noProof/>
          <w:szCs w:val="28"/>
        </w:rPr>
      </w:pPr>
      <w:r>
        <w:rPr>
          <w:b/>
          <w:i/>
          <w:szCs w:val="28"/>
        </w:rPr>
        <w:t>«</w:t>
      </w:r>
      <w:r>
        <w:rPr>
          <w:b/>
          <w:bCs/>
          <w:szCs w:val="28"/>
        </w:rPr>
        <w:t>Основы управления информационной безопасностью</w:t>
      </w:r>
      <w:r>
        <w:rPr>
          <w:b/>
          <w:i/>
          <w:szCs w:val="28"/>
        </w:rPr>
        <w:t>»</w:t>
      </w:r>
    </w:p>
    <w:p w14:paraId="1500E27B" w14:textId="77777777" w:rsidR="005D279E" w:rsidRDefault="005D279E" w:rsidP="005D279E">
      <w:pPr>
        <w:ind w:firstLine="709"/>
        <w:rPr>
          <w:szCs w:val="28"/>
        </w:rPr>
      </w:pPr>
    </w:p>
    <w:p w14:paraId="4E1FAAE4" w14:textId="77777777" w:rsidR="00FA11E6" w:rsidRPr="00C12DAD" w:rsidRDefault="00FA11E6" w:rsidP="00FA11E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закрытого типа: </w:t>
      </w:r>
    </w:p>
    <w:p w14:paraId="2FEBD115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04C0EDD2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787046EF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65E4121" w14:textId="77777777" w:rsidR="00FA11E6" w:rsidRPr="002F5180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тестирование проводится с использованием тестов на бумажном носителе;</w:t>
      </w:r>
    </w:p>
    <w:p w14:paraId="68F53DAB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критерии оценивания: «зачтено» – 5 и более правильных ответов, «</w:t>
      </w:r>
      <w:proofErr w:type="spellStart"/>
      <w:r>
        <w:rPr>
          <w:szCs w:val="28"/>
        </w:rPr>
        <w:t>незачтено</w:t>
      </w:r>
      <w:proofErr w:type="spellEnd"/>
      <w:r>
        <w:rPr>
          <w:szCs w:val="28"/>
        </w:rPr>
        <w:t>» – 4 и менее правильных ответов.</w:t>
      </w:r>
    </w:p>
    <w:p w14:paraId="234BA92E" w14:textId="77777777" w:rsidR="00FA11E6" w:rsidRDefault="00FA11E6" w:rsidP="00FA11E6">
      <w:pPr>
        <w:ind w:firstLine="709"/>
        <w:jc w:val="both"/>
        <w:rPr>
          <w:szCs w:val="28"/>
        </w:rPr>
      </w:pPr>
    </w:p>
    <w:p w14:paraId="28A61E4F" w14:textId="77777777" w:rsidR="00FA11E6" w:rsidRPr="00C12DAD" w:rsidRDefault="00FA11E6" w:rsidP="00FA11E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открытого типа: </w:t>
      </w:r>
    </w:p>
    <w:p w14:paraId="07E572F3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08779B3D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6F8B2728" w14:textId="77777777" w:rsidR="00FA11E6" w:rsidRPr="004E7D31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486A2BFB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2C261F2A" w14:textId="77777777" w:rsidR="00FA11E6" w:rsidRPr="002F5180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4D866613" w14:textId="77777777" w:rsidR="00FA11E6" w:rsidRPr="002F5180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«не зачтено» - обучающийся не показал знания по изучаемому материалу.</w:t>
      </w:r>
    </w:p>
    <w:p w14:paraId="3806BC3F" w14:textId="77777777" w:rsidR="00FA11E6" w:rsidRDefault="00FA11E6" w:rsidP="00FA11E6">
      <w:pPr>
        <w:ind w:firstLine="708"/>
        <w:jc w:val="both"/>
        <w:rPr>
          <w:noProof/>
          <w:szCs w:val="28"/>
        </w:rPr>
      </w:pPr>
    </w:p>
    <w:p w14:paraId="2BD941FF" w14:textId="691450E1" w:rsidR="005D279E" w:rsidRDefault="005D279E" w:rsidP="005D279E">
      <w:pPr>
        <w:ind w:firstLine="709"/>
        <w:rPr>
          <w:b/>
          <w:bCs/>
          <w:i/>
          <w:iCs/>
          <w:szCs w:val="28"/>
        </w:rPr>
      </w:pPr>
      <w:r>
        <w:rPr>
          <w:b/>
          <w:bCs/>
          <w:szCs w:val="28"/>
        </w:rPr>
        <w:t xml:space="preserve">Семестр изучения: </w:t>
      </w:r>
      <w:r>
        <w:rPr>
          <w:b/>
          <w:bCs/>
          <w:i/>
          <w:iCs/>
          <w:szCs w:val="28"/>
        </w:rPr>
        <w:t>7</w:t>
      </w:r>
    </w:p>
    <w:p w14:paraId="58CDF7A9" w14:textId="77777777" w:rsidR="00E8586B" w:rsidRDefault="005636F7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ПК-5</w:t>
      </w:r>
      <w:r>
        <w:rPr>
          <w:i/>
          <w:iCs/>
          <w:szCs w:val="28"/>
        </w:rPr>
        <w:t xml:space="preserve"> — способность формализовывать задачи управления безопасностью и анализировать риски функционирования компьютерных систем.</w:t>
      </w:r>
    </w:p>
    <w:p w14:paraId="70A30561" w14:textId="77777777" w:rsidR="00E8586B" w:rsidRDefault="005636F7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39124529" w14:textId="77777777" w:rsidR="00E8586B" w:rsidRDefault="005636F7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основные виды угроз и рисков функционирования компьютерных систем, методы их выявления, анализа и оценки; методы формализации задач управления безопасностью компьютерных систем;</w:t>
      </w:r>
    </w:p>
    <w:p w14:paraId="0CF41788" w14:textId="77777777" w:rsidR="00E8586B" w:rsidRDefault="005636F7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формализовывать задачи управления безопасностью компьютерных систем с учетом выявленных угроз и рисков; выявлять, анализировать и оценивать риски функционирования компьютерных систем;</w:t>
      </w:r>
    </w:p>
    <w:p w14:paraId="0B376386" w14:textId="77777777" w:rsidR="00E8586B" w:rsidRDefault="005636F7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Владеет: </w:t>
      </w:r>
      <w:r>
        <w:rPr>
          <w:i/>
          <w:iCs/>
          <w:szCs w:val="28"/>
        </w:rPr>
        <w:t>методами формализации задач управления безопасностью компьютерных систем; методами выявления, анализа и оценки рисков информационной безопасности.</w:t>
      </w:r>
    </w:p>
    <w:p w14:paraId="66F1B81C" w14:textId="77777777" w:rsidR="00E8586B" w:rsidRDefault="00E8586B">
      <w:pPr>
        <w:ind w:firstLine="709"/>
        <w:jc w:val="both"/>
        <w:rPr>
          <w:szCs w:val="28"/>
        </w:rPr>
      </w:pPr>
    </w:p>
    <w:p w14:paraId="6230FF5C" w14:textId="77777777" w:rsidR="00E8586B" w:rsidRDefault="005636F7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3E0FE0" w14:paraId="398B61AB" w14:textId="77777777" w:rsidTr="003E0FE0">
        <w:trPr>
          <w:tblHeader/>
        </w:trPr>
        <w:tc>
          <w:tcPr>
            <w:tcW w:w="9067" w:type="dxa"/>
          </w:tcPr>
          <w:p w14:paraId="0CC14990" w14:textId="77777777" w:rsidR="003E0FE0" w:rsidRDefault="003E0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0FE0" w14:paraId="544C2DE3" w14:textId="77777777" w:rsidTr="003E0FE0">
        <w:trPr>
          <w:cantSplit/>
        </w:trPr>
        <w:tc>
          <w:tcPr>
            <w:tcW w:w="9067" w:type="dxa"/>
          </w:tcPr>
          <w:p w14:paraId="332EBBE8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 определяется риск информационной безопасности в стандартах серии ГОСТ Р ИСО/МЭК 27000?</w:t>
            </w:r>
          </w:p>
          <w:p w14:paraId="22EB848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0471ECE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Как сочетание вероятности события и его последствий</w:t>
            </w:r>
            <w:r>
              <w:rPr>
                <w:szCs w:val="28"/>
              </w:rPr>
              <w:br/>
              <w:t>б</w:t>
            </w:r>
            <w:proofErr w:type="gramStart"/>
            <w:r>
              <w:rPr>
                <w:szCs w:val="28"/>
              </w:rPr>
              <w:t>)</w:t>
            </w:r>
            <w:proofErr w:type="gramEnd"/>
            <w:r>
              <w:rPr>
                <w:szCs w:val="28"/>
              </w:rPr>
              <w:t xml:space="preserve"> Как перечень уязвимостей системы</w:t>
            </w:r>
            <w:r>
              <w:rPr>
                <w:szCs w:val="28"/>
              </w:rPr>
              <w:br/>
              <w:t>в</w:t>
            </w:r>
            <w:proofErr w:type="gramStart"/>
            <w:r>
              <w:rPr>
                <w:szCs w:val="28"/>
              </w:rPr>
              <w:t>)</w:t>
            </w:r>
            <w:proofErr w:type="gramEnd"/>
            <w:r>
              <w:rPr>
                <w:szCs w:val="28"/>
              </w:rPr>
              <w:t xml:space="preserve"> Как стоимость средств защиты</w:t>
            </w:r>
            <w:r>
              <w:rPr>
                <w:szCs w:val="28"/>
              </w:rPr>
              <w:br/>
              <w:t>г</w:t>
            </w:r>
            <w:proofErr w:type="gramStart"/>
            <w:r>
              <w:rPr>
                <w:szCs w:val="28"/>
              </w:rPr>
              <w:t>)</w:t>
            </w:r>
            <w:proofErr w:type="gramEnd"/>
            <w:r>
              <w:rPr>
                <w:szCs w:val="28"/>
              </w:rPr>
              <w:t xml:space="preserve"> Как число пользователей системы</w:t>
            </w:r>
          </w:p>
        </w:tc>
      </w:tr>
      <w:tr w:rsidR="003E0FE0" w14:paraId="025231EA" w14:textId="77777777" w:rsidTr="003E0FE0">
        <w:trPr>
          <w:cantSplit/>
        </w:trPr>
        <w:tc>
          <w:tcPr>
            <w:tcW w:w="9067" w:type="dxa"/>
          </w:tcPr>
          <w:p w14:paraId="09893E9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По какой формуле рассчитывается ожидаемый годовой ущерб (ALE)?</w:t>
            </w:r>
          </w:p>
          <w:p w14:paraId="71325076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245AE83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ALE = SLE × ARO</w:t>
            </w:r>
            <w:r>
              <w:rPr>
                <w:szCs w:val="28"/>
              </w:rPr>
              <w:br/>
              <w:t>б) ALE = AV + EF</w:t>
            </w:r>
            <w:r>
              <w:rPr>
                <w:szCs w:val="28"/>
              </w:rPr>
              <w:br/>
              <w:t>в) ALE = SLE / ARO</w:t>
            </w:r>
            <w:r>
              <w:rPr>
                <w:szCs w:val="28"/>
              </w:rPr>
              <w:br/>
              <w:t>г) ALE = AV × ARO × EF × SLE</w:t>
            </w:r>
          </w:p>
        </w:tc>
      </w:tr>
      <w:tr w:rsidR="003E0FE0" w14:paraId="52B19C9E" w14:textId="77777777" w:rsidTr="003E0FE0">
        <w:trPr>
          <w:cantSplit/>
        </w:trPr>
        <w:tc>
          <w:tcPr>
            <w:tcW w:w="9067" w:type="dxa"/>
          </w:tcPr>
          <w:p w14:paraId="26519DEC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 рассчитывается величина однократного ущерба (SLE)?</w:t>
            </w:r>
          </w:p>
          <w:p w14:paraId="24243E4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D751417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SLE = AV × EF</w:t>
            </w:r>
            <w:r>
              <w:rPr>
                <w:szCs w:val="28"/>
              </w:rPr>
              <w:br/>
              <w:t>б) SLE = ARO × ALE</w:t>
            </w:r>
            <w:r>
              <w:rPr>
                <w:szCs w:val="28"/>
              </w:rPr>
              <w:br/>
              <w:t>в) SLE = AV / ARO</w:t>
            </w:r>
            <w:r>
              <w:rPr>
                <w:szCs w:val="28"/>
              </w:rPr>
              <w:br/>
              <w:t>г) SLE = EF − AV</w:t>
            </w:r>
          </w:p>
        </w:tc>
      </w:tr>
      <w:tr w:rsidR="003E0FE0" w14:paraId="136D6CD5" w14:textId="77777777" w:rsidTr="003E0FE0">
        <w:trPr>
          <w:cantSplit/>
        </w:trPr>
        <w:tc>
          <w:tcPr>
            <w:tcW w:w="9067" w:type="dxa"/>
          </w:tcPr>
          <w:p w14:paraId="02D24586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Стоимость актива — 5 000 000 руб., коэффициент воздействия — 0,2, ожидаемая частота реализации угрозы — 2 раза в год. Чему равен ожидаемый годовой ущерб?</w:t>
            </w:r>
          </w:p>
          <w:p w14:paraId="57C1DD46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352BE18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1 000 000 руб.</w:t>
            </w:r>
            <w:r>
              <w:rPr>
                <w:szCs w:val="28"/>
              </w:rPr>
              <w:br/>
              <w:t>б) 2 000 000 руб.</w:t>
            </w:r>
            <w:r>
              <w:rPr>
                <w:szCs w:val="28"/>
              </w:rPr>
              <w:br/>
              <w:t>в) 10 000 000 руб.</w:t>
            </w:r>
            <w:r>
              <w:rPr>
                <w:szCs w:val="28"/>
              </w:rPr>
              <w:br/>
              <w:t>г) 500 000 руб.</w:t>
            </w:r>
          </w:p>
        </w:tc>
      </w:tr>
      <w:tr w:rsidR="003E0FE0" w14:paraId="5AEDE4E1" w14:textId="77777777" w:rsidTr="003E0FE0">
        <w:trPr>
          <w:cantSplit/>
        </w:trPr>
        <w:tc>
          <w:tcPr>
            <w:tcW w:w="9067" w:type="dxa"/>
          </w:tcPr>
          <w:p w14:paraId="67F4F21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При оценке риска как произведения вероятности (шкала 1–3) и ущерба (шкала 1–3) какое значение имеет риск с вероятностью 3 и ущербом 2?</w:t>
            </w:r>
          </w:p>
          <w:p w14:paraId="3AF7ED24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4514BED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5</w:t>
            </w:r>
            <w:r>
              <w:rPr>
                <w:szCs w:val="28"/>
              </w:rPr>
              <w:br/>
              <w:t>б) 6</w:t>
            </w:r>
            <w:r>
              <w:rPr>
                <w:szCs w:val="28"/>
              </w:rPr>
              <w:br/>
              <w:t>в) 9</w:t>
            </w:r>
            <w:r>
              <w:rPr>
                <w:szCs w:val="28"/>
              </w:rPr>
              <w:br/>
              <w:t>г) 1</w:t>
            </w:r>
          </w:p>
        </w:tc>
      </w:tr>
      <w:tr w:rsidR="003E0FE0" w14:paraId="7BB83EE0" w14:textId="77777777" w:rsidTr="003E0FE0">
        <w:trPr>
          <w:cantSplit/>
        </w:trPr>
        <w:tc>
          <w:tcPr>
            <w:tcW w:w="9067" w:type="dxa"/>
          </w:tcPr>
          <w:p w14:paraId="73726AB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6. Какая формальная модель политики безопасности основана на правилах «нет чтения вверх» и «нет записи вниз»?</w:t>
            </w:r>
          </w:p>
          <w:p w14:paraId="0776078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60B1C9B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 xml:space="preserve">а) Модель </w:t>
            </w:r>
            <w:proofErr w:type="spellStart"/>
            <w:r>
              <w:rPr>
                <w:szCs w:val="28"/>
              </w:rPr>
              <w:t>Биба</w:t>
            </w:r>
            <w:proofErr w:type="spellEnd"/>
            <w:r>
              <w:rPr>
                <w:szCs w:val="28"/>
              </w:rPr>
              <w:br/>
              <w:t>б) Модель Белла–</w:t>
            </w:r>
            <w:proofErr w:type="spellStart"/>
            <w:r>
              <w:rPr>
                <w:szCs w:val="28"/>
              </w:rPr>
              <w:t>ЛаПадулы</w:t>
            </w:r>
            <w:proofErr w:type="spellEnd"/>
            <w:r>
              <w:rPr>
                <w:szCs w:val="28"/>
              </w:rPr>
              <w:br/>
              <w:t>в) Модель Кларка–Вилсона</w:t>
            </w:r>
            <w:r>
              <w:rPr>
                <w:szCs w:val="28"/>
              </w:rPr>
              <w:br/>
              <w:t>г) Модель HRU</w:t>
            </w:r>
          </w:p>
        </w:tc>
      </w:tr>
      <w:tr w:rsidR="003E0FE0" w14:paraId="66C4161E" w14:textId="77777777" w:rsidTr="003E0FE0">
        <w:trPr>
          <w:cantSplit/>
        </w:trPr>
        <w:tc>
          <w:tcPr>
            <w:tcW w:w="9067" w:type="dxa"/>
          </w:tcPr>
          <w:p w14:paraId="665107C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7. Обеспечение какого свойства информации является целью модели </w:t>
            </w:r>
            <w:proofErr w:type="spellStart"/>
            <w:r>
              <w:rPr>
                <w:szCs w:val="28"/>
              </w:rPr>
              <w:t>Биба</w:t>
            </w:r>
            <w:proofErr w:type="spellEnd"/>
            <w:r>
              <w:rPr>
                <w:szCs w:val="28"/>
              </w:rPr>
              <w:t>?</w:t>
            </w:r>
          </w:p>
          <w:p w14:paraId="4DA3ECCD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4C06551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Конфиденциальности</w:t>
            </w:r>
            <w:r>
              <w:rPr>
                <w:szCs w:val="28"/>
              </w:rPr>
              <w:br/>
              <w:t>б) Целостности</w:t>
            </w:r>
            <w:r>
              <w:rPr>
                <w:szCs w:val="28"/>
              </w:rPr>
              <w:br/>
              <w:t>в) Доступности</w:t>
            </w:r>
            <w:r>
              <w:rPr>
                <w:szCs w:val="28"/>
              </w:rPr>
              <w:br/>
              <w:t xml:space="preserve">г) </w:t>
            </w:r>
            <w:proofErr w:type="spellStart"/>
            <w:r>
              <w:rPr>
                <w:szCs w:val="28"/>
              </w:rPr>
              <w:t>Неотказуемости</w:t>
            </w:r>
            <w:proofErr w:type="spellEnd"/>
          </w:p>
        </w:tc>
      </w:tr>
      <w:tr w:rsidR="003E0FE0" w14:paraId="31ADA95D" w14:textId="77777777" w:rsidTr="003E0FE0">
        <w:trPr>
          <w:cantSplit/>
        </w:trPr>
        <w:tc>
          <w:tcPr>
            <w:tcW w:w="9067" w:type="dxa"/>
          </w:tcPr>
          <w:p w14:paraId="0B91716A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Какая модель является классической формальной моделью дискреционного управления доступом, основанной на матрице доступа?</w:t>
            </w:r>
          </w:p>
          <w:p w14:paraId="65B8B44A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9E97157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Модель Харрисона–</w:t>
            </w:r>
            <w:proofErr w:type="spellStart"/>
            <w:r>
              <w:rPr>
                <w:szCs w:val="28"/>
              </w:rPr>
              <w:t>Руззо</w:t>
            </w:r>
            <w:proofErr w:type="spellEnd"/>
            <w:r>
              <w:rPr>
                <w:szCs w:val="28"/>
              </w:rPr>
              <w:t>–Ульмана (HRU)</w:t>
            </w:r>
            <w:r>
              <w:rPr>
                <w:szCs w:val="28"/>
              </w:rPr>
              <w:br/>
              <w:t>б) Модель Белла–</w:t>
            </w:r>
            <w:proofErr w:type="spellStart"/>
            <w:r>
              <w:rPr>
                <w:szCs w:val="28"/>
              </w:rPr>
              <w:t>ЛаПадулы</w:t>
            </w:r>
            <w:proofErr w:type="spellEnd"/>
            <w:r>
              <w:rPr>
                <w:szCs w:val="28"/>
              </w:rPr>
              <w:br/>
              <w:t xml:space="preserve">в) Модель </w:t>
            </w:r>
            <w:proofErr w:type="spellStart"/>
            <w:r>
              <w:rPr>
                <w:szCs w:val="28"/>
              </w:rPr>
              <w:t>Биба</w:t>
            </w:r>
            <w:proofErr w:type="spellEnd"/>
            <w:r>
              <w:rPr>
                <w:szCs w:val="28"/>
              </w:rPr>
              <w:br/>
              <w:t>г) Модель OSI</w:t>
            </w:r>
          </w:p>
        </w:tc>
      </w:tr>
      <w:tr w:rsidR="003E0FE0" w14:paraId="4863AA19" w14:textId="77777777" w:rsidTr="003E0FE0">
        <w:trPr>
          <w:cantSplit/>
        </w:trPr>
        <w:tc>
          <w:tcPr>
            <w:tcW w:w="9067" w:type="dxa"/>
          </w:tcPr>
          <w:p w14:paraId="6E4718AB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В какой модели управления доступом права назначаются не непосредственно пользователям, а ролям?</w:t>
            </w:r>
          </w:p>
          <w:p w14:paraId="388A47B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BED169C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DAC</w:t>
            </w:r>
            <w:r>
              <w:rPr>
                <w:szCs w:val="28"/>
              </w:rPr>
              <w:br/>
              <w:t>б) MAC</w:t>
            </w:r>
            <w:r>
              <w:rPr>
                <w:szCs w:val="28"/>
              </w:rPr>
              <w:br/>
              <w:t>в) RBAC</w:t>
            </w:r>
            <w:r>
              <w:rPr>
                <w:szCs w:val="28"/>
              </w:rPr>
              <w:br/>
              <w:t>г) ABAC на основе меток</w:t>
            </w:r>
          </w:p>
        </w:tc>
      </w:tr>
      <w:tr w:rsidR="003E0FE0" w14:paraId="23EDBE6E" w14:textId="77777777" w:rsidTr="003E0FE0">
        <w:trPr>
          <w:cantSplit/>
        </w:trPr>
        <w:tc>
          <w:tcPr>
            <w:tcW w:w="9067" w:type="dxa"/>
          </w:tcPr>
          <w:p w14:paraId="32815BB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 называется способ обработки риска, предполагающий отказ от деятельности, порождающей риск?</w:t>
            </w:r>
          </w:p>
          <w:p w14:paraId="27A97FFC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C9FB8F8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Снижение риска</w:t>
            </w:r>
            <w:r>
              <w:rPr>
                <w:szCs w:val="28"/>
              </w:rPr>
              <w:br/>
              <w:t>б) Передача риска</w:t>
            </w:r>
            <w:r>
              <w:rPr>
                <w:szCs w:val="28"/>
              </w:rPr>
              <w:br/>
              <w:t>в) Избежание риска</w:t>
            </w:r>
            <w:r>
              <w:rPr>
                <w:szCs w:val="28"/>
              </w:rPr>
              <w:br/>
              <w:t>г) Принятие риска</w:t>
            </w:r>
          </w:p>
        </w:tc>
      </w:tr>
      <w:tr w:rsidR="003E0FE0" w14:paraId="54D9A324" w14:textId="77777777" w:rsidTr="003E0FE0">
        <w:trPr>
          <w:cantSplit/>
        </w:trPr>
        <w:tc>
          <w:tcPr>
            <w:tcW w:w="9067" w:type="dxa"/>
          </w:tcPr>
          <w:p w14:paraId="72AF517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 называется риск, сохраняющийся после применения мер по его обработке?</w:t>
            </w:r>
          </w:p>
          <w:p w14:paraId="4AD4EAFE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547E4EB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Остаточный риск</w:t>
            </w:r>
            <w:r>
              <w:rPr>
                <w:szCs w:val="28"/>
              </w:rPr>
              <w:br/>
              <w:t>б) Исходный риск</w:t>
            </w:r>
            <w:r>
              <w:rPr>
                <w:szCs w:val="28"/>
              </w:rPr>
              <w:br/>
              <w:t>в) Системный риск</w:t>
            </w:r>
            <w:r>
              <w:rPr>
                <w:szCs w:val="28"/>
              </w:rPr>
              <w:br/>
              <w:t>г) Нулевой риск</w:t>
            </w:r>
          </w:p>
        </w:tc>
      </w:tr>
      <w:tr w:rsidR="003E0FE0" w14:paraId="6852A62A" w14:textId="77777777" w:rsidTr="003E0FE0">
        <w:trPr>
          <w:cantSplit/>
        </w:trPr>
        <w:tc>
          <w:tcPr>
            <w:tcW w:w="9067" w:type="dxa"/>
          </w:tcPr>
          <w:p w14:paraId="3C546CB4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12. Кто принимает решение о принятии остаточного риска?</w:t>
            </w:r>
          </w:p>
          <w:p w14:paraId="0DDAF9F4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4B3C0D6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Владелец риска (руководство)</w:t>
            </w:r>
            <w:r>
              <w:rPr>
                <w:szCs w:val="28"/>
              </w:rPr>
              <w:br/>
              <w:t>б) Системный администратор</w:t>
            </w:r>
            <w:r>
              <w:rPr>
                <w:szCs w:val="28"/>
              </w:rPr>
              <w:br/>
              <w:t>в) Любой пользователь</w:t>
            </w:r>
            <w:r>
              <w:rPr>
                <w:szCs w:val="28"/>
              </w:rPr>
              <w:br/>
              <w:t>г) Поставщик средства защиты</w:t>
            </w:r>
          </w:p>
        </w:tc>
      </w:tr>
      <w:tr w:rsidR="003E0FE0" w14:paraId="631D31F2" w14:textId="77777777" w:rsidTr="003E0FE0">
        <w:trPr>
          <w:cantSplit/>
        </w:trPr>
        <w:tc>
          <w:tcPr>
            <w:tcW w:w="9067" w:type="dxa"/>
          </w:tcPr>
          <w:p w14:paraId="45BD8E1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методический документ ФСТЭК России применяется для определения актуальных угроз безопасности информации?</w:t>
            </w:r>
          </w:p>
          <w:p w14:paraId="1400293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5394924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Методика оценки угроз безопасности информации (2021 г.)</w:t>
            </w:r>
            <w:r>
              <w:rPr>
                <w:szCs w:val="28"/>
              </w:rPr>
              <w:br/>
              <w:t>б) ГОСТ 34.602</w:t>
            </w:r>
            <w:r>
              <w:rPr>
                <w:szCs w:val="28"/>
              </w:rPr>
              <w:br/>
              <w:t>в) ГОСТ Р ИСО 19011</w:t>
            </w:r>
            <w:r>
              <w:rPr>
                <w:szCs w:val="28"/>
              </w:rPr>
              <w:br/>
              <w:t>г) Приказ ФСТЭК России № 77</w:t>
            </w:r>
          </w:p>
        </w:tc>
      </w:tr>
      <w:tr w:rsidR="003E0FE0" w14:paraId="692754EB" w14:textId="77777777" w:rsidTr="003E0FE0">
        <w:trPr>
          <w:cantSplit/>
        </w:trPr>
        <w:tc>
          <w:tcPr>
            <w:tcW w:w="9067" w:type="dxa"/>
          </w:tcPr>
          <w:p w14:paraId="7211F57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Сколько уровней возможностей нарушителей выделяет Методика оценки угроз безопасности информации ФСТЭК России (2021 г.)?</w:t>
            </w:r>
          </w:p>
          <w:p w14:paraId="3602CD4B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48A81DA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Два</w:t>
            </w:r>
            <w:r>
              <w:rPr>
                <w:szCs w:val="28"/>
              </w:rPr>
              <w:br/>
              <w:t>б) Три</w:t>
            </w:r>
            <w:r>
              <w:rPr>
                <w:szCs w:val="28"/>
              </w:rPr>
              <w:br/>
              <w:t>в) Четыре (Н1–Н4)</w:t>
            </w:r>
            <w:r>
              <w:rPr>
                <w:szCs w:val="28"/>
              </w:rPr>
              <w:br/>
              <w:t>г) Шесть</w:t>
            </w:r>
          </w:p>
        </w:tc>
      </w:tr>
      <w:tr w:rsidR="003E0FE0" w14:paraId="7DC34930" w14:textId="77777777" w:rsidTr="003E0FE0">
        <w:trPr>
          <w:cantSplit/>
        </w:trPr>
        <w:tc>
          <w:tcPr>
            <w:tcW w:w="9067" w:type="dxa"/>
          </w:tcPr>
          <w:p w14:paraId="24F1B59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элементы необходимы для формализованного описания риска информационной безопасности?</w:t>
            </w:r>
          </w:p>
          <w:p w14:paraId="67CFD26B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AC8430A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Активы и их ценность</w:t>
            </w:r>
            <w:r>
              <w:rPr>
                <w:szCs w:val="28"/>
              </w:rPr>
              <w:br/>
              <w:t>б) Угрозы</w:t>
            </w:r>
            <w:r>
              <w:rPr>
                <w:szCs w:val="28"/>
              </w:rPr>
              <w:br/>
              <w:t>в) Уязвимости</w:t>
            </w:r>
            <w:r>
              <w:rPr>
                <w:szCs w:val="28"/>
              </w:rPr>
              <w:br/>
              <w:t>г) Организационная структура поставщика</w:t>
            </w:r>
          </w:p>
        </w:tc>
      </w:tr>
      <w:tr w:rsidR="003E0FE0" w14:paraId="09FFEDD4" w14:textId="77777777" w:rsidTr="003E0FE0">
        <w:trPr>
          <w:cantSplit/>
        </w:trPr>
        <w:tc>
          <w:tcPr>
            <w:tcW w:w="9067" w:type="dxa"/>
          </w:tcPr>
          <w:p w14:paraId="47DBA794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из перечисленных моделей являются формальными моделями управления доступом?</w:t>
            </w:r>
          </w:p>
          <w:p w14:paraId="50B8BD6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5A46A35B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Модель Белла–</w:t>
            </w:r>
            <w:proofErr w:type="spellStart"/>
            <w:r>
              <w:rPr>
                <w:szCs w:val="28"/>
              </w:rPr>
              <w:t>ЛаПадулы</w:t>
            </w:r>
            <w:proofErr w:type="spellEnd"/>
            <w:r>
              <w:rPr>
                <w:szCs w:val="28"/>
              </w:rPr>
              <w:br/>
              <w:t>б) Модель HRU</w:t>
            </w:r>
            <w:r>
              <w:rPr>
                <w:szCs w:val="28"/>
              </w:rPr>
              <w:br/>
              <w:t>в) Ролевая модель (RBAC)</w:t>
            </w:r>
            <w:r>
              <w:rPr>
                <w:szCs w:val="28"/>
              </w:rPr>
              <w:br/>
              <w:t>г) Модель OSI</w:t>
            </w:r>
          </w:p>
        </w:tc>
      </w:tr>
      <w:tr w:rsidR="003E0FE0" w14:paraId="1A0A22CB" w14:textId="77777777" w:rsidTr="003E0FE0">
        <w:trPr>
          <w:cantSplit/>
        </w:trPr>
        <w:tc>
          <w:tcPr>
            <w:tcW w:w="9067" w:type="dxa"/>
          </w:tcPr>
          <w:p w14:paraId="3A53A160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из перечисленных вариантов являются способами обработки риска?</w:t>
            </w:r>
          </w:p>
          <w:p w14:paraId="3562C50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92D7FA0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Снижение</w:t>
            </w:r>
            <w:r>
              <w:rPr>
                <w:szCs w:val="28"/>
              </w:rPr>
              <w:br/>
              <w:t>б) Передача</w:t>
            </w:r>
            <w:r>
              <w:rPr>
                <w:szCs w:val="28"/>
              </w:rPr>
              <w:br/>
              <w:t>в) Избежание</w:t>
            </w:r>
            <w:r>
              <w:rPr>
                <w:szCs w:val="28"/>
              </w:rPr>
              <w:br/>
              <w:t>г) Сокрытие</w:t>
            </w:r>
          </w:p>
        </w:tc>
      </w:tr>
      <w:tr w:rsidR="003E0FE0" w14:paraId="663E83FD" w14:textId="77777777" w:rsidTr="003E0FE0">
        <w:trPr>
          <w:cantSplit/>
        </w:trPr>
        <w:tc>
          <w:tcPr>
            <w:tcW w:w="9067" w:type="dxa"/>
          </w:tcPr>
          <w:p w14:paraId="11E596D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18. Какие процессы входят в управление рисками информационной безопасности по ГОСТ Р ИСО/МЭК 27005?</w:t>
            </w:r>
          </w:p>
          <w:p w14:paraId="2FD7BE4C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2AC3272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Установление контекста</w:t>
            </w:r>
            <w:r>
              <w:rPr>
                <w:szCs w:val="28"/>
              </w:rPr>
              <w:br/>
              <w:t>б) Оценка риска</w:t>
            </w:r>
            <w:r>
              <w:rPr>
                <w:szCs w:val="28"/>
              </w:rPr>
              <w:br/>
              <w:t>в) Обработка риска</w:t>
            </w:r>
            <w:r>
              <w:rPr>
                <w:szCs w:val="28"/>
              </w:rPr>
              <w:br/>
              <w:t>г) Сертификация средств защиты</w:t>
            </w:r>
          </w:p>
        </w:tc>
      </w:tr>
      <w:tr w:rsidR="003E0FE0" w14:paraId="435E23A7" w14:textId="77777777" w:rsidTr="003E0FE0">
        <w:trPr>
          <w:cantSplit/>
        </w:trPr>
        <w:tc>
          <w:tcPr>
            <w:tcW w:w="9067" w:type="dxa"/>
          </w:tcPr>
          <w:p w14:paraId="075A5DD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характеристики нарушителя описываются в модели нарушителя?</w:t>
            </w:r>
          </w:p>
          <w:p w14:paraId="30CE241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F4C8323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Вид нарушителя (внешний, внутренний)</w:t>
            </w:r>
            <w:r>
              <w:rPr>
                <w:szCs w:val="28"/>
              </w:rPr>
              <w:br/>
              <w:t>б) Возможности (потенциал) нарушителя</w:t>
            </w:r>
            <w:r>
              <w:rPr>
                <w:szCs w:val="28"/>
              </w:rPr>
              <w:br/>
              <w:t>в) Цели и мотивация</w:t>
            </w:r>
            <w:r>
              <w:rPr>
                <w:szCs w:val="28"/>
              </w:rPr>
              <w:br/>
              <w:t>г) Возраст и цвет одежды</w:t>
            </w:r>
          </w:p>
        </w:tc>
      </w:tr>
      <w:tr w:rsidR="003E0FE0" w14:paraId="27F8A6E7" w14:textId="77777777" w:rsidTr="003E0FE0">
        <w:trPr>
          <w:cantSplit/>
        </w:trPr>
        <w:tc>
          <w:tcPr>
            <w:tcW w:w="9067" w:type="dxa"/>
          </w:tcPr>
          <w:p w14:paraId="0D8A8FCB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показатели используются при количественной оценке риска?</w:t>
            </w:r>
          </w:p>
          <w:p w14:paraId="17BB1539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7F29E134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Стоимость актива (AV)</w:t>
            </w:r>
            <w:r>
              <w:rPr>
                <w:szCs w:val="28"/>
              </w:rPr>
              <w:br/>
              <w:t>б) Коэффициент воздействия (EF)</w:t>
            </w:r>
            <w:r>
              <w:rPr>
                <w:szCs w:val="28"/>
              </w:rPr>
              <w:br/>
              <w:t>в) Годовая частота реализации угрозы (ARO)</w:t>
            </w:r>
            <w:r>
              <w:rPr>
                <w:szCs w:val="28"/>
              </w:rPr>
              <w:br/>
              <w:t>г) Матрица RACI</w:t>
            </w:r>
          </w:p>
        </w:tc>
      </w:tr>
    </w:tbl>
    <w:p w14:paraId="0927A4DE" w14:textId="77777777" w:rsidR="00E8586B" w:rsidRDefault="00E8586B">
      <w:pPr>
        <w:ind w:firstLine="709"/>
        <w:jc w:val="both"/>
        <w:rPr>
          <w:szCs w:val="28"/>
        </w:rPr>
      </w:pPr>
    </w:p>
    <w:p w14:paraId="50EC8DEC" w14:textId="77777777" w:rsidR="00E8586B" w:rsidRDefault="005636F7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3E0FE0" w14:paraId="05CC7D18" w14:textId="77777777" w:rsidTr="003E0FE0">
        <w:trPr>
          <w:tblHeader/>
        </w:trPr>
        <w:tc>
          <w:tcPr>
            <w:tcW w:w="9067" w:type="dxa"/>
          </w:tcPr>
          <w:p w14:paraId="1E0D7632" w14:textId="77777777" w:rsidR="003E0FE0" w:rsidRDefault="003E0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0FE0" w14:paraId="1B58BB15" w14:textId="77777777" w:rsidTr="003E0FE0">
        <w:trPr>
          <w:cantSplit/>
        </w:trPr>
        <w:tc>
          <w:tcPr>
            <w:tcW w:w="9067" w:type="dxa"/>
          </w:tcPr>
          <w:p w14:paraId="10E7C5A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понятие формализации задачи управления безопасностью компьютерной системы и опишите её этапы.</w:t>
            </w:r>
          </w:p>
        </w:tc>
      </w:tr>
      <w:tr w:rsidR="003E0FE0" w14:paraId="3ECCEBB6" w14:textId="77777777" w:rsidTr="003E0FE0">
        <w:trPr>
          <w:cantSplit/>
        </w:trPr>
        <w:tc>
          <w:tcPr>
            <w:tcW w:w="9067" w:type="dxa"/>
          </w:tcPr>
          <w:p w14:paraId="360DC230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Какова роль моделей угроз и нарушителя в формализации задач управления безопасностью?</w:t>
            </w:r>
          </w:p>
        </w:tc>
      </w:tr>
      <w:tr w:rsidR="003E0FE0" w14:paraId="0CDD6465" w14:textId="77777777" w:rsidTr="003E0FE0">
        <w:trPr>
          <w:cantSplit/>
        </w:trPr>
        <w:tc>
          <w:tcPr>
            <w:tcW w:w="9067" w:type="dxa"/>
          </w:tcPr>
          <w:p w14:paraId="567B7C1C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Сформулируйте задачу выбора мер защиты как задачу оптимизации. Приведите пример постановки.</w:t>
            </w:r>
          </w:p>
        </w:tc>
      </w:tr>
      <w:tr w:rsidR="003E0FE0" w14:paraId="5F447B60" w14:textId="77777777" w:rsidTr="003E0FE0">
        <w:trPr>
          <w:cantSplit/>
        </w:trPr>
        <w:tc>
          <w:tcPr>
            <w:tcW w:w="9067" w:type="dxa"/>
          </w:tcPr>
          <w:p w14:paraId="246136A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Опишите процесс управления рисками информационной безопасности по ГОСТ Р ИСО/МЭК 27005.</w:t>
            </w:r>
          </w:p>
        </w:tc>
      </w:tr>
      <w:tr w:rsidR="003E0FE0" w14:paraId="35373831" w14:textId="77777777" w:rsidTr="003E0FE0">
        <w:trPr>
          <w:cantSplit/>
        </w:trPr>
        <w:tc>
          <w:tcPr>
            <w:tcW w:w="9067" w:type="dxa"/>
          </w:tcPr>
          <w:p w14:paraId="613DF84D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Сравните качественные и количественные методы анализа рисков.</w:t>
            </w:r>
          </w:p>
        </w:tc>
      </w:tr>
      <w:tr w:rsidR="003E0FE0" w14:paraId="0D4779B5" w14:textId="77777777" w:rsidTr="003E0FE0">
        <w:trPr>
          <w:cantSplit/>
        </w:trPr>
        <w:tc>
          <w:tcPr>
            <w:tcW w:w="9067" w:type="dxa"/>
          </w:tcPr>
          <w:p w14:paraId="2273703E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Актив стоимостью 3 000 000 руб. при реализации угрозы теряет 30 % стоимости, ARO = 0,5. Мера защиты стоимостью 200 000 руб. в год снижает ARO до 0,1. Оцените целесообразность внедрения меры.</w:t>
            </w:r>
          </w:p>
        </w:tc>
      </w:tr>
      <w:tr w:rsidR="003E0FE0" w14:paraId="6D74388C" w14:textId="77777777" w:rsidTr="003E0FE0">
        <w:trPr>
          <w:cantSplit/>
        </w:trPr>
        <w:tc>
          <w:tcPr>
            <w:tcW w:w="9067" w:type="dxa"/>
          </w:tcPr>
          <w:p w14:paraId="0A14D71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Раскройте основные положения модели Белла–</w:t>
            </w:r>
            <w:proofErr w:type="spellStart"/>
            <w:r>
              <w:rPr>
                <w:szCs w:val="28"/>
              </w:rPr>
              <w:t>ЛаПадулы</w:t>
            </w:r>
            <w:proofErr w:type="spellEnd"/>
            <w:r>
              <w:rPr>
                <w:szCs w:val="28"/>
              </w:rPr>
              <w:t xml:space="preserve"> и её ограничения.</w:t>
            </w:r>
          </w:p>
        </w:tc>
      </w:tr>
      <w:tr w:rsidR="003E0FE0" w14:paraId="07DC26D9" w14:textId="77777777" w:rsidTr="003E0FE0">
        <w:trPr>
          <w:cantSplit/>
        </w:trPr>
        <w:tc>
          <w:tcPr>
            <w:tcW w:w="9067" w:type="dxa"/>
          </w:tcPr>
          <w:p w14:paraId="1EAA44E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Сравните модели Белла–</w:t>
            </w:r>
            <w:proofErr w:type="spellStart"/>
            <w:r>
              <w:rPr>
                <w:szCs w:val="28"/>
              </w:rPr>
              <w:t>ЛаПадулы</w:t>
            </w:r>
            <w:proofErr w:type="spellEnd"/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Биба</w:t>
            </w:r>
            <w:proofErr w:type="spellEnd"/>
            <w:r>
              <w:rPr>
                <w:szCs w:val="28"/>
              </w:rPr>
              <w:t>.</w:t>
            </w:r>
          </w:p>
        </w:tc>
      </w:tr>
      <w:tr w:rsidR="003E0FE0" w14:paraId="74ACE43C" w14:textId="77777777" w:rsidTr="003E0FE0">
        <w:trPr>
          <w:cantSplit/>
        </w:trPr>
        <w:tc>
          <w:tcPr>
            <w:tcW w:w="9067" w:type="dxa"/>
          </w:tcPr>
          <w:p w14:paraId="23CAF860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Опишите построение матрицы рисков и порядок её использования для принятия решений.</w:t>
            </w:r>
          </w:p>
        </w:tc>
      </w:tr>
      <w:tr w:rsidR="003E0FE0" w14:paraId="575DF349" w14:textId="77777777" w:rsidTr="003E0FE0">
        <w:trPr>
          <w:cantSplit/>
        </w:trPr>
        <w:tc>
          <w:tcPr>
            <w:tcW w:w="9067" w:type="dxa"/>
          </w:tcPr>
          <w:p w14:paraId="27BCCD6E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Покажите, как дерево атак используется для количественной оценки вероятности реализации угрозы.</w:t>
            </w:r>
          </w:p>
        </w:tc>
      </w:tr>
      <w:tr w:rsidR="003E0FE0" w14:paraId="5A461C73" w14:textId="77777777" w:rsidTr="003E0FE0">
        <w:trPr>
          <w:cantSplit/>
        </w:trPr>
        <w:tc>
          <w:tcPr>
            <w:tcW w:w="9067" w:type="dxa"/>
          </w:tcPr>
          <w:p w14:paraId="4A4B0D0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Раскройте понятия критериев принятия риска и остаточного риска.</w:t>
            </w:r>
          </w:p>
        </w:tc>
      </w:tr>
      <w:tr w:rsidR="003E0FE0" w14:paraId="06F76E9B" w14:textId="77777777" w:rsidTr="003E0FE0">
        <w:trPr>
          <w:cantSplit/>
        </w:trPr>
        <w:tc>
          <w:tcPr>
            <w:tcW w:w="9067" w:type="dxa"/>
          </w:tcPr>
          <w:p w14:paraId="4EBE46A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12. Опишите содержание реестра рисков информационной безопасности.</w:t>
            </w:r>
          </w:p>
        </w:tc>
      </w:tr>
      <w:tr w:rsidR="003E0FE0" w14:paraId="25D63F03" w14:textId="77777777" w:rsidTr="003E0FE0">
        <w:trPr>
          <w:cantSplit/>
        </w:trPr>
        <w:tc>
          <w:tcPr>
            <w:tcW w:w="9067" w:type="dxa"/>
          </w:tcPr>
          <w:p w14:paraId="5D5AF14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 определяется ценность информационных активов при анализе рисков?</w:t>
            </w:r>
          </w:p>
        </w:tc>
      </w:tr>
      <w:tr w:rsidR="003E0FE0" w14:paraId="4D4D7D3F" w14:textId="77777777" w:rsidTr="003E0FE0">
        <w:trPr>
          <w:cantSplit/>
        </w:trPr>
        <w:tc>
          <w:tcPr>
            <w:tcW w:w="9067" w:type="dxa"/>
          </w:tcPr>
          <w:p w14:paraId="273C1B0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Сравните подходы к оценке угроз в Методике ФСТЭК России 2021 г. и в ГОСТ Р ИСО/МЭК 27005.</w:t>
            </w:r>
          </w:p>
        </w:tc>
      </w:tr>
      <w:tr w:rsidR="003E0FE0" w14:paraId="7D983171" w14:textId="77777777" w:rsidTr="003E0FE0">
        <w:trPr>
          <w:cantSplit/>
        </w:trPr>
        <w:tc>
          <w:tcPr>
            <w:tcW w:w="9067" w:type="dxa"/>
          </w:tcPr>
          <w:p w14:paraId="30CAB2AE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Раскройте формализацию ролевой модели управления доступом (RBAC).</w:t>
            </w:r>
          </w:p>
        </w:tc>
      </w:tr>
      <w:tr w:rsidR="003E0FE0" w14:paraId="401E9145" w14:textId="77777777" w:rsidTr="003E0FE0">
        <w:trPr>
          <w:cantSplit/>
        </w:trPr>
        <w:tc>
          <w:tcPr>
            <w:tcW w:w="9067" w:type="dxa"/>
          </w:tcPr>
          <w:p w14:paraId="52ADAB78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 применяются экспертные методы для оценки вероятности реализации угроз?</w:t>
            </w:r>
          </w:p>
        </w:tc>
      </w:tr>
      <w:tr w:rsidR="003E0FE0" w14:paraId="7D54196F" w14:textId="77777777" w:rsidTr="003E0FE0">
        <w:trPr>
          <w:cantSplit/>
        </w:trPr>
        <w:tc>
          <w:tcPr>
            <w:tcW w:w="9067" w:type="dxa"/>
          </w:tcPr>
          <w:p w14:paraId="6FB7ED7D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Организация ежемесячно получает около 50 целевых фишинговых писем. Формализуйте задачу оценки и снижения соответствующего риска.</w:t>
            </w:r>
          </w:p>
        </w:tc>
      </w:tr>
      <w:tr w:rsidR="003E0FE0" w14:paraId="55330B7E" w14:textId="77777777" w:rsidTr="003E0FE0">
        <w:trPr>
          <w:cantSplit/>
        </w:trPr>
        <w:tc>
          <w:tcPr>
            <w:tcW w:w="9067" w:type="dxa"/>
          </w:tcPr>
          <w:p w14:paraId="1E60BB20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 организуются мониторинг и пересмотр рисков? Какую роль играют ключевые индикаторы риска (KRI)?</w:t>
            </w:r>
          </w:p>
        </w:tc>
      </w:tr>
      <w:tr w:rsidR="003E0FE0" w14:paraId="7EC937A4" w14:textId="77777777" w:rsidTr="003E0FE0">
        <w:trPr>
          <w:cantSplit/>
        </w:trPr>
        <w:tc>
          <w:tcPr>
            <w:tcW w:w="9067" w:type="dxa"/>
          </w:tcPr>
          <w:p w14:paraId="224CBD0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Каковы особенности анализа рисков информационной безопасности при использовании облачных сервисов?</w:t>
            </w:r>
          </w:p>
        </w:tc>
      </w:tr>
      <w:tr w:rsidR="003E0FE0" w14:paraId="2637AB1F" w14:textId="77777777" w:rsidTr="003E0FE0">
        <w:trPr>
          <w:cantSplit/>
        </w:trPr>
        <w:tc>
          <w:tcPr>
            <w:tcW w:w="9067" w:type="dxa"/>
          </w:tcPr>
          <w:p w14:paraId="08688F3C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Постройте матрицу доступа для небольшой системы: роли «бухгалтер», «администратор», «аудитор»; объекты — база данных, журналы событий, конфигурация системы.</w:t>
            </w:r>
          </w:p>
        </w:tc>
      </w:tr>
    </w:tbl>
    <w:p w14:paraId="40AC909D" w14:textId="77777777" w:rsidR="00E8586B" w:rsidRDefault="005636F7">
      <w:r>
        <w:br w:type="page"/>
      </w:r>
    </w:p>
    <w:p w14:paraId="3734B466" w14:textId="77777777" w:rsidR="00E8586B" w:rsidRDefault="005636F7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ПК-8</w:t>
      </w:r>
      <w:r>
        <w:rPr>
          <w:i/>
          <w:iCs/>
          <w:szCs w:val="28"/>
        </w:rPr>
        <w:t xml:space="preserve"> — способность разрабатывать технические задания, проектировать и исследовать подсистемы информационной безопасности автоматизированных систем с учетом требований стандартов и технико-экономических обоснований.</w:t>
      </w:r>
    </w:p>
    <w:p w14:paraId="7BF96CF7" w14:textId="77777777" w:rsidR="00E8586B" w:rsidRDefault="005636F7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2AD63D9D" w14:textId="77777777" w:rsidR="00E8586B" w:rsidRDefault="005636F7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порядок разработки технических заданий на создание подсистем информационной безопасности, стадии создания автоматизированных систем в защищённом исполнении; нормативные и методические документы, регламентирующие проектирование и обеспечение информационной безопасности компьютерных систем;</w:t>
      </w:r>
    </w:p>
    <w:p w14:paraId="78066981" w14:textId="77777777" w:rsidR="00E8586B" w:rsidRDefault="005636F7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определять требования к подсистемам информационной безопасности и разрабатывать технические задания на их создание и модернизацию; проектировать подсистемы информационной безопасности с учетом требований стандартов и обосновывать проектные решения; проводить исследование и оценку эффективности их функционирования;</w:t>
      </w:r>
    </w:p>
    <w:p w14:paraId="290A5FEB" w14:textId="77777777" w:rsidR="00E8586B" w:rsidRDefault="005636F7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разработки технических заданий на подсистемы информационной безопасности; методами проектирования подсистем информационной безопасности и технико-экономического обоснования проектных решений; методами исследования и оценки эффективности подсистем информационной безопасности.</w:t>
      </w:r>
    </w:p>
    <w:p w14:paraId="0E0E7D23" w14:textId="77777777" w:rsidR="00E8586B" w:rsidRDefault="00E8586B">
      <w:pPr>
        <w:ind w:firstLine="709"/>
        <w:jc w:val="both"/>
        <w:rPr>
          <w:szCs w:val="28"/>
        </w:rPr>
      </w:pPr>
    </w:p>
    <w:p w14:paraId="5CE3551F" w14:textId="77777777" w:rsidR="00E8586B" w:rsidRDefault="005636F7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3E0FE0" w14:paraId="3019EB22" w14:textId="77777777" w:rsidTr="003E0FE0">
        <w:trPr>
          <w:tblHeader/>
        </w:trPr>
        <w:tc>
          <w:tcPr>
            <w:tcW w:w="9067" w:type="dxa"/>
          </w:tcPr>
          <w:p w14:paraId="184562F3" w14:textId="77777777" w:rsidR="003E0FE0" w:rsidRDefault="003E0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0FE0" w14:paraId="09E32A83" w14:textId="77777777" w:rsidTr="003E0FE0">
        <w:trPr>
          <w:cantSplit/>
        </w:trPr>
        <w:tc>
          <w:tcPr>
            <w:tcW w:w="9067" w:type="dxa"/>
          </w:tcPr>
          <w:p w14:paraId="6D5E53D0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Какой стандарт устанавливает состав и содержание технического задания на создание автоматизированной системы?</w:t>
            </w:r>
          </w:p>
          <w:p w14:paraId="56C231F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302F398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ГОСТ 34.602</w:t>
            </w:r>
            <w:r>
              <w:rPr>
                <w:szCs w:val="28"/>
              </w:rPr>
              <w:br/>
              <w:t>б) ГОСТ Р ИСО 19011</w:t>
            </w:r>
            <w:r>
              <w:rPr>
                <w:szCs w:val="28"/>
              </w:rPr>
              <w:br/>
              <w:t>в) ГОСТ 7.32</w:t>
            </w:r>
            <w:r>
              <w:rPr>
                <w:szCs w:val="28"/>
              </w:rPr>
              <w:br/>
              <w:t>г) ГОСТ Р ИСО 9001</w:t>
            </w:r>
          </w:p>
        </w:tc>
      </w:tr>
      <w:tr w:rsidR="003E0FE0" w14:paraId="009F1D0F" w14:textId="77777777" w:rsidTr="003E0FE0">
        <w:trPr>
          <w:cantSplit/>
        </w:trPr>
        <w:tc>
          <w:tcPr>
            <w:tcW w:w="9067" w:type="dxa"/>
          </w:tcPr>
          <w:p w14:paraId="6AE2914B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Какой национальный стандарт устанавливает порядок создания автоматизированных систем в защищённом исполнении?</w:t>
            </w:r>
          </w:p>
          <w:p w14:paraId="10ECE2C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AC5DCB7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ГОСТ Р 51583</w:t>
            </w:r>
            <w:r>
              <w:rPr>
                <w:szCs w:val="28"/>
              </w:rPr>
              <w:br/>
              <w:t>б) ГОСТ Р 57580.1</w:t>
            </w:r>
            <w:r>
              <w:rPr>
                <w:szCs w:val="28"/>
              </w:rPr>
              <w:br/>
              <w:t>в) ГОСТ 34.602</w:t>
            </w:r>
            <w:r>
              <w:rPr>
                <w:szCs w:val="28"/>
              </w:rPr>
              <w:br/>
              <w:t>г) ГОСТ Р ИСО/МЭК 27002</w:t>
            </w:r>
          </w:p>
        </w:tc>
      </w:tr>
      <w:tr w:rsidR="003E0FE0" w14:paraId="42847959" w14:textId="77777777" w:rsidTr="003E0FE0">
        <w:trPr>
          <w:cantSplit/>
        </w:trPr>
        <w:tc>
          <w:tcPr>
            <w:tcW w:w="9067" w:type="dxa"/>
          </w:tcPr>
          <w:p w14:paraId="732A7C26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Какая стадия создания автоматизированной системы по ГОСТ 34.601 следует за разработкой технического задания?</w:t>
            </w:r>
          </w:p>
          <w:p w14:paraId="3FE9A46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1541C3F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Ввод в действие</w:t>
            </w:r>
            <w:r>
              <w:rPr>
                <w:szCs w:val="28"/>
              </w:rPr>
              <w:br/>
              <w:t>б) Эскизный проект</w:t>
            </w:r>
            <w:r>
              <w:rPr>
                <w:szCs w:val="28"/>
              </w:rPr>
              <w:br/>
              <w:t>в) Сопровождение</w:t>
            </w:r>
            <w:r>
              <w:rPr>
                <w:szCs w:val="28"/>
              </w:rPr>
              <w:br/>
              <w:t>г) Формирование требований</w:t>
            </w:r>
          </w:p>
        </w:tc>
      </w:tr>
      <w:tr w:rsidR="003E0FE0" w14:paraId="1FC976BB" w14:textId="77777777" w:rsidTr="003E0FE0">
        <w:trPr>
          <w:cantSplit/>
        </w:trPr>
        <w:tc>
          <w:tcPr>
            <w:tcW w:w="9067" w:type="dxa"/>
          </w:tcPr>
          <w:p w14:paraId="6F301F10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4. Какой этап создания системы защиты информации ГИС по приказу ФСТЭК России № 17 является первым?</w:t>
            </w:r>
          </w:p>
          <w:p w14:paraId="24249529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A7B128C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Внедрение системы защиты</w:t>
            </w:r>
            <w:r>
              <w:rPr>
                <w:szCs w:val="28"/>
              </w:rPr>
              <w:br/>
              <w:t>б) Формирование требований к защите информации</w:t>
            </w:r>
            <w:r>
              <w:rPr>
                <w:szCs w:val="28"/>
              </w:rPr>
              <w:br/>
              <w:t>в) Аттестация</w:t>
            </w:r>
            <w:r>
              <w:rPr>
                <w:szCs w:val="28"/>
              </w:rPr>
              <w:br/>
              <w:t>г) Вывод из эксплуатации</w:t>
            </w:r>
          </w:p>
        </w:tc>
      </w:tr>
      <w:tr w:rsidR="003E0FE0" w14:paraId="340DE95D" w14:textId="77777777" w:rsidTr="003E0FE0">
        <w:trPr>
          <w:cantSplit/>
        </w:trPr>
        <w:tc>
          <w:tcPr>
            <w:tcW w:w="9067" w:type="dxa"/>
          </w:tcPr>
          <w:p w14:paraId="0EDC969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Какой уровень доверия средств защиты информации по приказу ФСТЭК России № 76 является наивысшим?</w:t>
            </w:r>
          </w:p>
          <w:p w14:paraId="3F89CA3D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4206685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1-й</w:t>
            </w:r>
            <w:r>
              <w:rPr>
                <w:szCs w:val="28"/>
              </w:rPr>
              <w:br/>
              <w:t>б) 3-й</w:t>
            </w:r>
            <w:r>
              <w:rPr>
                <w:szCs w:val="28"/>
              </w:rPr>
              <w:br/>
              <w:t>в) 5-й</w:t>
            </w:r>
            <w:r>
              <w:rPr>
                <w:szCs w:val="28"/>
              </w:rPr>
              <w:br/>
              <w:t>г) 6-й</w:t>
            </w:r>
          </w:p>
        </w:tc>
      </w:tr>
      <w:tr w:rsidR="003E0FE0" w14:paraId="508BD1B7" w14:textId="77777777" w:rsidTr="003E0FE0">
        <w:trPr>
          <w:cantSplit/>
        </w:trPr>
        <w:tc>
          <w:tcPr>
            <w:tcW w:w="9067" w:type="dxa"/>
          </w:tcPr>
          <w:p w14:paraId="14BE5D3E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 называются меры, применяемые вместо мер базового набора, которые невозможно реализовать, и обеспечивающие блокирование тех же угроз?</w:t>
            </w:r>
          </w:p>
          <w:p w14:paraId="660BDFCC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09591DD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Дополнительные</w:t>
            </w:r>
            <w:r>
              <w:rPr>
                <w:szCs w:val="28"/>
              </w:rPr>
              <w:br/>
              <w:t>б) Компенсирующие</w:t>
            </w:r>
            <w:r>
              <w:rPr>
                <w:szCs w:val="28"/>
              </w:rPr>
              <w:br/>
              <w:t>в) Адаптированные</w:t>
            </w:r>
            <w:r>
              <w:rPr>
                <w:szCs w:val="28"/>
              </w:rPr>
              <w:br/>
              <w:t>г) Базовые</w:t>
            </w:r>
          </w:p>
        </w:tc>
      </w:tr>
      <w:tr w:rsidR="003E0FE0" w14:paraId="3A780A82" w14:textId="77777777" w:rsidTr="003E0FE0">
        <w:trPr>
          <w:cantSplit/>
        </w:trPr>
        <w:tc>
          <w:tcPr>
            <w:tcW w:w="9067" w:type="dxa"/>
          </w:tcPr>
          <w:p w14:paraId="1EF93CD6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Какой стандарт устанавливает критерии оценки безопасности информационных технологий («Общие критерии»)?</w:t>
            </w:r>
          </w:p>
          <w:p w14:paraId="5A9FB209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B7DEA5F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ГОСТ Р ИСО/МЭК 15408</w:t>
            </w:r>
            <w:r>
              <w:rPr>
                <w:szCs w:val="28"/>
              </w:rPr>
              <w:br/>
              <w:t>б) ГОСТ Р ИСО/МЭК 27001</w:t>
            </w:r>
            <w:r>
              <w:rPr>
                <w:szCs w:val="28"/>
              </w:rPr>
              <w:br/>
              <w:t>в) ГОСТ 34.601</w:t>
            </w:r>
            <w:r>
              <w:rPr>
                <w:szCs w:val="28"/>
              </w:rPr>
              <w:br/>
              <w:t>г) ГОСТ Р 51583</w:t>
            </w:r>
          </w:p>
        </w:tc>
      </w:tr>
      <w:tr w:rsidR="003E0FE0" w14:paraId="02558419" w14:textId="77777777" w:rsidTr="003E0FE0">
        <w:trPr>
          <w:cantSplit/>
        </w:trPr>
        <w:tc>
          <w:tcPr>
            <w:tcW w:w="9067" w:type="dxa"/>
          </w:tcPr>
          <w:p w14:paraId="2A37E10A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 в ГОСТ Р ИСО/МЭК 15408 называется независимая от реализации совокупность требований безопасности для определённой категории продуктов?</w:t>
            </w:r>
          </w:p>
          <w:p w14:paraId="3CC0FED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2FE7A5E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Задание по безопасности</w:t>
            </w:r>
            <w:r>
              <w:rPr>
                <w:szCs w:val="28"/>
              </w:rPr>
              <w:br/>
              <w:t>б) Профиль защиты</w:t>
            </w:r>
            <w:r>
              <w:rPr>
                <w:szCs w:val="28"/>
              </w:rPr>
              <w:br/>
              <w:t>в) Политика безопасности</w:t>
            </w:r>
            <w:r>
              <w:rPr>
                <w:szCs w:val="28"/>
              </w:rPr>
              <w:br/>
              <w:t>г) Техническое задание</w:t>
            </w:r>
          </w:p>
        </w:tc>
      </w:tr>
      <w:tr w:rsidR="003E0FE0" w14:paraId="49A338A4" w14:textId="77777777" w:rsidTr="003E0FE0">
        <w:trPr>
          <w:cantSplit/>
        </w:trPr>
        <w:tc>
          <w:tcPr>
            <w:tcW w:w="9067" w:type="dxa"/>
          </w:tcPr>
          <w:p w14:paraId="25B95540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называется показатель, учитывающий все затраты на средство защиты за период его использования?</w:t>
            </w:r>
          </w:p>
          <w:p w14:paraId="52084B7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345306A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ROSI</w:t>
            </w:r>
            <w:r>
              <w:rPr>
                <w:szCs w:val="28"/>
              </w:rPr>
              <w:br/>
              <w:t>б) Совокупная стоимость владения (TCO)</w:t>
            </w:r>
            <w:r>
              <w:rPr>
                <w:szCs w:val="28"/>
              </w:rPr>
              <w:br/>
              <w:t>в) ALE</w:t>
            </w:r>
            <w:r>
              <w:rPr>
                <w:szCs w:val="28"/>
              </w:rPr>
              <w:br/>
              <w:t>г) ARO</w:t>
            </w:r>
          </w:p>
        </w:tc>
      </w:tr>
      <w:tr w:rsidR="003E0FE0" w14:paraId="01662E27" w14:textId="77777777" w:rsidTr="003E0FE0">
        <w:trPr>
          <w:cantSplit/>
        </w:trPr>
        <w:tc>
          <w:tcPr>
            <w:tcW w:w="9067" w:type="dxa"/>
          </w:tcPr>
          <w:p w14:paraId="15C0BA4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10. Какой показатель характеризует отношение чистого снижения ожидаемых потерь к затратам на меры защиты?</w:t>
            </w:r>
          </w:p>
          <w:p w14:paraId="1DB61ED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EC8EB2D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TCO</w:t>
            </w:r>
            <w:r>
              <w:rPr>
                <w:szCs w:val="28"/>
              </w:rPr>
              <w:br/>
              <w:t>б) ROSI</w:t>
            </w:r>
            <w:r>
              <w:rPr>
                <w:szCs w:val="28"/>
              </w:rPr>
              <w:br/>
              <w:t>в) RTO</w:t>
            </w:r>
            <w:r>
              <w:rPr>
                <w:szCs w:val="28"/>
              </w:rPr>
              <w:br/>
              <w:t>г) SLE</w:t>
            </w:r>
          </w:p>
        </w:tc>
      </w:tr>
      <w:tr w:rsidR="003E0FE0" w14:paraId="72DCCB43" w14:textId="77777777" w:rsidTr="003E0FE0">
        <w:trPr>
          <w:cantSplit/>
        </w:trPr>
        <w:tc>
          <w:tcPr>
            <w:tcW w:w="9067" w:type="dxa"/>
          </w:tcPr>
          <w:p w14:paraId="48053BE0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Капитальные затраты на подсистему защиты составили 800 000 руб., чистый ежегодный эффект — 200 000 руб. Каков простой срок окупаемости?</w:t>
            </w:r>
          </w:p>
          <w:p w14:paraId="0BD6D29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B591A4F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2 года</w:t>
            </w:r>
            <w:r>
              <w:rPr>
                <w:szCs w:val="28"/>
              </w:rPr>
              <w:br/>
              <w:t>б) 4 года</w:t>
            </w:r>
            <w:r>
              <w:rPr>
                <w:szCs w:val="28"/>
              </w:rPr>
              <w:br/>
              <w:t>в) 8 лет</w:t>
            </w:r>
            <w:r>
              <w:rPr>
                <w:szCs w:val="28"/>
              </w:rPr>
              <w:br/>
              <w:t>г) 1 год</w:t>
            </w:r>
          </w:p>
        </w:tc>
      </w:tr>
      <w:tr w:rsidR="003E0FE0" w14:paraId="5C5ADEBD" w14:textId="77777777" w:rsidTr="003E0FE0">
        <w:trPr>
          <w:cantSplit/>
        </w:trPr>
        <w:tc>
          <w:tcPr>
            <w:tcW w:w="9067" w:type="dxa"/>
          </w:tcPr>
          <w:p w14:paraId="1B6EB5FD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Какой метод применяется для многокритериального выбора варианта проектного решения на основе попарного сравнения критериев?</w:t>
            </w:r>
          </w:p>
          <w:p w14:paraId="01486D1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28D344A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Метод анализа иерархий</w:t>
            </w:r>
            <w:r>
              <w:rPr>
                <w:szCs w:val="28"/>
              </w:rPr>
              <w:br/>
              <w:t>б) Метод Монте-Карло</w:t>
            </w:r>
            <w:r>
              <w:rPr>
                <w:szCs w:val="28"/>
              </w:rPr>
              <w:br/>
              <w:t>в) Метод «5 почему»</w:t>
            </w:r>
            <w:r>
              <w:rPr>
                <w:szCs w:val="28"/>
              </w:rPr>
              <w:br/>
              <w:t>г) Корреляционный анализ</w:t>
            </w:r>
          </w:p>
        </w:tc>
      </w:tr>
      <w:tr w:rsidR="003E0FE0" w14:paraId="05DA95C0" w14:textId="77777777" w:rsidTr="003E0FE0">
        <w:trPr>
          <w:cantSplit/>
        </w:trPr>
        <w:tc>
          <w:tcPr>
            <w:tcW w:w="9067" w:type="dxa"/>
          </w:tcPr>
          <w:p w14:paraId="251FE30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метод исследования подсистемы ИБ предполагает имитацию действий нарушителя для проверки её эффективности?</w:t>
            </w:r>
          </w:p>
          <w:p w14:paraId="53568D9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A82BD36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Анкетирование</w:t>
            </w:r>
            <w:r>
              <w:rPr>
                <w:szCs w:val="28"/>
              </w:rPr>
              <w:br/>
              <w:t>б) Тестирование на проникновение</w:t>
            </w:r>
            <w:r>
              <w:rPr>
                <w:szCs w:val="28"/>
              </w:rPr>
              <w:br/>
              <w:t>в) Анализ бюджета</w:t>
            </w:r>
            <w:r>
              <w:rPr>
                <w:szCs w:val="28"/>
              </w:rPr>
              <w:br/>
              <w:t>г) Инвентаризация</w:t>
            </w:r>
          </w:p>
        </w:tc>
      </w:tr>
      <w:tr w:rsidR="003E0FE0" w14:paraId="13E3A23F" w14:textId="77777777" w:rsidTr="003E0FE0">
        <w:trPr>
          <w:cantSplit/>
        </w:trPr>
        <w:tc>
          <w:tcPr>
            <w:tcW w:w="9067" w:type="dxa"/>
          </w:tcPr>
          <w:p w14:paraId="2DAF97D4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Какой документ определяет актуальные угрозы и служит обоснованием требований технического задания на систему защиты?</w:t>
            </w:r>
          </w:p>
          <w:p w14:paraId="446078E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40A39E9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Модель угроз безопасности информации</w:t>
            </w:r>
            <w:r>
              <w:rPr>
                <w:szCs w:val="28"/>
              </w:rPr>
              <w:br/>
              <w:t>б) Руководство пользователя</w:t>
            </w:r>
            <w:r>
              <w:rPr>
                <w:szCs w:val="28"/>
              </w:rPr>
              <w:br/>
              <w:t>в) Штатное расписание</w:t>
            </w:r>
            <w:r>
              <w:rPr>
                <w:szCs w:val="28"/>
              </w:rPr>
              <w:br/>
              <w:t>г) Договор поставки</w:t>
            </w:r>
          </w:p>
        </w:tc>
      </w:tr>
      <w:tr w:rsidR="003E0FE0" w14:paraId="7AF383C8" w14:textId="77777777" w:rsidTr="003E0FE0">
        <w:trPr>
          <w:cantSplit/>
        </w:trPr>
        <w:tc>
          <w:tcPr>
            <w:tcW w:w="9067" w:type="dxa"/>
          </w:tcPr>
          <w:p w14:paraId="1ED3F7B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разделы содержит техническое задание на создание автоматизированной системы по ГОСТ 34.602?</w:t>
            </w:r>
          </w:p>
          <w:p w14:paraId="44D232F8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EFA1CA0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Общие сведения</w:t>
            </w:r>
            <w:r>
              <w:rPr>
                <w:szCs w:val="28"/>
              </w:rPr>
              <w:br/>
              <w:t>б) Назначение и цели создания системы</w:t>
            </w:r>
            <w:r>
              <w:rPr>
                <w:szCs w:val="28"/>
              </w:rPr>
              <w:br/>
              <w:t>в) Требования к системе</w:t>
            </w:r>
            <w:r>
              <w:rPr>
                <w:szCs w:val="28"/>
              </w:rPr>
              <w:br/>
              <w:t>г) Бухгалтерский баланс заказчика</w:t>
            </w:r>
          </w:p>
        </w:tc>
      </w:tr>
      <w:tr w:rsidR="003E0FE0" w14:paraId="0AD2129C" w14:textId="77777777" w:rsidTr="003E0FE0">
        <w:trPr>
          <w:cantSplit/>
        </w:trPr>
        <w:tc>
          <w:tcPr>
            <w:tcW w:w="9067" w:type="dxa"/>
          </w:tcPr>
          <w:p w14:paraId="6B137A94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16. Какие исходные данные необходимы для разработки технического задания на систему защиты информации?</w:t>
            </w:r>
          </w:p>
          <w:p w14:paraId="6552616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46F539C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Модель угроз</w:t>
            </w:r>
            <w:r>
              <w:rPr>
                <w:szCs w:val="28"/>
              </w:rPr>
              <w:br/>
              <w:t>б) Класс (уровень) защищённости системы</w:t>
            </w:r>
            <w:r>
              <w:rPr>
                <w:szCs w:val="28"/>
              </w:rPr>
              <w:br/>
              <w:t>в) Требования нормативных правовых актов</w:t>
            </w:r>
            <w:r>
              <w:rPr>
                <w:szCs w:val="28"/>
              </w:rPr>
              <w:br/>
              <w:t>г) Личные предпочтения разработчика</w:t>
            </w:r>
          </w:p>
        </w:tc>
      </w:tr>
      <w:tr w:rsidR="003E0FE0" w14:paraId="3F1FEECD" w14:textId="77777777" w:rsidTr="003E0FE0">
        <w:trPr>
          <w:cantSplit/>
        </w:trPr>
        <w:tc>
          <w:tcPr>
            <w:tcW w:w="9067" w:type="dxa"/>
          </w:tcPr>
          <w:p w14:paraId="3820A1D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показатели используются при исследовании эффективности системы обнаружения вторжений?</w:t>
            </w:r>
          </w:p>
          <w:p w14:paraId="56ECC32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54070B5A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Доля обнаруженных атак</w:t>
            </w:r>
            <w:r>
              <w:rPr>
                <w:szCs w:val="28"/>
              </w:rPr>
              <w:br/>
              <w:t>б) Доля ложных срабатываний</w:t>
            </w:r>
            <w:r>
              <w:rPr>
                <w:szCs w:val="28"/>
              </w:rPr>
              <w:br/>
              <w:t>в) Влияние на производительность</w:t>
            </w:r>
            <w:r>
              <w:rPr>
                <w:szCs w:val="28"/>
              </w:rPr>
              <w:br/>
              <w:t>г) Цвет интерфейса консоли</w:t>
            </w:r>
          </w:p>
        </w:tc>
      </w:tr>
      <w:tr w:rsidR="003E0FE0" w14:paraId="2F264087" w14:textId="77777777" w:rsidTr="003E0FE0">
        <w:trPr>
          <w:cantSplit/>
        </w:trPr>
        <w:tc>
          <w:tcPr>
            <w:tcW w:w="9067" w:type="dxa"/>
          </w:tcPr>
          <w:p w14:paraId="4719149A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затраты включаются в совокупную стоимость владения подсистемой защиты?</w:t>
            </w:r>
          </w:p>
          <w:p w14:paraId="2838218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C6AF9C2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Приобретение и внедрение</w:t>
            </w:r>
            <w:r>
              <w:rPr>
                <w:szCs w:val="28"/>
              </w:rPr>
              <w:br/>
              <w:t>б) Техническая поддержка и лицензии</w:t>
            </w:r>
            <w:r>
              <w:rPr>
                <w:szCs w:val="28"/>
              </w:rPr>
              <w:br/>
              <w:t>в) Обучение и работа персонала</w:t>
            </w:r>
            <w:r>
              <w:rPr>
                <w:szCs w:val="28"/>
              </w:rPr>
              <w:br/>
              <w:t>г) Корпоративные праздники</w:t>
            </w:r>
          </w:p>
        </w:tc>
      </w:tr>
      <w:tr w:rsidR="003E0FE0" w14:paraId="2926B914" w14:textId="77777777" w:rsidTr="003E0FE0">
        <w:trPr>
          <w:cantSplit/>
        </w:trPr>
        <w:tc>
          <w:tcPr>
            <w:tcW w:w="9067" w:type="dxa"/>
          </w:tcPr>
          <w:p w14:paraId="698643CC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критерии используются при выборе варианта проектного решения подсистемы ИБ?</w:t>
            </w:r>
          </w:p>
          <w:p w14:paraId="5EE3D14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4DFBD3F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Соответствие требованиям стандартов и наличие сертификата</w:t>
            </w:r>
            <w:r>
              <w:rPr>
                <w:szCs w:val="28"/>
              </w:rPr>
              <w:br/>
              <w:t>б) Совокупная стоимость владения</w:t>
            </w:r>
            <w:r>
              <w:rPr>
                <w:szCs w:val="28"/>
              </w:rPr>
              <w:br/>
              <w:t>в) Совместимость с существующей инфраструктурой</w:t>
            </w:r>
            <w:r>
              <w:rPr>
                <w:szCs w:val="28"/>
              </w:rPr>
              <w:br/>
              <w:t>г) Цвет корпуса оборудования</w:t>
            </w:r>
          </w:p>
        </w:tc>
      </w:tr>
      <w:tr w:rsidR="003E0FE0" w14:paraId="2F30B201" w14:textId="77777777" w:rsidTr="003E0FE0">
        <w:trPr>
          <w:cantSplit/>
        </w:trPr>
        <w:tc>
          <w:tcPr>
            <w:tcW w:w="9067" w:type="dxa"/>
          </w:tcPr>
          <w:p w14:paraId="4D96EBA3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требования включаются в техническое задание на систему защиты информации?</w:t>
            </w:r>
          </w:p>
          <w:p w14:paraId="31DAAEF9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D77495F" w14:textId="77777777" w:rsidR="003E0FE0" w:rsidRDefault="003E0FE0">
            <w:pPr>
              <w:rPr>
                <w:szCs w:val="28"/>
              </w:rPr>
            </w:pPr>
            <w:r>
              <w:rPr>
                <w:szCs w:val="28"/>
              </w:rPr>
              <w:t>а) Требования к идентификации и аутентификации</w:t>
            </w:r>
            <w:r>
              <w:rPr>
                <w:szCs w:val="28"/>
              </w:rPr>
              <w:br/>
              <w:t>б) Требования к управлению доступом</w:t>
            </w:r>
            <w:r>
              <w:rPr>
                <w:szCs w:val="28"/>
              </w:rPr>
              <w:br/>
              <w:t>в) Требования к регистрации событий безопасности</w:t>
            </w:r>
            <w:r>
              <w:rPr>
                <w:szCs w:val="28"/>
              </w:rPr>
              <w:br/>
              <w:t>г) Требования к дизайну логотипа организации</w:t>
            </w:r>
          </w:p>
        </w:tc>
      </w:tr>
    </w:tbl>
    <w:p w14:paraId="7A299F09" w14:textId="77777777" w:rsidR="00E8586B" w:rsidRDefault="00E8586B">
      <w:pPr>
        <w:ind w:firstLine="709"/>
        <w:jc w:val="both"/>
        <w:rPr>
          <w:szCs w:val="28"/>
        </w:rPr>
      </w:pPr>
    </w:p>
    <w:p w14:paraId="29C711D5" w14:textId="77777777" w:rsidR="00E8586B" w:rsidRDefault="005636F7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3E0FE0" w14:paraId="72FC3F0F" w14:textId="77777777" w:rsidTr="003E0FE0">
        <w:trPr>
          <w:tblHeader/>
        </w:trPr>
        <w:tc>
          <w:tcPr>
            <w:tcW w:w="9067" w:type="dxa"/>
          </w:tcPr>
          <w:p w14:paraId="5503F211" w14:textId="77777777" w:rsidR="003E0FE0" w:rsidRDefault="003E0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E0FE0" w14:paraId="412D8CC7" w14:textId="77777777" w:rsidTr="003E0FE0">
        <w:trPr>
          <w:cantSplit/>
        </w:trPr>
        <w:tc>
          <w:tcPr>
            <w:tcW w:w="9067" w:type="dxa"/>
          </w:tcPr>
          <w:p w14:paraId="520C164A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структуру технического задания на систему защиты информации в соответствии с ГОСТ 34.602.</w:t>
            </w:r>
          </w:p>
        </w:tc>
      </w:tr>
      <w:tr w:rsidR="003E0FE0" w14:paraId="13E53CCA" w14:textId="77777777" w:rsidTr="003E0FE0">
        <w:trPr>
          <w:cantSplit/>
        </w:trPr>
        <w:tc>
          <w:tcPr>
            <w:tcW w:w="9067" w:type="dxa"/>
          </w:tcPr>
          <w:p w14:paraId="0B7E833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Опишите порядок создания автоматизированной системы в защищённом исполнении по ГОСТ Р 51583.</w:t>
            </w:r>
          </w:p>
        </w:tc>
      </w:tr>
      <w:tr w:rsidR="003E0FE0" w14:paraId="6C37B4A7" w14:textId="77777777" w:rsidTr="003E0FE0">
        <w:trPr>
          <w:cantSplit/>
        </w:trPr>
        <w:tc>
          <w:tcPr>
            <w:tcW w:w="9067" w:type="dxa"/>
          </w:tcPr>
          <w:p w14:paraId="5C59C6E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Опишите порядок формирования требований к защите информации в ГИС по приказу ФСТЭК России № 17.</w:t>
            </w:r>
          </w:p>
        </w:tc>
      </w:tr>
      <w:tr w:rsidR="003E0FE0" w14:paraId="155CB306" w14:textId="77777777" w:rsidTr="003E0FE0">
        <w:trPr>
          <w:cantSplit/>
        </w:trPr>
        <w:tc>
          <w:tcPr>
            <w:tcW w:w="9067" w:type="dxa"/>
          </w:tcPr>
          <w:p w14:paraId="301A695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4. Опишите порядок выбора мер защиты информации при проектировании системы защиты.</w:t>
            </w:r>
          </w:p>
        </w:tc>
      </w:tr>
      <w:tr w:rsidR="003E0FE0" w14:paraId="6FA975E9" w14:textId="77777777" w:rsidTr="003E0FE0">
        <w:trPr>
          <w:cantSplit/>
        </w:trPr>
        <w:tc>
          <w:tcPr>
            <w:tcW w:w="9067" w:type="dxa"/>
          </w:tcPr>
          <w:p w14:paraId="204CAFCB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Опишите проектирование подсистемы управления доступом.</w:t>
            </w:r>
          </w:p>
        </w:tc>
      </w:tr>
      <w:tr w:rsidR="003E0FE0" w14:paraId="5CF82090" w14:textId="77777777" w:rsidTr="003E0FE0">
        <w:trPr>
          <w:cantSplit/>
        </w:trPr>
        <w:tc>
          <w:tcPr>
            <w:tcW w:w="9067" w:type="dxa"/>
          </w:tcPr>
          <w:p w14:paraId="531D705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Опишите проектирование подсистемы регистрации и мониторинга событий безопасности.</w:t>
            </w:r>
          </w:p>
        </w:tc>
      </w:tr>
      <w:tr w:rsidR="003E0FE0" w14:paraId="4FE2AEA7" w14:textId="77777777" w:rsidTr="003E0FE0">
        <w:trPr>
          <w:cantSplit/>
        </w:trPr>
        <w:tc>
          <w:tcPr>
            <w:tcW w:w="9067" w:type="dxa"/>
          </w:tcPr>
          <w:p w14:paraId="360614E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Какие факторы учитываются при проектировании подсистемы обнаружения вторжений?</w:t>
            </w:r>
          </w:p>
        </w:tc>
      </w:tr>
      <w:tr w:rsidR="003E0FE0" w14:paraId="4CD138B0" w14:textId="77777777" w:rsidTr="003E0FE0">
        <w:trPr>
          <w:cantSplit/>
        </w:trPr>
        <w:tc>
          <w:tcPr>
            <w:tcW w:w="9067" w:type="dxa"/>
          </w:tcPr>
          <w:p w14:paraId="46532C9C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Опишите методику исследования эффективности подсистемы информационной безопасности.</w:t>
            </w:r>
          </w:p>
        </w:tc>
      </w:tr>
      <w:tr w:rsidR="003E0FE0" w14:paraId="39025CC2" w14:textId="77777777" w:rsidTr="003E0FE0">
        <w:trPr>
          <w:cantSplit/>
        </w:trPr>
        <w:tc>
          <w:tcPr>
            <w:tcW w:w="9067" w:type="dxa"/>
          </w:tcPr>
          <w:p w14:paraId="1178A7F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Раскройте основные понятия ГОСТ Р ИСО/МЭК 15408: профиль защиты, задание по безопасности, оценочные уровни доверия.</w:t>
            </w:r>
          </w:p>
        </w:tc>
      </w:tr>
      <w:tr w:rsidR="003E0FE0" w14:paraId="67886A8A" w14:textId="77777777" w:rsidTr="003E0FE0">
        <w:trPr>
          <w:cantSplit/>
        </w:trPr>
        <w:tc>
          <w:tcPr>
            <w:tcW w:w="9067" w:type="dxa"/>
          </w:tcPr>
          <w:p w14:paraId="2AAD4882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 учитываются уровни доверия и классы средств защиты информации при проектировании системы защиты?</w:t>
            </w:r>
          </w:p>
        </w:tc>
      </w:tr>
      <w:tr w:rsidR="003E0FE0" w14:paraId="18770EBD" w14:textId="77777777" w:rsidTr="003E0FE0">
        <w:trPr>
          <w:cantSplit/>
        </w:trPr>
        <w:tc>
          <w:tcPr>
            <w:tcW w:w="9067" w:type="dxa"/>
          </w:tcPr>
          <w:p w14:paraId="776C226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Раскройте цель и содержание технико-экономического обоснования проектных решений по защите информации.</w:t>
            </w:r>
          </w:p>
        </w:tc>
      </w:tr>
      <w:tr w:rsidR="003E0FE0" w14:paraId="762B4005" w14:textId="77777777" w:rsidTr="003E0FE0">
        <w:trPr>
          <w:cantSplit/>
        </w:trPr>
        <w:tc>
          <w:tcPr>
            <w:tcW w:w="9067" w:type="dxa"/>
          </w:tcPr>
          <w:p w14:paraId="2A7D1791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Раскройте понятие совокупной стоимости владения подсистемой защиты и её структуру.</w:t>
            </w:r>
          </w:p>
        </w:tc>
      </w:tr>
      <w:tr w:rsidR="003E0FE0" w14:paraId="5647A40F" w14:textId="77777777" w:rsidTr="003E0FE0">
        <w:trPr>
          <w:cantSplit/>
        </w:trPr>
        <w:tc>
          <w:tcPr>
            <w:tcW w:w="9067" w:type="dxa"/>
          </w:tcPr>
          <w:p w14:paraId="744403EA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Ожидаемый годовой ущерб до внедрения подсистемы защиты — 2 000 000 руб., после — 500 000 руб.; годовые затраты на подсистему — 600 000 руб. Рассчитайте ROSI и сделайте вывод.</w:t>
            </w:r>
          </w:p>
        </w:tc>
      </w:tr>
      <w:tr w:rsidR="003E0FE0" w14:paraId="65B2CE3B" w14:textId="77777777" w:rsidTr="003E0FE0">
        <w:trPr>
          <w:cantSplit/>
        </w:trPr>
        <w:tc>
          <w:tcPr>
            <w:tcW w:w="9067" w:type="dxa"/>
          </w:tcPr>
          <w:p w14:paraId="156DB81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Сравните два варианта решения методом взвешенных оценок: вариант А — соответствие требованиям 5, TCO 3, совместимость 4; вариант Б — 4, 5, 3; веса критериев 0,5; 0,3; 0,2.</w:t>
            </w:r>
          </w:p>
        </w:tc>
      </w:tr>
      <w:tr w:rsidR="003E0FE0" w14:paraId="0AF95D0B" w14:textId="77777777" w:rsidTr="003E0FE0">
        <w:trPr>
          <w:cantSplit/>
        </w:trPr>
        <w:tc>
          <w:tcPr>
            <w:tcW w:w="9067" w:type="dxa"/>
          </w:tcPr>
          <w:p w14:paraId="179E8B3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требования включаются в техническое задание на подсистему резервного копирования и восстановления?</w:t>
            </w:r>
          </w:p>
        </w:tc>
      </w:tr>
      <w:tr w:rsidR="003E0FE0" w14:paraId="5B3672D9" w14:textId="77777777" w:rsidTr="003E0FE0">
        <w:trPr>
          <w:cantSplit/>
        </w:trPr>
        <w:tc>
          <w:tcPr>
            <w:tcW w:w="9067" w:type="dxa"/>
          </w:tcPr>
          <w:p w14:paraId="1B732AB7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Опишите принципы проектирования сегментации сети как элемента системы защиты.</w:t>
            </w:r>
          </w:p>
        </w:tc>
      </w:tr>
      <w:tr w:rsidR="003E0FE0" w14:paraId="17727ABC" w14:textId="77777777" w:rsidTr="003E0FE0">
        <w:trPr>
          <w:cantSplit/>
        </w:trPr>
        <w:tc>
          <w:tcPr>
            <w:tcW w:w="9067" w:type="dxa"/>
          </w:tcPr>
          <w:p w14:paraId="52E0E644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требования предъявляются к подсистеме криптографической защиты информации при проектировании?</w:t>
            </w:r>
          </w:p>
        </w:tc>
      </w:tr>
      <w:tr w:rsidR="003E0FE0" w14:paraId="71854848" w14:textId="77777777" w:rsidTr="003E0FE0">
        <w:trPr>
          <w:cantSplit/>
        </w:trPr>
        <w:tc>
          <w:tcPr>
            <w:tcW w:w="9067" w:type="dxa"/>
          </w:tcPr>
          <w:p w14:paraId="1DDB470E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 используются испытательные стенды и моделирование при исследовании подсистем ИБ?</w:t>
            </w:r>
          </w:p>
        </w:tc>
      </w:tr>
      <w:tr w:rsidR="003E0FE0" w14:paraId="680491E8" w14:textId="77777777" w:rsidTr="003E0FE0">
        <w:trPr>
          <w:cantSplit/>
        </w:trPr>
        <w:tc>
          <w:tcPr>
            <w:tcW w:w="9067" w:type="dxa"/>
          </w:tcPr>
          <w:p w14:paraId="2132DE0F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документы разрабатываются по результатам проектирования системы защиты информации?</w:t>
            </w:r>
          </w:p>
        </w:tc>
      </w:tr>
      <w:tr w:rsidR="003E0FE0" w14:paraId="6E6A9760" w14:textId="77777777" w:rsidTr="003E0FE0">
        <w:trPr>
          <w:cantSplit/>
        </w:trPr>
        <w:tc>
          <w:tcPr>
            <w:tcW w:w="9067" w:type="dxa"/>
          </w:tcPr>
          <w:p w14:paraId="125E5B75" w14:textId="77777777" w:rsidR="003E0FE0" w:rsidRDefault="003E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Сформулируйте основные требования к системе защиты веб-портала, обрабатывающего персональные данные (3-й уровень защищённости), для включения в техническое задание.</w:t>
            </w:r>
          </w:p>
        </w:tc>
      </w:tr>
    </w:tbl>
    <w:p w14:paraId="65DE5A80" w14:textId="1D24BF44" w:rsidR="005D279E" w:rsidRPr="00C54578" w:rsidRDefault="005D279E" w:rsidP="005D279E">
      <w:pPr>
        <w:rPr>
          <w:szCs w:val="28"/>
        </w:rPr>
      </w:pPr>
    </w:p>
    <w:sectPr w:rsidR="005D279E" w:rsidRPr="00C5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16F32"/>
    <w:multiLevelType w:val="multilevel"/>
    <w:tmpl w:val="1DFA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9075E"/>
    <w:multiLevelType w:val="multilevel"/>
    <w:tmpl w:val="C8CE3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233A1"/>
    <w:multiLevelType w:val="multilevel"/>
    <w:tmpl w:val="AAA29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07561"/>
    <w:multiLevelType w:val="multilevel"/>
    <w:tmpl w:val="91D2A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D734DF"/>
    <w:multiLevelType w:val="multilevel"/>
    <w:tmpl w:val="123E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F7893"/>
    <w:multiLevelType w:val="multilevel"/>
    <w:tmpl w:val="F8C2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DC27F6"/>
    <w:multiLevelType w:val="multilevel"/>
    <w:tmpl w:val="9592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95F73"/>
    <w:multiLevelType w:val="multilevel"/>
    <w:tmpl w:val="26C4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5800B7"/>
    <w:multiLevelType w:val="multilevel"/>
    <w:tmpl w:val="4EBA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C82F76"/>
    <w:multiLevelType w:val="multilevel"/>
    <w:tmpl w:val="E642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156830">
    <w:abstractNumId w:val="6"/>
  </w:num>
  <w:num w:numId="2" w16cid:durableId="1167138845">
    <w:abstractNumId w:val="4"/>
  </w:num>
  <w:num w:numId="3" w16cid:durableId="2085299637">
    <w:abstractNumId w:val="9"/>
  </w:num>
  <w:num w:numId="4" w16cid:durableId="322781226">
    <w:abstractNumId w:val="5"/>
  </w:num>
  <w:num w:numId="5" w16cid:durableId="26639588">
    <w:abstractNumId w:val="3"/>
  </w:num>
  <w:num w:numId="6" w16cid:durableId="1327319772">
    <w:abstractNumId w:val="8"/>
  </w:num>
  <w:num w:numId="7" w16cid:durableId="2079940930">
    <w:abstractNumId w:val="1"/>
  </w:num>
  <w:num w:numId="8" w16cid:durableId="1982954428">
    <w:abstractNumId w:val="7"/>
  </w:num>
  <w:num w:numId="9" w16cid:durableId="700280000">
    <w:abstractNumId w:val="0"/>
  </w:num>
  <w:num w:numId="10" w16cid:durableId="185215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D7"/>
    <w:rsid w:val="000851AD"/>
    <w:rsid w:val="00150835"/>
    <w:rsid w:val="001F2A65"/>
    <w:rsid w:val="00282D85"/>
    <w:rsid w:val="002B3DD7"/>
    <w:rsid w:val="002D7D51"/>
    <w:rsid w:val="003E0FE0"/>
    <w:rsid w:val="004C3C32"/>
    <w:rsid w:val="005035F9"/>
    <w:rsid w:val="00546AB8"/>
    <w:rsid w:val="005A1985"/>
    <w:rsid w:val="005D279E"/>
    <w:rsid w:val="00761939"/>
    <w:rsid w:val="007D53C7"/>
    <w:rsid w:val="008837AB"/>
    <w:rsid w:val="00902E17"/>
    <w:rsid w:val="0090632B"/>
    <w:rsid w:val="00940700"/>
    <w:rsid w:val="0095672F"/>
    <w:rsid w:val="00A02AA7"/>
    <w:rsid w:val="00B2776D"/>
    <w:rsid w:val="00B66375"/>
    <w:rsid w:val="00D02A90"/>
    <w:rsid w:val="00D45BCD"/>
    <w:rsid w:val="00D620BD"/>
    <w:rsid w:val="00E52AC3"/>
    <w:rsid w:val="00E8586B"/>
    <w:rsid w:val="00F164DF"/>
    <w:rsid w:val="00F212E3"/>
    <w:rsid w:val="00F50203"/>
    <w:rsid w:val="00FA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B283"/>
  <w15:chartTrackingRefBased/>
  <w15:docId w15:val="{5AB4B8C1-F5CF-4FA7-BED8-62E88649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0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Интернет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D620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620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620BD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620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620B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620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89045-69C5-4C65-8F9C-855087C4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migun</cp:lastModifiedBy>
  <cp:revision>6</cp:revision>
  <dcterms:created xsi:type="dcterms:W3CDTF">2026-09-22T07:58:00Z</dcterms:created>
  <dcterms:modified xsi:type="dcterms:W3CDTF">2026-09-25T03:45:00Z</dcterms:modified>
</cp:coreProperties>
</file>