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2CEB2" w14:textId="5C65E47A" w:rsidR="005D279E" w:rsidRDefault="003E478F" w:rsidP="005D279E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Примерные о</w:t>
      </w:r>
      <w:r w:rsidR="005D279E">
        <w:rPr>
          <w:b/>
          <w:szCs w:val="28"/>
        </w:rPr>
        <w:t xml:space="preserve">ценочные материалы, применяемые при проведении промежуточной аттестации по дисциплине (модулю) </w:t>
      </w:r>
    </w:p>
    <w:p w14:paraId="59106E1C" w14:textId="77777777" w:rsidR="005D279E" w:rsidRPr="00D620BD" w:rsidRDefault="005D279E" w:rsidP="00D620BD">
      <w:pPr>
        <w:spacing w:line="276" w:lineRule="auto"/>
        <w:jc w:val="center"/>
        <w:rPr>
          <w:b/>
          <w:caps/>
          <w:noProof/>
          <w:szCs w:val="28"/>
        </w:rPr>
      </w:pPr>
      <w:r>
        <w:rPr>
          <w:b/>
          <w:i/>
          <w:szCs w:val="28"/>
        </w:rPr>
        <w:t>«</w:t>
      </w:r>
      <w:r>
        <w:rPr>
          <w:b/>
          <w:bCs/>
          <w:szCs w:val="28"/>
        </w:rPr>
        <w:t>Основы управления информационной безопасностью</w:t>
      </w:r>
      <w:r>
        <w:rPr>
          <w:b/>
          <w:i/>
          <w:szCs w:val="28"/>
        </w:rPr>
        <w:t>»</w:t>
      </w:r>
    </w:p>
    <w:p w14:paraId="665D1424" w14:textId="77777777" w:rsidR="005D279E" w:rsidRDefault="005D279E" w:rsidP="005D279E">
      <w:pPr>
        <w:ind w:firstLine="709"/>
        <w:rPr>
          <w:szCs w:val="28"/>
        </w:rPr>
      </w:pPr>
    </w:p>
    <w:p w14:paraId="1BDA9F78" w14:textId="77777777" w:rsidR="00FA11E6" w:rsidRPr="00C12DAD" w:rsidRDefault="00FA11E6" w:rsidP="00FA11E6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Инструкция для выполнения заданий закрытого типа: </w:t>
      </w:r>
    </w:p>
    <w:p w14:paraId="2D2471C5" w14:textId="77777777" w:rsidR="00FA11E6" w:rsidRDefault="00FA11E6" w:rsidP="00FA11E6">
      <w:pPr>
        <w:ind w:firstLine="709"/>
        <w:jc w:val="both"/>
        <w:rPr>
          <w:szCs w:val="28"/>
        </w:rPr>
      </w:pPr>
      <w:r>
        <w:rPr>
          <w:szCs w:val="28"/>
        </w:rPr>
        <w:t>- на выполнение теста обучающемуся дается 20 минут;</w:t>
      </w:r>
    </w:p>
    <w:p w14:paraId="6A2D6EBA" w14:textId="77777777" w:rsidR="00FA11E6" w:rsidRDefault="00FA11E6" w:rsidP="00FA11E6">
      <w:pPr>
        <w:ind w:firstLine="709"/>
        <w:jc w:val="both"/>
        <w:rPr>
          <w:szCs w:val="28"/>
        </w:rPr>
      </w:pPr>
      <w:r>
        <w:rPr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6BFDBF71" w14:textId="77777777" w:rsidR="00FA11E6" w:rsidRDefault="00FA11E6" w:rsidP="00FA11E6">
      <w:pPr>
        <w:ind w:firstLine="709"/>
        <w:jc w:val="both"/>
        <w:rPr>
          <w:szCs w:val="28"/>
        </w:rPr>
      </w:pPr>
      <w:r>
        <w:rPr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00A64525" w14:textId="77777777" w:rsidR="00FA11E6" w:rsidRPr="002F5180" w:rsidRDefault="00FA11E6" w:rsidP="00FA11E6">
      <w:pPr>
        <w:ind w:firstLine="709"/>
        <w:jc w:val="both"/>
        <w:rPr>
          <w:szCs w:val="28"/>
        </w:rPr>
      </w:pPr>
      <w:r>
        <w:rPr>
          <w:szCs w:val="28"/>
        </w:rPr>
        <w:t>- тестирование проводится с использованием тестов на бумажном носителе;</w:t>
      </w:r>
    </w:p>
    <w:p w14:paraId="05B74FEC" w14:textId="77777777" w:rsidR="00FA11E6" w:rsidRDefault="00FA11E6" w:rsidP="00FA11E6">
      <w:pPr>
        <w:ind w:firstLine="709"/>
        <w:jc w:val="both"/>
        <w:rPr>
          <w:szCs w:val="28"/>
        </w:rPr>
      </w:pPr>
      <w:r>
        <w:rPr>
          <w:szCs w:val="28"/>
        </w:rPr>
        <w:t>- критерии оценивания: «зачтено» – 5 и более правильных ответов, «</w:t>
      </w:r>
      <w:proofErr w:type="spellStart"/>
      <w:r>
        <w:rPr>
          <w:szCs w:val="28"/>
        </w:rPr>
        <w:t>незачтено</w:t>
      </w:r>
      <w:proofErr w:type="spellEnd"/>
      <w:r>
        <w:rPr>
          <w:szCs w:val="28"/>
        </w:rPr>
        <w:t>» – 4 и менее правильных ответов.</w:t>
      </w:r>
    </w:p>
    <w:p w14:paraId="6481BC0B" w14:textId="77777777" w:rsidR="00FA11E6" w:rsidRDefault="00FA11E6" w:rsidP="00FA11E6">
      <w:pPr>
        <w:ind w:firstLine="709"/>
        <w:jc w:val="both"/>
        <w:rPr>
          <w:szCs w:val="28"/>
        </w:rPr>
      </w:pPr>
    </w:p>
    <w:p w14:paraId="6017D6E1" w14:textId="77777777" w:rsidR="00FA11E6" w:rsidRPr="00C12DAD" w:rsidRDefault="00FA11E6" w:rsidP="00FA11E6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Инструкция для выполнения заданий открытого типа: </w:t>
      </w:r>
    </w:p>
    <w:p w14:paraId="0D9B7160" w14:textId="77777777" w:rsidR="00FA11E6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- каждому обучающемуся выдается два задания открытого типа на бумажном носителе;</w:t>
      </w:r>
    </w:p>
    <w:p w14:paraId="1F59181D" w14:textId="77777777" w:rsidR="00FA11E6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- время на подготовку развернутого ответа на полученные задания – 15-20 минут;</w:t>
      </w:r>
    </w:p>
    <w:p w14:paraId="37FED8C4" w14:textId="77777777" w:rsidR="00FA11E6" w:rsidRPr="004E7D31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46CEB4F0" w14:textId="77777777" w:rsidR="00FA11E6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- критерии оценивания:</w:t>
      </w:r>
    </w:p>
    <w:p w14:paraId="03003DF2" w14:textId="77777777" w:rsidR="00FA11E6" w:rsidRPr="002F5180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3B552FD3" w14:textId="77777777" w:rsidR="00FA11E6" w:rsidRPr="002F5180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«не зачтено» - обучающийся не показал знания по изучаемому материалу.</w:t>
      </w:r>
    </w:p>
    <w:p w14:paraId="4E18935C" w14:textId="77777777" w:rsidR="00FA11E6" w:rsidRDefault="00FA11E6" w:rsidP="00FA11E6">
      <w:pPr>
        <w:ind w:firstLine="708"/>
        <w:jc w:val="both"/>
        <w:rPr>
          <w:noProof/>
          <w:szCs w:val="28"/>
        </w:rPr>
      </w:pPr>
    </w:p>
    <w:p w14:paraId="1FDA1BDF" w14:textId="77777777" w:rsidR="005D279E" w:rsidRDefault="005D279E" w:rsidP="005D279E">
      <w:pPr>
        <w:ind w:firstLine="708"/>
        <w:jc w:val="both"/>
        <w:rPr>
          <w:noProof/>
          <w:szCs w:val="28"/>
        </w:rPr>
      </w:pPr>
    </w:p>
    <w:p w14:paraId="0D6BFFA0" w14:textId="77777777" w:rsidR="005D279E" w:rsidRDefault="005D279E" w:rsidP="005D279E">
      <w:pPr>
        <w:ind w:firstLine="708"/>
        <w:jc w:val="both"/>
        <w:rPr>
          <w:noProof/>
          <w:szCs w:val="28"/>
        </w:rPr>
      </w:pPr>
    </w:p>
    <w:p w14:paraId="033A46CA" w14:textId="77777777" w:rsidR="005D279E" w:rsidRDefault="005D279E" w:rsidP="005D279E">
      <w:pPr>
        <w:ind w:firstLine="709"/>
        <w:rPr>
          <w:b/>
          <w:bCs/>
          <w:i/>
          <w:iCs/>
          <w:szCs w:val="28"/>
        </w:rPr>
      </w:pPr>
      <w:r>
        <w:rPr>
          <w:b/>
          <w:bCs/>
          <w:szCs w:val="28"/>
        </w:rPr>
        <w:t xml:space="preserve">Семестр изучения: </w:t>
      </w:r>
      <w:r>
        <w:rPr>
          <w:b/>
          <w:bCs/>
          <w:i/>
          <w:iCs/>
          <w:szCs w:val="28"/>
        </w:rPr>
        <w:t>7</w:t>
      </w:r>
    </w:p>
    <w:p w14:paraId="6DBA668E" w14:textId="77777777" w:rsidR="006819CD" w:rsidRDefault="00D35789">
      <w:pPr>
        <w:ind w:firstLine="709"/>
        <w:jc w:val="both"/>
        <w:rPr>
          <w:szCs w:val="28"/>
        </w:rPr>
      </w:pPr>
      <w:r>
        <w:rPr>
          <w:b/>
          <w:bCs/>
          <w:szCs w:val="28"/>
        </w:rPr>
        <w:t>Компетенция</w:t>
      </w:r>
      <w:r>
        <w:rPr>
          <w:szCs w:val="28"/>
        </w:rPr>
        <w:t xml:space="preserve">: </w:t>
      </w:r>
      <w:r>
        <w:rPr>
          <w:b/>
          <w:bCs/>
          <w:i/>
          <w:iCs/>
          <w:szCs w:val="28"/>
        </w:rPr>
        <w:t>ОПК-6</w:t>
      </w:r>
      <w:r>
        <w:rPr>
          <w:i/>
          <w:iCs/>
          <w:szCs w:val="28"/>
        </w:rPr>
        <w:t xml:space="preserve"> — способен применять методы научных исследований при проведении разработок в области обеспечения безопасности компьютерных систем и сетей.</w:t>
      </w:r>
    </w:p>
    <w:p w14:paraId="22FD581E" w14:textId="77777777" w:rsidR="006819CD" w:rsidRDefault="00D35789">
      <w:pPr>
        <w:ind w:firstLine="709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6C2A2B1F" w14:textId="77777777" w:rsidR="006819CD" w:rsidRDefault="00D35789">
      <w:pPr>
        <w:ind w:firstLine="709"/>
        <w:jc w:val="both"/>
        <w:rPr>
          <w:szCs w:val="28"/>
        </w:rPr>
      </w:pPr>
      <w:r>
        <w:rPr>
          <w:szCs w:val="28"/>
        </w:rPr>
        <w:t xml:space="preserve">Знает: </w:t>
      </w:r>
      <w:r>
        <w:rPr>
          <w:i/>
          <w:iCs/>
          <w:szCs w:val="28"/>
        </w:rPr>
        <w:t>методы научных исследований, применяемые при анализе, оценке и совершенствовании систем обеспечения информационной безопасности, в том числе методы анализа и оценки рисков;</w:t>
      </w:r>
    </w:p>
    <w:p w14:paraId="28C53541" w14:textId="77777777" w:rsidR="006819CD" w:rsidRDefault="00D35789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Умеет: </w:t>
      </w:r>
      <w:r>
        <w:rPr>
          <w:i/>
          <w:iCs/>
          <w:szCs w:val="28"/>
        </w:rPr>
        <w:t>применять методы научных исследований для анализа состояния информационной безопасности организации, выявления угроз и оценки рисков;</w:t>
      </w:r>
    </w:p>
    <w:p w14:paraId="3098D528" w14:textId="77777777" w:rsidR="006819CD" w:rsidRDefault="00D35789">
      <w:pPr>
        <w:ind w:firstLine="709"/>
        <w:jc w:val="both"/>
        <w:rPr>
          <w:szCs w:val="28"/>
        </w:rPr>
      </w:pPr>
      <w:r>
        <w:rPr>
          <w:szCs w:val="28"/>
        </w:rPr>
        <w:t xml:space="preserve">Владеет: </w:t>
      </w:r>
      <w:r>
        <w:rPr>
          <w:i/>
          <w:iCs/>
          <w:szCs w:val="28"/>
        </w:rPr>
        <w:t>методами исследования, анализа и оценки рисков информационной безопасности.</w:t>
      </w:r>
    </w:p>
    <w:p w14:paraId="72363180" w14:textId="77777777" w:rsidR="006819CD" w:rsidRDefault="006819CD">
      <w:pPr>
        <w:ind w:firstLine="709"/>
        <w:jc w:val="both"/>
        <w:rPr>
          <w:szCs w:val="28"/>
        </w:rPr>
      </w:pPr>
    </w:p>
    <w:p w14:paraId="2415F0C4" w14:textId="77777777" w:rsidR="006819CD" w:rsidRDefault="00D35789">
      <w:pPr>
        <w:ind w:firstLine="708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3E478F" w14:paraId="295C7267" w14:textId="77777777" w:rsidTr="003E478F">
        <w:trPr>
          <w:tblHeader/>
        </w:trPr>
        <w:tc>
          <w:tcPr>
            <w:tcW w:w="9209" w:type="dxa"/>
          </w:tcPr>
          <w:p w14:paraId="78C24D04" w14:textId="77777777" w:rsidR="003E478F" w:rsidRDefault="003E4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3E478F" w14:paraId="5FE68F11" w14:textId="77777777" w:rsidTr="003E478F">
        <w:trPr>
          <w:cantSplit/>
        </w:trPr>
        <w:tc>
          <w:tcPr>
            <w:tcW w:w="9209" w:type="dxa"/>
          </w:tcPr>
          <w:p w14:paraId="5A9DB4FB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Какой метод исследования основан на получении и обобщении мнений квалифицированных специалистов в условиях недостатка статистических данных?</w:t>
            </w:r>
          </w:p>
          <w:p w14:paraId="6F34D9AC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98F892E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метод экспертных оценок</w:t>
            </w:r>
            <w:r>
              <w:rPr>
                <w:szCs w:val="28"/>
              </w:rPr>
              <w:br/>
              <w:t>б) натурный эксперимент</w:t>
            </w:r>
            <w:r>
              <w:rPr>
                <w:szCs w:val="28"/>
              </w:rPr>
              <w:br/>
              <w:t>в) метод наименьших квадратов</w:t>
            </w:r>
            <w:r>
              <w:rPr>
                <w:szCs w:val="28"/>
              </w:rPr>
              <w:br/>
              <w:t>г) корреляционный анализ</w:t>
            </w:r>
          </w:p>
        </w:tc>
      </w:tr>
      <w:tr w:rsidR="003E478F" w14:paraId="2CE7F972" w14:textId="77777777" w:rsidTr="003E478F">
        <w:trPr>
          <w:cantSplit/>
        </w:trPr>
        <w:tc>
          <w:tcPr>
            <w:tcW w:w="9209" w:type="dxa"/>
          </w:tcPr>
          <w:p w14:paraId="2B0B641B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2. Какой метод экспертной оценки предполагает </w:t>
            </w:r>
            <w:proofErr w:type="spellStart"/>
            <w:r>
              <w:rPr>
                <w:szCs w:val="28"/>
              </w:rPr>
              <w:t>многотуровый</w:t>
            </w:r>
            <w:proofErr w:type="spellEnd"/>
            <w:r>
              <w:rPr>
                <w:szCs w:val="28"/>
              </w:rPr>
              <w:t xml:space="preserve"> анонимный опрос экспертов с обратной связью между турами?</w:t>
            </w:r>
          </w:p>
          <w:p w14:paraId="6F0C2CFB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1269CD5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мозговой штурм</w:t>
            </w:r>
            <w:r>
              <w:rPr>
                <w:szCs w:val="28"/>
              </w:rPr>
              <w:br/>
              <w:t xml:space="preserve">б) метод </w:t>
            </w:r>
            <w:proofErr w:type="spellStart"/>
            <w:r>
              <w:rPr>
                <w:szCs w:val="28"/>
              </w:rPr>
              <w:t>Дельфи</w:t>
            </w:r>
            <w:proofErr w:type="spellEnd"/>
            <w:r>
              <w:rPr>
                <w:szCs w:val="28"/>
              </w:rPr>
              <w:br/>
              <w:t>в) SWOT-анализ</w:t>
            </w:r>
            <w:r>
              <w:rPr>
                <w:szCs w:val="28"/>
              </w:rPr>
              <w:br/>
              <w:t>г) метод Монте-Карло</w:t>
            </w:r>
          </w:p>
        </w:tc>
      </w:tr>
      <w:tr w:rsidR="003E478F" w14:paraId="22F50467" w14:textId="77777777" w:rsidTr="003E478F">
        <w:trPr>
          <w:cantSplit/>
        </w:trPr>
        <w:tc>
          <w:tcPr>
            <w:tcW w:w="9209" w:type="dxa"/>
          </w:tcPr>
          <w:p w14:paraId="5A5965C0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По какой формуле рассчитывается ожидаемый годовой ущерб (ALE) при количественной оценке риска?</w:t>
            </w:r>
          </w:p>
          <w:p w14:paraId="32A16C34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5C0C2D5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ALE = SLE × ARO</w:t>
            </w:r>
            <w:r>
              <w:rPr>
                <w:szCs w:val="28"/>
              </w:rPr>
              <w:br/>
              <w:t>б) ALE = AV + EF</w:t>
            </w:r>
            <w:r>
              <w:rPr>
                <w:szCs w:val="28"/>
              </w:rPr>
              <w:br/>
              <w:t>в) ALE = SLE / ARO</w:t>
            </w:r>
            <w:r>
              <w:rPr>
                <w:szCs w:val="28"/>
              </w:rPr>
              <w:br/>
              <w:t>г) ALE = ARO − SLE</w:t>
            </w:r>
          </w:p>
        </w:tc>
      </w:tr>
      <w:tr w:rsidR="003E478F" w14:paraId="2A37C793" w14:textId="77777777" w:rsidTr="003E478F">
        <w:trPr>
          <w:cantSplit/>
        </w:trPr>
        <w:tc>
          <w:tcPr>
            <w:tcW w:w="9209" w:type="dxa"/>
          </w:tcPr>
          <w:p w14:paraId="2CB6964C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Как определяется величина однократного ущерба (SLE)?</w:t>
            </w:r>
          </w:p>
          <w:p w14:paraId="73B0A1E5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A3FC88C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как произведение стоимости актива (AV) на коэффициент воздействия (EF)</w:t>
            </w:r>
            <w:r>
              <w:rPr>
                <w:szCs w:val="28"/>
              </w:rPr>
              <w:br/>
              <w:t>б) как число инцидентов за год</w:t>
            </w:r>
            <w:r>
              <w:rPr>
                <w:szCs w:val="28"/>
              </w:rPr>
              <w:br/>
              <w:t>в) как стоимость внедрения средств защиты</w:t>
            </w:r>
            <w:r>
              <w:rPr>
                <w:szCs w:val="28"/>
              </w:rPr>
              <w:br/>
              <w:t>г) как отношение числа угроз к числу уязвимостей</w:t>
            </w:r>
          </w:p>
        </w:tc>
      </w:tr>
      <w:tr w:rsidR="003E478F" w14:paraId="6DAE36B6" w14:textId="77777777" w:rsidTr="003E478F">
        <w:trPr>
          <w:cantSplit/>
        </w:trPr>
        <w:tc>
          <w:tcPr>
            <w:tcW w:w="9209" w:type="dxa"/>
          </w:tcPr>
          <w:p w14:paraId="38F025A6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Какой метод позволяет получить вероятностное распределение возможного ущерба путём многократного случайного моделирования значений входных параметров?</w:t>
            </w:r>
          </w:p>
          <w:p w14:paraId="6FE12393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B1EA92D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 xml:space="preserve">а) метод </w:t>
            </w:r>
            <w:proofErr w:type="spellStart"/>
            <w:r>
              <w:rPr>
                <w:szCs w:val="28"/>
              </w:rPr>
              <w:t>Дельфи</w:t>
            </w:r>
            <w:proofErr w:type="spellEnd"/>
            <w:r>
              <w:rPr>
                <w:szCs w:val="28"/>
              </w:rPr>
              <w:br/>
              <w:t>б) метод Монте-Карло</w:t>
            </w:r>
            <w:r>
              <w:rPr>
                <w:szCs w:val="28"/>
              </w:rPr>
              <w:br/>
              <w:t>в) метод анализа иерархий</w:t>
            </w:r>
            <w:r>
              <w:rPr>
                <w:szCs w:val="28"/>
              </w:rPr>
              <w:br/>
              <w:t>г) метод «5 почему»</w:t>
            </w:r>
          </w:p>
        </w:tc>
      </w:tr>
      <w:tr w:rsidR="003E478F" w14:paraId="23AB4537" w14:textId="77777777" w:rsidTr="003E478F">
        <w:trPr>
          <w:cantSplit/>
        </w:trPr>
        <w:tc>
          <w:tcPr>
            <w:tcW w:w="9209" w:type="dxa"/>
          </w:tcPr>
          <w:p w14:paraId="4F75DC87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6. Какой документ ФСТЭК России в настоящее время определяет порядок оценки угроз безопасности информации?</w:t>
            </w:r>
          </w:p>
          <w:p w14:paraId="7799FCFC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98B367F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Методика оценки угроз безопасности информации (2021 г.)</w:t>
            </w:r>
            <w:r>
              <w:rPr>
                <w:szCs w:val="28"/>
              </w:rPr>
              <w:br/>
              <w:t>б) Федеральный закон № 149-ФЗ</w:t>
            </w:r>
            <w:r>
              <w:rPr>
                <w:szCs w:val="28"/>
              </w:rPr>
              <w:br/>
              <w:t>в) ГОСТ Р ИСО 9001</w:t>
            </w:r>
            <w:r>
              <w:rPr>
                <w:szCs w:val="28"/>
              </w:rPr>
              <w:br/>
              <w:t>г) ISO/IEC 27035</w:t>
            </w:r>
          </w:p>
        </w:tc>
      </w:tr>
      <w:tr w:rsidR="003E478F" w14:paraId="4683B540" w14:textId="77777777" w:rsidTr="003E478F">
        <w:trPr>
          <w:cantSplit/>
        </w:trPr>
        <w:tc>
          <w:tcPr>
            <w:tcW w:w="9209" w:type="dxa"/>
          </w:tcPr>
          <w:p w14:paraId="7C8B09CC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Какая система используется для оценки степени критичности (опасности) уязвимостей программного обеспечения?</w:t>
            </w:r>
          </w:p>
          <w:p w14:paraId="7D03C780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15096506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CVSS</w:t>
            </w:r>
            <w:r>
              <w:rPr>
                <w:szCs w:val="28"/>
              </w:rPr>
              <w:br/>
              <w:t>б) PDCA</w:t>
            </w:r>
            <w:r>
              <w:rPr>
                <w:szCs w:val="28"/>
              </w:rPr>
              <w:br/>
              <w:t>в) RACI</w:t>
            </w:r>
            <w:r>
              <w:rPr>
                <w:szCs w:val="28"/>
              </w:rPr>
              <w:br/>
              <w:t>г) SMART</w:t>
            </w:r>
          </w:p>
        </w:tc>
      </w:tr>
      <w:tr w:rsidR="003E478F" w14:paraId="3C76E66C" w14:textId="77777777" w:rsidTr="003E478F">
        <w:trPr>
          <w:cantSplit/>
        </w:trPr>
        <w:tc>
          <w:tcPr>
            <w:tcW w:w="9209" w:type="dxa"/>
          </w:tcPr>
          <w:p w14:paraId="45CD2E0B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Какая методика моделирования угроз классифицирует их по категориям: подмена, модификация, отказ от авторства, раскрытие информации, отказ в обслуживании, повышение привилегий?</w:t>
            </w:r>
          </w:p>
          <w:p w14:paraId="6B6C3502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13A85D6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OCTAVE</w:t>
            </w:r>
            <w:r>
              <w:rPr>
                <w:szCs w:val="28"/>
              </w:rPr>
              <w:br/>
              <w:t>б) STRIDE</w:t>
            </w:r>
            <w:r>
              <w:rPr>
                <w:szCs w:val="28"/>
              </w:rPr>
              <w:br/>
              <w:t>в) CVSS</w:t>
            </w:r>
            <w:r>
              <w:rPr>
                <w:szCs w:val="28"/>
              </w:rPr>
              <w:br/>
              <w:t>г) FMEA</w:t>
            </w:r>
          </w:p>
        </w:tc>
      </w:tr>
      <w:tr w:rsidR="003E478F" w14:paraId="5B021063" w14:textId="77777777" w:rsidTr="003E478F">
        <w:trPr>
          <w:cantSplit/>
        </w:trPr>
        <w:tc>
          <w:tcPr>
            <w:tcW w:w="9209" w:type="dxa"/>
          </w:tcPr>
          <w:p w14:paraId="3872853E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Как называется графическая модель, в которой корневой узел соответствует цели нарушителя, а дочерние узлы — способам её достижения?</w:t>
            </w:r>
          </w:p>
          <w:p w14:paraId="1C6E645B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20CBFD0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 xml:space="preserve">а) диаграмма </w:t>
            </w:r>
            <w:proofErr w:type="spellStart"/>
            <w:r>
              <w:rPr>
                <w:szCs w:val="28"/>
              </w:rPr>
              <w:t>Ганта</w:t>
            </w:r>
            <w:proofErr w:type="spellEnd"/>
            <w:r>
              <w:rPr>
                <w:szCs w:val="28"/>
              </w:rPr>
              <w:br/>
              <w:t>б) дерево атак</w:t>
            </w:r>
            <w:r>
              <w:rPr>
                <w:szCs w:val="28"/>
              </w:rPr>
              <w:br/>
              <w:t>в) диаграмма Парето</w:t>
            </w:r>
            <w:r>
              <w:rPr>
                <w:szCs w:val="28"/>
              </w:rPr>
              <w:br/>
              <w:t>г) сетевой график</w:t>
            </w:r>
          </w:p>
        </w:tc>
      </w:tr>
      <w:tr w:rsidR="003E478F" w14:paraId="66C79191" w14:textId="77777777" w:rsidTr="003E478F">
        <w:trPr>
          <w:cantSplit/>
        </w:trPr>
        <w:tc>
          <w:tcPr>
            <w:tcW w:w="9209" w:type="dxa"/>
          </w:tcPr>
          <w:p w14:paraId="793B91DC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Какой метод анализа предполагает сравнение фактического состояния обеспечения ИБ с требованиями стандарта с целью выявления несоответствий?</w:t>
            </w:r>
          </w:p>
          <w:p w14:paraId="7D579456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3E2AB58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анализ разрывов (</w:t>
            </w:r>
            <w:proofErr w:type="spellStart"/>
            <w:r>
              <w:rPr>
                <w:szCs w:val="28"/>
              </w:rPr>
              <w:t>gap</w:t>
            </w:r>
            <w:proofErr w:type="spellEnd"/>
            <w:r>
              <w:rPr>
                <w:szCs w:val="28"/>
              </w:rPr>
              <w:t>-анализ)</w:t>
            </w:r>
            <w:r>
              <w:rPr>
                <w:szCs w:val="28"/>
              </w:rPr>
              <w:br/>
              <w:t>б) контент-анализ</w:t>
            </w:r>
            <w:r>
              <w:rPr>
                <w:szCs w:val="28"/>
              </w:rPr>
              <w:br/>
              <w:t>в) регрессионный анализ</w:t>
            </w:r>
            <w:r>
              <w:rPr>
                <w:szCs w:val="28"/>
              </w:rPr>
              <w:br/>
              <w:t>г) кластерный анализ</w:t>
            </w:r>
          </w:p>
        </w:tc>
      </w:tr>
      <w:tr w:rsidR="003E478F" w14:paraId="7277F7E9" w14:textId="77777777" w:rsidTr="003E478F">
        <w:trPr>
          <w:cantSplit/>
        </w:trPr>
        <w:tc>
          <w:tcPr>
            <w:tcW w:w="9209" w:type="dxa"/>
          </w:tcPr>
          <w:p w14:paraId="11284544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11. Какой инструмент применяется для выявления первопричин проблемы (например, инцидента ИБ) путём группировки влияющих факторов по категориям?</w:t>
            </w:r>
          </w:p>
          <w:p w14:paraId="50F5F028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060B200D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диаграмма Исикавы</w:t>
            </w:r>
            <w:r>
              <w:rPr>
                <w:szCs w:val="28"/>
              </w:rPr>
              <w:br/>
              <w:t>б) матрица RACI</w:t>
            </w:r>
            <w:r>
              <w:rPr>
                <w:szCs w:val="28"/>
              </w:rPr>
              <w:br/>
              <w:t>в) дерево решений по закупкам</w:t>
            </w:r>
            <w:r>
              <w:rPr>
                <w:szCs w:val="28"/>
              </w:rPr>
              <w:br/>
              <w:t xml:space="preserve">г) диаграмма </w:t>
            </w:r>
            <w:proofErr w:type="spellStart"/>
            <w:r>
              <w:rPr>
                <w:szCs w:val="28"/>
              </w:rPr>
              <w:t>Ганта</w:t>
            </w:r>
            <w:proofErr w:type="spellEnd"/>
          </w:p>
        </w:tc>
      </w:tr>
      <w:tr w:rsidR="003E478F" w14:paraId="467A335D" w14:textId="77777777" w:rsidTr="003E478F">
        <w:trPr>
          <w:cantSplit/>
        </w:trPr>
        <w:tc>
          <w:tcPr>
            <w:tcW w:w="9209" w:type="dxa"/>
          </w:tcPr>
          <w:p w14:paraId="7F6E9D9A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Какой этап научного исследования предшествует сбору эмпирических данных?</w:t>
            </w:r>
          </w:p>
          <w:p w14:paraId="51A115CE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BCE593A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формулирование цели, задач и гипотезы исследования</w:t>
            </w:r>
            <w:r>
              <w:rPr>
                <w:szCs w:val="28"/>
              </w:rPr>
              <w:br/>
              <w:t>б) интерпретация результатов</w:t>
            </w:r>
            <w:r>
              <w:rPr>
                <w:szCs w:val="28"/>
              </w:rPr>
              <w:br/>
              <w:t>в) публикация результатов</w:t>
            </w:r>
            <w:r>
              <w:rPr>
                <w:szCs w:val="28"/>
              </w:rPr>
              <w:br/>
              <w:t>г) внедрение результатов в практику</w:t>
            </w:r>
          </w:p>
        </w:tc>
      </w:tr>
      <w:tr w:rsidR="003E478F" w14:paraId="68ABDE0E" w14:textId="77777777" w:rsidTr="003E478F">
        <w:trPr>
          <w:cantSplit/>
        </w:trPr>
        <w:tc>
          <w:tcPr>
            <w:tcW w:w="9209" w:type="dxa"/>
          </w:tcPr>
          <w:p w14:paraId="591142C3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Какой стандарт семейства ISO/IEC 27000 посвящён мониторингу, измерениям, анализу и оценке результативности СУИБ?</w:t>
            </w:r>
          </w:p>
          <w:p w14:paraId="063B13BA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37074BA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ISO/IEC 27002</w:t>
            </w:r>
            <w:r>
              <w:rPr>
                <w:szCs w:val="28"/>
              </w:rPr>
              <w:br/>
              <w:t>б) ISO/IEC 27004</w:t>
            </w:r>
            <w:r>
              <w:rPr>
                <w:szCs w:val="28"/>
              </w:rPr>
              <w:br/>
              <w:t>в) ISO/IEC 27017</w:t>
            </w:r>
            <w:r>
              <w:rPr>
                <w:szCs w:val="28"/>
              </w:rPr>
              <w:br/>
              <w:t>г) ISO/IEC 27701</w:t>
            </w:r>
          </w:p>
        </w:tc>
      </w:tr>
      <w:tr w:rsidR="003E478F" w14:paraId="187AEEDA" w14:textId="77777777" w:rsidTr="003E478F">
        <w:trPr>
          <w:cantSplit/>
        </w:trPr>
        <w:tc>
          <w:tcPr>
            <w:tcW w:w="9209" w:type="dxa"/>
          </w:tcPr>
          <w:p w14:paraId="2472BF71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Какой метод исследования защищённости предполагает моделирование действий реального нарушителя с целью выявления и подтверждения возможности эксплуатации уязвимостей?</w:t>
            </w:r>
          </w:p>
          <w:p w14:paraId="61270B4B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1E933C2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анкетирование персонала</w:t>
            </w:r>
            <w:r>
              <w:rPr>
                <w:szCs w:val="28"/>
              </w:rPr>
              <w:br/>
              <w:t>б) тестирование на проникновение</w:t>
            </w:r>
            <w:r>
              <w:rPr>
                <w:szCs w:val="28"/>
              </w:rPr>
              <w:br/>
              <w:t>в) анализ документации</w:t>
            </w:r>
            <w:r>
              <w:rPr>
                <w:szCs w:val="28"/>
              </w:rPr>
              <w:br/>
              <w:t>г) бенчмаркинг</w:t>
            </w:r>
          </w:p>
        </w:tc>
      </w:tr>
      <w:tr w:rsidR="003E478F" w14:paraId="0D1F44C3" w14:textId="77777777" w:rsidTr="003E478F">
        <w:trPr>
          <w:cantSplit/>
        </w:trPr>
        <w:tc>
          <w:tcPr>
            <w:tcW w:w="9209" w:type="dxa"/>
          </w:tcPr>
          <w:p w14:paraId="3F29EA53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Какие из перечисленных методов относятся к эмпирическим методам исследования?</w:t>
            </w:r>
          </w:p>
          <w:p w14:paraId="460F56C8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55810E52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наблюдение</w:t>
            </w:r>
            <w:r>
              <w:rPr>
                <w:szCs w:val="28"/>
              </w:rPr>
              <w:br/>
              <w:t>б) эксперимент</w:t>
            </w:r>
            <w:r>
              <w:rPr>
                <w:szCs w:val="28"/>
              </w:rPr>
              <w:br/>
              <w:t>в) измерение</w:t>
            </w:r>
            <w:r>
              <w:rPr>
                <w:szCs w:val="28"/>
              </w:rPr>
              <w:br/>
              <w:t>г) абстрагирование</w:t>
            </w:r>
          </w:p>
        </w:tc>
      </w:tr>
      <w:tr w:rsidR="003E478F" w14:paraId="4757220E" w14:textId="77777777" w:rsidTr="003E478F">
        <w:trPr>
          <w:cantSplit/>
        </w:trPr>
        <w:tc>
          <w:tcPr>
            <w:tcW w:w="9209" w:type="dxa"/>
          </w:tcPr>
          <w:p w14:paraId="039DB034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Какие исходные данные необходимы для оценки риска информационной безопасности?</w:t>
            </w:r>
          </w:p>
          <w:p w14:paraId="537D79AE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0FB1EA4C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перечень активов и их ценность</w:t>
            </w:r>
            <w:r>
              <w:rPr>
                <w:szCs w:val="28"/>
              </w:rPr>
              <w:br/>
              <w:t>б) актуальные угрозы</w:t>
            </w:r>
            <w:r>
              <w:rPr>
                <w:szCs w:val="28"/>
              </w:rPr>
              <w:br/>
              <w:t>в) уязвимости</w:t>
            </w:r>
            <w:r>
              <w:rPr>
                <w:szCs w:val="28"/>
              </w:rPr>
              <w:br/>
              <w:t>г) график отпусков сотрудников</w:t>
            </w:r>
          </w:p>
        </w:tc>
      </w:tr>
      <w:tr w:rsidR="003E478F" w14:paraId="52CC72E7" w14:textId="77777777" w:rsidTr="003E478F">
        <w:trPr>
          <w:cantSplit/>
        </w:trPr>
        <w:tc>
          <w:tcPr>
            <w:tcW w:w="9209" w:type="dxa"/>
          </w:tcPr>
          <w:p w14:paraId="74C24428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17. Какие показатели используются при количественной оценке риска?</w:t>
            </w:r>
          </w:p>
          <w:p w14:paraId="5BBDA0E6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14D286D3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стоимость актива (AV)</w:t>
            </w:r>
            <w:r>
              <w:rPr>
                <w:szCs w:val="28"/>
              </w:rPr>
              <w:br/>
              <w:t>б) коэффициент воздействия (EF)</w:t>
            </w:r>
            <w:r>
              <w:rPr>
                <w:szCs w:val="28"/>
              </w:rPr>
              <w:br/>
              <w:t>в) ожидаемая годовая частота реализации угрозы (ARO)</w:t>
            </w:r>
            <w:r>
              <w:rPr>
                <w:szCs w:val="28"/>
              </w:rPr>
              <w:br/>
              <w:t>г) матрица RACI</w:t>
            </w:r>
          </w:p>
        </w:tc>
      </w:tr>
      <w:tr w:rsidR="003E478F" w14:paraId="41D5AD11" w14:textId="77777777" w:rsidTr="003E478F">
        <w:trPr>
          <w:cantSplit/>
        </w:trPr>
        <w:tc>
          <w:tcPr>
            <w:tcW w:w="9209" w:type="dxa"/>
          </w:tcPr>
          <w:p w14:paraId="0860F4A5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Какие недостатки характерны для качественных методов оценки рисков?</w:t>
            </w:r>
          </w:p>
          <w:p w14:paraId="0A960090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37A044A4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субъективность оценок</w:t>
            </w:r>
            <w:r>
              <w:rPr>
                <w:szCs w:val="28"/>
              </w:rPr>
              <w:br/>
              <w:t>б) сложность сопоставления риска с затратами на защиту в денежном выражении</w:t>
            </w:r>
            <w:r>
              <w:rPr>
                <w:szCs w:val="28"/>
              </w:rPr>
              <w:br/>
              <w:t>в) зависимость результата от квалификации экспертов</w:t>
            </w:r>
            <w:r>
              <w:rPr>
                <w:szCs w:val="28"/>
              </w:rPr>
              <w:br/>
              <w:t>г) обязательная потребность в больших массивах статистических данных</w:t>
            </w:r>
          </w:p>
        </w:tc>
      </w:tr>
      <w:tr w:rsidR="003E478F" w14:paraId="4EAB0835" w14:textId="77777777" w:rsidTr="003E478F">
        <w:trPr>
          <w:cantSplit/>
        </w:trPr>
        <w:tc>
          <w:tcPr>
            <w:tcW w:w="9209" w:type="dxa"/>
          </w:tcPr>
          <w:p w14:paraId="3D5D4A08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Какие методы позволяют выявить уязвимости информационной системы?</w:t>
            </w:r>
          </w:p>
          <w:p w14:paraId="3EEDDB1D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45FBC8F1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сканирование уязвимостей</w:t>
            </w:r>
            <w:r>
              <w:rPr>
                <w:szCs w:val="28"/>
              </w:rPr>
              <w:br/>
              <w:t>б) тестирование на проникновение</w:t>
            </w:r>
            <w:r>
              <w:rPr>
                <w:szCs w:val="28"/>
              </w:rPr>
              <w:br/>
              <w:t>в) анализ конфигураций</w:t>
            </w:r>
            <w:r>
              <w:rPr>
                <w:szCs w:val="28"/>
              </w:rPr>
              <w:br/>
              <w:t>г) расчёт ожидаемого годового ущерба (ALE)</w:t>
            </w:r>
          </w:p>
        </w:tc>
      </w:tr>
      <w:tr w:rsidR="003E478F" w14:paraId="7572E383" w14:textId="77777777" w:rsidTr="003E478F">
        <w:trPr>
          <w:cantSplit/>
        </w:trPr>
        <w:tc>
          <w:tcPr>
            <w:tcW w:w="9209" w:type="dxa"/>
          </w:tcPr>
          <w:p w14:paraId="1266A6F5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Какие этапы включает процесс оценки риска (</w:t>
            </w:r>
            <w:proofErr w:type="spellStart"/>
            <w:r>
              <w:rPr>
                <w:szCs w:val="28"/>
              </w:rPr>
              <w:t>risk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assessment</w:t>
            </w:r>
            <w:proofErr w:type="spellEnd"/>
            <w:r>
              <w:rPr>
                <w:szCs w:val="28"/>
              </w:rPr>
              <w:t>) согласно ISO/IEC 27005?</w:t>
            </w:r>
          </w:p>
          <w:p w14:paraId="071FC658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6908E06E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идентификация рисков</w:t>
            </w:r>
            <w:r>
              <w:rPr>
                <w:szCs w:val="28"/>
              </w:rPr>
              <w:br/>
              <w:t>б) анализ рисков</w:t>
            </w:r>
            <w:r>
              <w:rPr>
                <w:szCs w:val="28"/>
              </w:rPr>
              <w:br/>
              <w:t>в) оценивание (сравнительная оценка) рисков</w:t>
            </w:r>
            <w:r>
              <w:rPr>
                <w:szCs w:val="28"/>
              </w:rPr>
              <w:br/>
              <w:t>г) обработка рисков</w:t>
            </w:r>
          </w:p>
        </w:tc>
      </w:tr>
    </w:tbl>
    <w:p w14:paraId="538F0B61" w14:textId="77777777" w:rsidR="006819CD" w:rsidRDefault="006819CD">
      <w:pPr>
        <w:ind w:firstLine="709"/>
        <w:jc w:val="both"/>
        <w:rPr>
          <w:szCs w:val="28"/>
        </w:rPr>
      </w:pPr>
    </w:p>
    <w:p w14:paraId="31B46C92" w14:textId="77777777" w:rsidR="006819CD" w:rsidRDefault="00D35789">
      <w:pPr>
        <w:ind w:firstLine="708"/>
        <w:rPr>
          <w:szCs w:val="28"/>
        </w:rPr>
      </w:pPr>
      <w:r>
        <w:rPr>
          <w:szCs w:val="28"/>
        </w:rPr>
        <w:t>Перечень заданий открытого типа: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3E478F" w14:paraId="4F8AA274" w14:textId="77777777" w:rsidTr="003E478F">
        <w:trPr>
          <w:tblHeader/>
        </w:trPr>
        <w:tc>
          <w:tcPr>
            <w:tcW w:w="9209" w:type="dxa"/>
          </w:tcPr>
          <w:p w14:paraId="71B5D8D4" w14:textId="77777777" w:rsidR="003E478F" w:rsidRDefault="003E4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3E478F" w14:paraId="4D2A4206" w14:textId="77777777" w:rsidTr="003E478F">
        <w:trPr>
          <w:cantSplit/>
        </w:trPr>
        <w:tc>
          <w:tcPr>
            <w:tcW w:w="9209" w:type="dxa"/>
          </w:tcPr>
          <w:p w14:paraId="1487148F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Охарактеризуйте эмпирические и теоретические методы научного исследования, применимые при разработках в области обеспечения безопасности компьютерных систем и сетей.</w:t>
            </w:r>
          </w:p>
        </w:tc>
      </w:tr>
      <w:tr w:rsidR="003E478F" w14:paraId="5E92AB27" w14:textId="77777777" w:rsidTr="003E478F">
        <w:trPr>
          <w:cantSplit/>
        </w:trPr>
        <w:tc>
          <w:tcPr>
            <w:tcW w:w="9209" w:type="dxa"/>
          </w:tcPr>
          <w:p w14:paraId="6933CDA6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Сравните качественный и количественный подходы к оценке рисков информационной безопасности. Укажите достоинства и недостатки каждого.</w:t>
            </w:r>
          </w:p>
        </w:tc>
      </w:tr>
      <w:tr w:rsidR="003E478F" w14:paraId="0BE95120" w14:textId="77777777" w:rsidTr="003E478F">
        <w:trPr>
          <w:cantSplit/>
        </w:trPr>
        <w:tc>
          <w:tcPr>
            <w:tcW w:w="9209" w:type="dxa"/>
          </w:tcPr>
          <w:p w14:paraId="3BBCDAD3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Сервер стоимостью 2 000 000 руб. при реализации угрозы теряет 40 % стоимости, ожидаемая частота реализации угрозы — один раз в два года. Рассчитайте SLE и ALE. Обоснованно ли внедрение средства защиты стоимостью 600 000 руб. в год, если оно полностью устраняет данный риск?</w:t>
            </w:r>
          </w:p>
        </w:tc>
      </w:tr>
      <w:tr w:rsidR="003E478F" w14:paraId="72572899" w14:textId="77777777" w:rsidTr="003E478F">
        <w:trPr>
          <w:cantSplit/>
        </w:trPr>
        <w:tc>
          <w:tcPr>
            <w:tcW w:w="9209" w:type="dxa"/>
          </w:tcPr>
          <w:p w14:paraId="10D9EB34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4. Опишите метод </w:t>
            </w:r>
            <w:proofErr w:type="spellStart"/>
            <w:r>
              <w:rPr>
                <w:szCs w:val="28"/>
              </w:rPr>
              <w:t>Дельфи</w:t>
            </w:r>
            <w:proofErr w:type="spellEnd"/>
            <w:r>
              <w:rPr>
                <w:szCs w:val="28"/>
              </w:rPr>
              <w:t xml:space="preserve"> и порядок его применения для оценки рисков информационной безопасности.</w:t>
            </w:r>
          </w:p>
        </w:tc>
      </w:tr>
      <w:tr w:rsidR="003E478F" w14:paraId="2F5F7E33" w14:textId="77777777" w:rsidTr="003E478F">
        <w:trPr>
          <w:cantSplit/>
        </w:trPr>
        <w:tc>
          <w:tcPr>
            <w:tcW w:w="9209" w:type="dxa"/>
          </w:tcPr>
          <w:p w14:paraId="14BD65AD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5. Опишите основные этапы оценки угроз безопасности информации в соответствии с Методикой оценки угроз безопасности информации ФСТЭК России (2021 г.).</w:t>
            </w:r>
          </w:p>
        </w:tc>
      </w:tr>
      <w:tr w:rsidR="003E478F" w14:paraId="7CFD6B33" w14:textId="77777777" w:rsidTr="003E478F">
        <w:trPr>
          <w:cantSplit/>
        </w:trPr>
        <w:tc>
          <w:tcPr>
            <w:tcW w:w="9209" w:type="dxa"/>
          </w:tcPr>
          <w:p w14:paraId="7D7934ED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Раскройте понятие модели нарушителя и её роль при исследовании защищённости компьютерной системы.</w:t>
            </w:r>
          </w:p>
        </w:tc>
      </w:tr>
      <w:tr w:rsidR="003E478F" w14:paraId="2875310B" w14:textId="77777777" w:rsidTr="003E478F">
        <w:trPr>
          <w:cantSplit/>
        </w:trPr>
        <w:tc>
          <w:tcPr>
            <w:tcW w:w="9209" w:type="dxa"/>
          </w:tcPr>
          <w:p w14:paraId="210677AB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Объясните принцип построения матрицы рисков (вероятность × ущерб). Каковы её преимущества и ограничения?</w:t>
            </w:r>
          </w:p>
        </w:tc>
      </w:tr>
      <w:tr w:rsidR="003E478F" w14:paraId="422CD7ED" w14:textId="77777777" w:rsidTr="003E478F">
        <w:trPr>
          <w:cantSplit/>
        </w:trPr>
        <w:tc>
          <w:tcPr>
            <w:tcW w:w="9209" w:type="dxa"/>
          </w:tcPr>
          <w:p w14:paraId="32E74964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Покажите на примере, как дерево атак используется для анализа защищённости информационной системы.</w:t>
            </w:r>
          </w:p>
        </w:tc>
      </w:tr>
      <w:tr w:rsidR="003E478F" w14:paraId="5545A351" w14:textId="77777777" w:rsidTr="003E478F">
        <w:trPr>
          <w:cantSplit/>
        </w:trPr>
        <w:tc>
          <w:tcPr>
            <w:tcW w:w="9209" w:type="dxa"/>
          </w:tcPr>
          <w:p w14:paraId="4D648287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Проведите моделирование угроз по методике STRIDE для типового веб-приложения.</w:t>
            </w:r>
          </w:p>
        </w:tc>
      </w:tr>
      <w:tr w:rsidR="003E478F" w14:paraId="22719F4B" w14:textId="77777777" w:rsidTr="003E478F">
        <w:trPr>
          <w:cantSplit/>
        </w:trPr>
        <w:tc>
          <w:tcPr>
            <w:tcW w:w="9209" w:type="dxa"/>
          </w:tcPr>
          <w:p w14:paraId="6B97323D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Как спланировать эксперимент по оценке эффективности средства защиты информации (например, системы обнаружения вторжений)?</w:t>
            </w:r>
          </w:p>
        </w:tc>
      </w:tr>
      <w:tr w:rsidR="003E478F" w14:paraId="2D7489C3" w14:textId="77777777" w:rsidTr="003E478F">
        <w:trPr>
          <w:cantSplit/>
        </w:trPr>
        <w:tc>
          <w:tcPr>
            <w:tcW w:w="9209" w:type="dxa"/>
          </w:tcPr>
          <w:p w14:paraId="7BF8CB52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Какие метрики эффективности обеспечения ИБ можно использовать в организации и как их выбрать?</w:t>
            </w:r>
          </w:p>
        </w:tc>
      </w:tr>
      <w:tr w:rsidR="003E478F" w14:paraId="0074D716" w14:textId="77777777" w:rsidTr="003E478F">
        <w:trPr>
          <w:cantSplit/>
        </w:trPr>
        <w:tc>
          <w:tcPr>
            <w:tcW w:w="9209" w:type="dxa"/>
          </w:tcPr>
          <w:p w14:paraId="6AD5D5F4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12. Опишите порядок проведения </w:t>
            </w:r>
            <w:proofErr w:type="spellStart"/>
            <w:r>
              <w:rPr>
                <w:szCs w:val="28"/>
              </w:rPr>
              <w:t>gap</w:t>
            </w:r>
            <w:proofErr w:type="spellEnd"/>
            <w:r>
              <w:rPr>
                <w:szCs w:val="28"/>
              </w:rPr>
              <w:t>-анализа системы управления ИБ на соответствие требованиям стандарта.</w:t>
            </w:r>
          </w:p>
        </w:tc>
      </w:tr>
      <w:tr w:rsidR="003E478F" w14:paraId="1818C1F3" w14:textId="77777777" w:rsidTr="003E478F">
        <w:trPr>
          <w:cantSplit/>
        </w:trPr>
        <w:tc>
          <w:tcPr>
            <w:tcW w:w="9209" w:type="dxa"/>
          </w:tcPr>
          <w:p w14:paraId="1D6C0D35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Раскройте роль системы CVSS при приоритизации уязвимостей и её ограничения.</w:t>
            </w:r>
          </w:p>
        </w:tc>
      </w:tr>
      <w:tr w:rsidR="003E478F" w14:paraId="67DB35D6" w14:textId="77777777" w:rsidTr="003E478F">
        <w:trPr>
          <w:cantSplit/>
        </w:trPr>
        <w:tc>
          <w:tcPr>
            <w:tcW w:w="9209" w:type="dxa"/>
          </w:tcPr>
          <w:p w14:paraId="08D5482B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Объясните, как метод Монте-Карло применяется при количественной оценке рисков ИБ.</w:t>
            </w:r>
          </w:p>
        </w:tc>
      </w:tr>
      <w:tr w:rsidR="003E478F" w14:paraId="3197DDEF" w14:textId="77777777" w:rsidTr="003E478F">
        <w:trPr>
          <w:cantSplit/>
        </w:trPr>
        <w:tc>
          <w:tcPr>
            <w:tcW w:w="9209" w:type="dxa"/>
          </w:tcPr>
          <w:p w14:paraId="5FAD3DAA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Опишите методы анализа первопричин инцидента информационной безопасности.</w:t>
            </w:r>
          </w:p>
        </w:tc>
      </w:tr>
      <w:tr w:rsidR="003E478F" w14:paraId="3AC53D9D" w14:textId="77777777" w:rsidTr="003E478F">
        <w:trPr>
          <w:cantSplit/>
        </w:trPr>
        <w:tc>
          <w:tcPr>
            <w:tcW w:w="9209" w:type="dxa"/>
          </w:tcPr>
          <w:p w14:paraId="2A29F0BE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Раскройте структуру научного исследования на примере темы курсовой работы по управлению ИБ.</w:t>
            </w:r>
          </w:p>
        </w:tc>
      </w:tr>
      <w:tr w:rsidR="003E478F" w14:paraId="751B3009" w14:textId="77777777" w:rsidTr="003E478F">
        <w:trPr>
          <w:cantSplit/>
        </w:trPr>
        <w:tc>
          <w:tcPr>
            <w:tcW w:w="9209" w:type="dxa"/>
          </w:tcPr>
          <w:p w14:paraId="3BD99603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В организации наблюдается рост числа успешных фишинговых атак. Предложите план исследования причин и оценки эффективности мер противодействия.</w:t>
            </w:r>
          </w:p>
        </w:tc>
      </w:tr>
      <w:tr w:rsidR="003E478F" w14:paraId="6DFD2FF6" w14:textId="77777777" w:rsidTr="003E478F">
        <w:trPr>
          <w:cantSplit/>
        </w:trPr>
        <w:tc>
          <w:tcPr>
            <w:tcW w:w="9209" w:type="dxa"/>
          </w:tcPr>
          <w:p w14:paraId="2F0EADD3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 обеспечить достоверность результатов экспертной оценки рисков?</w:t>
            </w:r>
          </w:p>
        </w:tc>
      </w:tr>
      <w:tr w:rsidR="003E478F" w14:paraId="251D7428" w14:textId="77777777" w:rsidTr="003E478F">
        <w:trPr>
          <w:cantSplit/>
        </w:trPr>
        <w:tc>
          <w:tcPr>
            <w:tcW w:w="9209" w:type="dxa"/>
          </w:tcPr>
          <w:p w14:paraId="2525EBED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Раскройте понятие остаточного риска и опишите, как исследуется его приемлемость.</w:t>
            </w:r>
          </w:p>
        </w:tc>
      </w:tr>
      <w:tr w:rsidR="003E478F" w14:paraId="313F877D" w14:textId="77777777" w:rsidTr="003E478F">
        <w:trPr>
          <w:cantSplit/>
        </w:trPr>
        <w:tc>
          <w:tcPr>
            <w:tcW w:w="9209" w:type="dxa"/>
          </w:tcPr>
          <w:p w14:paraId="75FDFBC5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Какую роль играет моделирование (стенды, виртуальные среды, киберполигоны) при исследовании безопасности компьютерных систем и сетей?</w:t>
            </w:r>
          </w:p>
        </w:tc>
      </w:tr>
    </w:tbl>
    <w:p w14:paraId="6D3D9F93" w14:textId="77777777" w:rsidR="006819CD" w:rsidRDefault="00D35789">
      <w:r>
        <w:br w:type="page"/>
      </w:r>
    </w:p>
    <w:p w14:paraId="701FAA15" w14:textId="77777777" w:rsidR="006819CD" w:rsidRDefault="00D35789">
      <w:pPr>
        <w:ind w:firstLine="709"/>
        <w:jc w:val="both"/>
        <w:rPr>
          <w:szCs w:val="28"/>
        </w:rPr>
      </w:pPr>
      <w:r>
        <w:rPr>
          <w:b/>
          <w:bCs/>
          <w:szCs w:val="28"/>
        </w:rPr>
        <w:lastRenderedPageBreak/>
        <w:t>Компетенция</w:t>
      </w:r>
      <w:r>
        <w:rPr>
          <w:szCs w:val="28"/>
        </w:rPr>
        <w:t xml:space="preserve">: </w:t>
      </w:r>
      <w:r>
        <w:rPr>
          <w:b/>
          <w:bCs/>
          <w:i/>
          <w:iCs/>
          <w:szCs w:val="28"/>
        </w:rPr>
        <w:t>ПК-9</w:t>
      </w:r>
      <w:r>
        <w:rPr>
          <w:i/>
          <w:iCs/>
          <w:szCs w:val="28"/>
        </w:rPr>
        <w:t xml:space="preserve"> — способностью осуществлять подбор, изучение и обобщение научно-технической литературы, нормативных и методических материалов, составлять обзор по вопросам обеспечения информационной безопасности по профилю своей профессиональной деятельности.</w:t>
      </w:r>
    </w:p>
    <w:p w14:paraId="09CCE630" w14:textId="77777777" w:rsidR="006819CD" w:rsidRDefault="00D35789">
      <w:pPr>
        <w:ind w:firstLine="709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14A76AF9" w14:textId="77777777" w:rsidR="006819CD" w:rsidRDefault="00D35789">
      <w:pPr>
        <w:ind w:firstLine="709"/>
        <w:jc w:val="both"/>
        <w:rPr>
          <w:szCs w:val="28"/>
        </w:rPr>
      </w:pPr>
      <w:r>
        <w:rPr>
          <w:szCs w:val="28"/>
        </w:rPr>
        <w:t xml:space="preserve">Знает: </w:t>
      </w:r>
      <w:r>
        <w:rPr>
          <w:i/>
          <w:iCs/>
          <w:szCs w:val="28"/>
        </w:rPr>
        <w:t>основные отечественные и международные стандарты, нормативные правовые и методические документы в области управления информационной безопасностью (серия ГОСТ Р ИСО/МЭК 27000, документы ФСТЭК России и др.); источники научно-технической и нормативной информации по вопросам информационной безопасности и принципы работы с ними;</w:t>
      </w:r>
    </w:p>
    <w:p w14:paraId="75BF9A63" w14:textId="77777777" w:rsidR="006819CD" w:rsidRDefault="00D35789">
      <w:pPr>
        <w:ind w:firstLine="709"/>
        <w:jc w:val="both"/>
        <w:rPr>
          <w:szCs w:val="28"/>
        </w:rPr>
      </w:pPr>
      <w:r>
        <w:rPr>
          <w:szCs w:val="28"/>
        </w:rPr>
        <w:t xml:space="preserve">Умеет: </w:t>
      </w:r>
      <w:r>
        <w:rPr>
          <w:i/>
          <w:iCs/>
          <w:szCs w:val="28"/>
        </w:rPr>
        <w:t>осуществлять подбор, изучение и обобщение научно-технической литературы, нормативных и методических материалов по вопросам управления информационной безопасностью; составлять аналитические обзоры по вопросам обеспечения информационной безопасности, сопоставлять требования различных стандартов и нормативных документов;</w:t>
      </w:r>
    </w:p>
    <w:p w14:paraId="5292B030" w14:textId="77777777" w:rsidR="006819CD" w:rsidRDefault="00D35789">
      <w:pPr>
        <w:ind w:firstLine="709"/>
        <w:jc w:val="both"/>
        <w:rPr>
          <w:szCs w:val="28"/>
        </w:rPr>
      </w:pPr>
      <w:r>
        <w:rPr>
          <w:szCs w:val="28"/>
        </w:rPr>
        <w:t xml:space="preserve">Владеет: </w:t>
      </w:r>
      <w:r>
        <w:rPr>
          <w:i/>
          <w:iCs/>
          <w:szCs w:val="28"/>
        </w:rPr>
        <w:t>навыками поиска, систематизации и обобщения научно-технической и нормативно-методической информации в области информационной безопасности; навыками подготовки обзоров и аналитических материалов по вопросам обеспечения информационной безопасности.</w:t>
      </w:r>
    </w:p>
    <w:p w14:paraId="607E14C0" w14:textId="77777777" w:rsidR="006819CD" w:rsidRDefault="006819CD">
      <w:pPr>
        <w:ind w:firstLine="709"/>
        <w:jc w:val="both"/>
        <w:rPr>
          <w:szCs w:val="28"/>
        </w:rPr>
      </w:pPr>
    </w:p>
    <w:p w14:paraId="5FEEF87E" w14:textId="77777777" w:rsidR="006819CD" w:rsidRDefault="00D35789">
      <w:pPr>
        <w:ind w:firstLine="708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3E478F" w14:paraId="19460E20" w14:textId="77777777" w:rsidTr="003E478F">
        <w:trPr>
          <w:tblHeader/>
        </w:trPr>
        <w:tc>
          <w:tcPr>
            <w:tcW w:w="9067" w:type="dxa"/>
          </w:tcPr>
          <w:p w14:paraId="6DBFE571" w14:textId="77777777" w:rsidR="003E478F" w:rsidRDefault="003E4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3E478F" w14:paraId="4FAD975A" w14:textId="77777777" w:rsidTr="003E478F">
        <w:trPr>
          <w:cantSplit/>
        </w:trPr>
        <w:tc>
          <w:tcPr>
            <w:tcW w:w="9067" w:type="dxa"/>
          </w:tcPr>
          <w:p w14:paraId="2F989600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Какой федеральный закон является базовым в регулировании отношений в сфере информации, информационных технологий и защиты информации в Российской Федерации?</w:t>
            </w:r>
          </w:p>
          <w:p w14:paraId="0BBF5692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668C6FA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№ 152-ФЗ</w:t>
            </w:r>
            <w:r>
              <w:rPr>
                <w:szCs w:val="28"/>
              </w:rPr>
              <w:br/>
              <w:t>б) № 149-ФЗ</w:t>
            </w:r>
            <w:r>
              <w:rPr>
                <w:szCs w:val="28"/>
              </w:rPr>
              <w:br/>
              <w:t>в) № 187-ФЗ</w:t>
            </w:r>
            <w:r>
              <w:rPr>
                <w:szCs w:val="28"/>
              </w:rPr>
              <w:br/>
              <w:t>г) № 63-ФЗ</w:t>
            </w:r>
          </w:p>
        </w:tc>
      </w:tr>
      <w:tr w:rsidR="003E478F" w14:paraId="38122814" w14:textId="77777777" w:rsidTr="003E478F">
        <w:trPr>
          <w:cantSplit/>
        </w:trPr>
        <w:tc>
          <w:tcPr>
            <w:tcW w:w="9067" w:type="dxa"/>
          </w:tcPr>
          <w:p w14:paraId="519438F4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Какой федеральный закон регулирует обработку персональных данных?</w:t>
            </w:r>
          </w:p>
          <w:p w14:paraId="3E59B9A3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1333899E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№ 149-ФЗ</w:t>
            </w:r>
            <w:r>
              <w:rPr>
                <w:szCs w:val="28"/>
              </w:rPr>
              <w:br/>
              <w:t>б) № 187-ФЗ</w:t>
            </w:r>
            <w:r>
              <w:rPr>
                <w:szCs w:val="28"/>
              </w:rPr>
              <w:br/>
              <w:t>в) № 152-ФЗ</w:t>
            </w:r>
            <w:r>
              <w:rPr>
                <w:szCs w:val="28"/>
              </w:rPr>
              <w:br/>
              <w:t>г) № 98-ФЗ</w:t>
            </w:r>
          </w:p>
        </w:tc>
      </w:tr>
      <w:tr w:rsidR="003E478F" w14:paraId="2786EFA4" w14:textId="77777777" w:rsidTr="003E478F">
        <w:trPr>
          <w:cantSplit/>
        </w:trPr>
        <w:tc>
          <w:tcPr>
            <w:tcW w:w="9067" w:type="dxa"/>
          </w:tcPr>
          <w:p w14:paraId="2B984C93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3. Какой федеральный закон устанавливает требования к безопасности критической информационной инфраструктуры?</w:t>
            </w:r>
          </w:p>
          <w:p w14:paraId="0CBE7DEB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02F16409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№ 187-ФЗ</w:t>
            </w:r>
            <w:r>
              <w:rPr>
                <w:szCs w:val="28"/>
              </w:rPr>
              <w:br/>
              <w:t>б) № 152-ФЗ</w:t>
            </w:r>
            <w:r>
              <w:rPr>
                <w:szCs w:val="28"/>
              </w:rPr>
              <w:br/>
              <w:t>в) № 63-ФЗ</w:t>
            </w:r>
            <w:r>
              <w:rPr>
                <w:szCs w:val="28"/>
              </w:rPr>
              <w:br/>
              <w:t>г) № 126-ФЗ</w:t>
            </w:r>
          </w:p>
        </w:tc>
      </w:tr>
      <w:tr w:rsidR="003E478F" w14:paraId="085A3DF7" w14:textId="77777777" w:rsidTr="003E478F">
        <w:trPr>
          <w:cantSplit/>
        </w:trPr>
        <w:tc>
          <w:tcPr>
            <w:tcW w:w="9067" w:type="dxa"/>
          </w:tcPr>
          <w:p w14:paraId="7EA429A1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Какой национальный стандарт устанавливает требования к системам менеджмента информационной безопасности?</w:t>
            </w:r>
          </w:p>
          <w:p w14:paraId="7ADE0859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2F3347F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ГОСТ Р ИСО 9001</w:t>
            </w:r>
            <w:r>
              <w:rPr>
                <w:szCs w:val="28"/>
              </w:rPr>
              <w:br/>
              <w:t>б) ГОСТ Р ИСО/МЭК 27001</w:t>
            </w:r>
            <w:r>
              <w:rPr>
                <w:szCs w:val="28"/>
              </w:rPr>
              <w:br/>
              <w:t>в) ГОСТ 7.32</w:t>
            </w:r>
            <w:r>
              <w:rPr>
                <w:szCs w:val="28"/>
              </w:rPr>
              <w:br/>
              <w:t>г) ГОСТ Р ИСО 14001</w:t>
            </w:r>
          </w:p>
        </w:tc>
      </w:tr>
      <w:tr w:rsidR="003E478F" w14:paraId="7E90D219" w14:textId="77777777" w:rsidTr="003E478F">
        <w:trPr>
          <w:cantSplit/>
        </w:trPr>
        <w:tc>
          <w:tcPr>
            <w:tcW w:w="9067" w:type="dxa"/>
          </w:tcPr>
          <w:p w14:paraId="0907EB00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Какой стандарт содержит свод рекомендуемых мер (практик) по обеспечению информационной безопасности?</w:t>
            </w:r>
          </w:p>
          <w:p w14:paraId="0FCF104E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15B147BF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ISO/IEC 27000</w:t>
            </w:r>
            <w:r>
              <w:rPr>
                <w:szCs w:val="28"/>
              </w:rPr>
              <w:br/>
              <w:t>б) ISO/IEC 27001</w:t>
            </w:r>
            <w:r>
              <w:rPr>
                <w:szCs w:val="28"/>
              </w:rPr>
              <w:br/>
              <w:t>в) ISO/IEC 27002</w:t>
            </w:r>
            <w:r>
              <w:rPr>
                <w:szCs w:val="28"/>
              </w:rPr>
              <w:br/>
              <w:t>г) ISO/IEC 27005</w:t>
            </w:r>
          </w:p>
        </w:tc>
      </w:tr>
      <w:tr w:rsidR="003E478F" w14:paraId="0D58EB6C" w14:textId="77777777" w:rsidTr="003E478F">
        <w:trPr>
          <w:cantSplit/>
        </w:trPr>
        <w:tc>
          <w:tcPr>
            <w:tcW w:w="9067" w:type="dxa"/>
          </w:tcPr>
          <w:p w14:paraId="14D9149A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Какой стандарт семейства ISO/IEC 27000 содержит обзор СУИБ, а также термины и определения?</w:t>
            </w:r>
          </w:p>
          <w:p w14:paraId="66F813D0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61CF16C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ISO/IEC 27000</w:t>
            </w:r>
            <w:r>
              <w:rPr>
                <w:szCs w:val="28"/>
              </w:rPr>
              <w:br/>
              <w:t>б) ISO/IEC 27003</w:t>
            </w:r>
            <w:r>
              <w:rPr>
                <w:szCs w:val="28"/>
              </w:rPr>
              <w:br/>
              <w:t>в) ISO/IEC 27004</w:t>
            </w:r>
            <w:r>
              <w:rPr>
                <w:szCs w:val="28"/>
              </w:rPr>
              <w:br/>
              <w:t>г) ISO/IEC 27035</w:t>
            </w:r>
          </w:p>
        </w:tc>
      </w:tr>
      <w:tr w:rsidR="003E478F" w14:paraId="2EDD9CB4" w14:textId="77777777" w:rsidTr="003E478F">
        <w:trPr>
          <w:cantSplit/>
        </w:trPr>
        <w:tc>
          <w:tcPr>
            <w:tcW w:w="9067" w:type="dxa"/>
          </w:tcPr>
          <w:p w14:paraId="274C4F33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Какой ресурс ФСТЭК России содержит систематизированные сведения об угрозах безопасности информации и уязвимостях?</w:t>
            </w:r>
          </w:p>
          <w:p w14:paraId="35871D83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1B83F718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Банк данных угроз безопасности информации</w:t>
            </w:r>
            <w:r>
              <w:rPr>
                <w:szCs w:val="28"/>
              </w:rPr>
              <w:br/>
              <w:t>б) Реестр операторов персональных данных</w:t>
            </w:r>
            <w:r>
              <w:rPr>
                <w:szCs w:val="28"/>
              </w:rPr>
              <w:br/>
              <w:t>в) Единый реестр российских программ</w:t>
            </w:r>
            <w:r>
              <w:rPr>
                <w:szCs w:val="28"/>
              </w:rPr>
              <w:br/>
              <w:t>г) Государственный реестр СИ</w:t>
            </w:r>
          </w:p>
        </w:tc>
      </w:tr>
      <w:tr w:rsidR="003E478F" w14:paraId="7D3C401D" w14:textId="77777777" w:rsidTr="003E478F">
        <w:trPr>
          <w:cantSplit/>
        </w:trPr>
        <w:tc>
          <w:tcPr>
            <w:tcW w:w="9067" w:type="dxa"/>
          </w:tcPr>
          <w:p w14:paraId="06D17DA9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Какой технический комитет по стандартизации разрабатывает национальные стандарты в области защиты информации?</w:t>
            </w:r>
          </w:p>
          <w:p w14:paraId="2DCE6ED3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37E517E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ТК 362 «Защита информации»</w:t>
            </w:r>
            <w:r>
              <w:rPr>
                <w:szCs w:val="28"/>
              </w:rPr>
              <w:br/>
              <w:t>б) ТК 100 «Стратегический и инновационный менеджмент»</w:t>
            </w:r>
            <w:r>
              <w:rPr>
                <w:szCs w:val="28"/>
              </w:rPr>
              <w:br/>
              <w:t>в) ТК 22 «Информационные технологии»</w:t>
            </w:r>
            <w:r>
              <w:rPr>
                <w:szCs w:val="28"/>
              </w:rPr>
              <w:br/>
              <w:t>г) ТК 207 «Статистические методы»</w:t>
            </w:r>
          </w:p>
        </w:tc>
      </w:tr>
      <w:tr w:rsidR="003E478F" w14:paraId="57430BAE" w14:textId="77777777" w:rsidTr="003E478F">
        <w:trPr>
          <w:cantSplit/>
        </w:trPr>
        <w:tc>
          <w:tcPr>
            <w:tcW w:w="9067" w:type="dxa"/>
          </w:tcPr>
          <w:p w14:paraId="0B749598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9. Какой нормативный документ ФСТЭК России устанавливает требования о защите информации, не составляющей государственную тайну, в государственных информационных системах?</w:t>
            </w:r>
          </w:p>
          <w:p w14:paraId="129BAF7B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9A7AB31" w14:textId="6117F20F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 xml:space="preserve">а) Приказ ФСТЭК России № </w:t>
            </w:r>
            <w:r w:rsidRPr="00BC32A8">
              <w:rPr>
                <w:szCs w:val="28"/>
              </w:rPr>
              <w:t>1</w:t>
            </w:r>
            <w:r>
              <w:rPr>
                <w:szCs w:val="28"/>
              </w:rPr>
              <w:t>17</w:t>
            </w:r>
            <w:r>
              <w:rPr>
                <w:szCs w:val="28"/>
              </w:rPr>
              <w:br/>
              <w:t>б) Приказ ФСТЭК России № 21</w:t>
            </w:r>
            <w:r>
              <w:rPr>
                <w:szCs w:val="28"/>
              </w:rPr>
              <w:br/>
              <w:t>в) Приказ ФСТЭК России № 239</w:t>
            </w:r>
            <w:r>
              <w:rPr>
                <w:szCs w:val="28"/>
              </w:rPr>
              <w:br/>
              <w:t>г) Приказ ФСТЭК России № 31</w:t>
            </w:r>
          </w:p>
        </w:tc>
      </w:tr>
      <w:tr w:rsidR="003E478F" w14:paraId="0460DCA6" w14:textId="77777777" w:rsidTr="003E478F">
        <w:trPr>
          <w:cantSplit/>
        </w:trPr>
        <w:tc>
          <w:tcPr>
            <w:tcW w:w="9067" w:type="dxa"/>
          </w:tcPr>
          <w:p w14:paraId="4224024E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Какой приказ ФСТЭК России определяет состав и содержание мер по обеспечению безопасности персональных данных при их обработке в информационных системах персональных данных?</w:t>
            </w:r>
          </w:p>
          <w:p w14:paraId="7A7939FB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17B2559C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№ 17</w:t>
            </w:r>
            <w:r>
              <w:rPr>
                <w:szCs w:val="28"/>
              </w:rPr>
              <w:br/>
              <w:t>б) № 21</w:t>
            </w:r>
            <w:r>
              <w:rPr>
                <w:szCs w:val="28"/>
              </w:rPr>
              <w:br/>
              <w:t>в) № 31</w:t>
            </w:r>
            <w:r>
              <w:rPr>
                <w:szCs w:val="28"/>
              </w:rPr>
              <w:br/>
              <w:t>г) № 239</w:t>
            </w:r>
          </w:p>
        </w:tc>
      </w:tr>
      <w:tr w:rsidR="003E478F" w14:paraId="71490887" w14:textId="77777777" w:rsidTr="003E478F">
        <w:trPr>
          <w:cantSplit/>
        </w:trPr>
        <w:tc>
          <w:tcPr>
            <w:tcW w:w="9067" w:type="dxa"/>
          </w:tcPr>
          <w:p w14:paraId="12FD7C09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Какой национальный стандарт устанавливает базовый состав организационных и технических мер защиты информации финансовых организаций?</w:t>
            </w:r>
          </w:p>
          <w:p w14:paraId="218C33CC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1AABDA60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ГОСТ Р 57580.1</w:t>
            </w:r>
            <w:r>
              <w:rPr>
                <w:szCs w:val="28"/>
              </w:rPr>
              <w:br/>
              <w:t>б) ГОСТ Р 56939</w:t>
            </w:r>
            <w:r>
              <w:rPr>
                <w:szCs w:val="28"/>
              </w:rPr>
              <w:br/>
              <w:t>в) ГОСТ Р ИСО/МЭК 15408</w:t>
            </w:r>
            <w:r>
              <w:rPr>
                <w:szCs w:val="28"/>
              </w:rPr>
              <w:br/>
              <w:t>г) ГОСТ 7.32</w:t>
            </w:r>
          </w:p>
        </w:tc>
      </w:tr>
      <w:tr w:rsidR="003E478F" w14:paraId="526E8990" w14:textId="77777777" w:rsidTr="003E478F">
        <w:trPr>
          <w:cantSplit/>
        </w:trPr>
        <w:tc>
          <w:tcPr>
            <w:tcW w:w="9067" w:type="dxa"/>
          </w:tcPr>
          <w:p w14:paraId="19D90FD7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Какая научная электронная библиотека формирует Российский индекс научного цитирования (РИНЦ)?</w:t>
            </w:r>
          </w:p>
          <w:p w14:paraId="37417B0E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61A9AA8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КонсультантПлюс</w:t>
            </w:r>
            <w:r>
              <w:rPr>
                <w:szCs w:val="28"/>
              </w:rPr>
              <w:br/>
              <w:t>б) eLIBRARY.RU</w:t>
            </w:r>
            <w:r>
              <w:rPr>
                <w:szCs w:val="28"/>
              </w:rPr>
              <w:br/>
              <w:t xml:space="preserve">в) IEEE </w:t>
            </w:r>
            <w:proofErr w:type="spellStart"/>
            <w:r>
              <w:rPr>
                <w:szCs w:val="28"/>
              </w:rPr>
              <w:t>Xplore</w:t>
            </w:r>
            <w:proofErr w:type="spellEnd"/>
            <w:r>
              <w:rPr>
                <w:szCs w:val="28"/>
              </w:rPr>
              <w:br/>
              <w:t>г) Банк данных угроз ФСТЭК России</w:t>
            </w:r>
          </w:p>
        </w:tc>
      </w:tr>
      <w:tr w:rsidR="003E478F" w14:paraId="4933E716" w14:textId="77777777" w:rsidTr="003E478F">
        <w:trPr>
          <w:cantSplit/>
        </w:trPr>
        <w:tc>
          <w:tcPr>
            <w:tcW w:w="9067" w:type="dxa"/>
          </w:tcPr>
          <w:p w14:paraId="75A0298F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Какой стандарт устанавливает структуру и правила оформления отчёта о научно-исследовательской работе?</w:t>
            </w:r>
          </w:p>
          <w:p w14:paraId="1C674165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0448FA4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ГОСТ 7.32</w:t>
            </w:r>
            <w:r>
              <w:rPr>
                <w:szCs w:val="28"/>
              </w:rPr>
              <w:br/>
              <w:t>б) ГОСТ Р ИСО/МЭК 27001</w:t>
            </w:r>
            <w:r>
              <w:rPr>
                <w:szCs w:val="28"/>
              </w:rPr>
              <w:br/>
              <w:t>в) ГОСТ 34.602</w:t>
            </w:r>
            <w:r>
              <w:rPr>
                <w:szCs w:val="28"/>
              </w:rPr>
              <w:br/>
              <w:t>г) ГОСТ Р 57580.1</w:t>
            </w:r>
          </w:p>
        </w:tc>
      </w:tr>
      <w:tr w:rsidR="003E478F" w14:paraId="22E25375" w14:textId="77777777" w:rsidTr="003E478F">
        <w:trPr>
          <w:cantSplit/>
        </w:trPr>
        <w:tc>
          <w:tcPr>
            <w:tcW w:w="9067" w:type="dxa"/>
          </w:tcPr>
          <w:p w14:paraId="6735207D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14. Какой стандарт устанавливает общие требования и правила составления библиографической записи и библиографического описания?</w:t>
            </w:r>
          </w:p>
          <w:p w14:paraId="7C2C5205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B537843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ГОСТ Р 7.0.100-2018</w:t>
            </w:r>
            <w:r>
              <w:rPr>
                <w:szCs w:val="28"/>
              </w:rPr>
              <w:br/>
              <w:t>б) ГОСТ 34.602</w:t>
            </w:r>
            <w:r>
              <w:rPr>
                <w:szCs w:val="28"/>
              </w:rPr>
              <w:br/>
              <w:t>в) ГОСТ Р ИСО/МЭК 27002</w:t>
            </w:r>
            <w:r>
              <w:rPr>
                <w:szCs w:val="28"/>
              </w:rPr>
              <w:br/>
              <w:t>г) ГОСТ 19.101</w:t>
            </w:r>
          </w:p>
        </w:tc>
      </w:tr>
      <w:tr w:rsidR="003E478F" w14:paraId="1788745A" w14:textId="77777777" w:rsidTr="003E478F">
        <w:trPr>
          <w:cantSplit/>
        </w:trPr>
        <w:tc>
          <w:tcPr>
            <w:tcW w:w="9067" w:type="dxa"/>
          </w:tcPr>
          <w:p w14:paraId="5FA8696C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Как называется вид обзора, содержащий не только изложение содержания источников, но и их сравнительную оценку, выводы и рекомендации?</w:t>
            </w:r>
          </w:p>
          <w:p w14:paraId="5AE13DBB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0E0A258C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библиографический</w:t>
            </w:r>
            <w:r>
              <w:rPr>
                <w:szCs w:val="28"/>
              </w:rPr>
              <w:br/>
              <w:t>б) реферативный</w:t>
            </w:r>
            <w:r>
              <w:rPr>
                <w:szCs w:val="28"/>
              </w:rPr>
              <w:br/>
              <w:t>в) аналитический</w:t>
            </w:r>
            <w:r>
              <w:rPr>
                <w:szCs w:val="28"/>
              </w:rPr>
              <w:br/>
              <w:t>г) хронологический</w:t>
            </w:r>
          </w:p>
        </w:tc>
      </w:tr>
      <w:tr w:rsidR="003E478F" w14:paraId="49FB621F" w14:textId="77777777" w:rsidTr="003E478F">
        <w:trPr>
          <w:cantSplit/>
        </w:trPr>
        <w:tc>
          <w:tcPr>
            <w:tcW w:w="9067" w:type="dxa"/>
          </w:tcPr>
          <w:p w14:paraId="68E46554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Какой документ NIST содержит руководство по проведению оценки рисков?</w:t>
            </w:r>
          </w:p>
          <w:p w14:paraId="1D10300B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110FD863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NIST SP 800-30</w:t>
            </w:r>
            <w:r>
              <w:rPr>
                <w:szCs w:val="28"/>
              </w:rPr>
              <w:br/>
              <w:t>б) NIST SP 800-61</w:t>
            </w:r>
            <w:r>
              <w:rPr>
                <w:szCs w:val="28"/>
              </w:rPr>
              <w:br/>
              <w:t>в) NIST SP 800-88</w:t>
            </w:r>
            <w:r>
              <w:rPr>
                <w:szCs w:val="28"/>
              </w:rPr>
              <w:br/>
              <w:t>г) NIST SP 800-115</w:t>
            </w:r>
          </w:p>
        </w:tc>
      </w:tr>
      <w:tr w:rsidR="003E478F" w14:paraId="16177708" w14:textId="77777777" w:rsidTr="003E478F">
        <w:trPr>
          <w:cantSplit/>
        </w:trPr>
        <w:tc>
          <w:tcPr>
            <w:tcW w:w="9067" w:type="dxa"/>
          </w:tcPr>
          <w:p w14:paraId="4BF00B50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Какие из перечисленных документов относятся к нормативным правовым актам?</w:t>
            </w:r>
          </w:p>
          <w:p w14:paraId="52EEE3EA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31AA5868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федеральные законы</w:t>
            </w:r>
            <w:r>
              <w:rPr>
                <w:szCs w:val="28"/>
              </w:rPr>
              <w:br/>
              <w:t>б) указы Президента Российской Федерации</w:t>
            </w:r>
            <w:r>
              <w:rPr>
                <w:szCs w:val="28"/>
              </w:rPr>
              <w:br/>
              <w:t>в) постановления Правительства Российской Федерации</w:t>
            </w:r>
            <w:r>
              <w:rPr>
                <w:szCs w:val="28"/>
              </w:rPr>
              <w:br/>
              <w:t>г) статья в научном журнале</w:t>
            </w:r>
          </w:p>
        </w:tc>
      </w:tr>
      <w:tr w:rsidR="003E478F" w14:paraId="4388C623" w14:textId="77777777" w:rsidTr="003E478F">
        <w:trPr>
          <w:cantSplit/>
        </w:trPr>
        <w:tc>
          <w:tcPr>
            <w:tcW w:w="9067" w:type="dxa"/>
          </w:tcPr>
          <w:p w14:paraId="1D3E335E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Какие признаки характеризуют достоверный научно-технический источник?</w:t>
            </w:r>
          </w:p>
          <w:p w14:paraId="76455F3B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5E636294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 xml:space="preserve">а) </w:t>
            </w:r>
            <w:proofErr w:type="spellStart"/>
            <w:r>
              <w:rPr>
                <w:szCs w:val="28"/>
              </w:rPr>
              <w:t>рецензируемость</w:t>
            </w:r>
            <w:proofErr w:type="spellEnd"/>
            <w:r>
              <w:rPr>
                <w:szCs w:val="28"/>
              </w:rPr>
              <w:t xml:space="preserve"> издания</w:t>
            </w:r>
            <w:r>
              <w:rPr>
                <w:szCs w:val="28"/>
              </w:rPr>
              <w:br/>
              <w:t>б) указание авторов и описание методики</w:t>
            </w:r>
            <w:r>
              <w:rPr>
                <w:szCs w:val="28"/>
              </w:rPr>
              <w:br/>
              <w:t>в) наличие ссылок на первоисточники</w:t>
            </w:r>
            <w:r>
              <w:rPr>
                <w:szCs w:val="28"/>
              </w:rPr>
              <w:br/>
              <w:t>г) отсутствие даты публикации и сведений об авторе</w:t>
            </w:r>
          </w:p>
        </w:tc>
      </w:tr>
      <w:tr w:rsidR="003E478F" w:rsidRPr="003E478F" w14:paraId="19AE1790" w14:textId="77777777" w:rsidTr="003E478F">
        <w:trPr>
          <w:cantSplit/>
        </w:trPr>
        <w:tc>
          <w:tcPr>
            <w:tcW w:w="9067" w:type="dxa"/>
          </w:tcPr>
          <w:p w14:paraId="7125F82A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Какие стандарты входят в семейство ISO/IEC 27000?</w:t>
            </w:r>
          </w:p>
          <w:p w14:paraId="58AE6016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34A91D82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ISO/IEC 27001</w:t>
            </w:r>
            <w:r>
              <w:rPr>
                <w:szCs w:val="28"/>
              </w:rPr>
              <w:br/>
              <w:t>б) ISO/IEC 27002</w:t>
            </w:r>
            <w:r>
              <w:rPr>
                <w:szCs w:val="28"/>
              </w:rPr>
              <w:br/>
              <w:t>в) ISO/IEC 27005</w:t>
            </w:r>
            <w:r>
              <w:rPr>
                <w:szCs w:val="28"/>
              </w:rPr>
              <w:br/>
              <w:t>г) ISO 9001</w:t>
            </w:r>
          </w:p>
        </w:tc>
      </w:tr>
      <w:tr w:rsidR="003E478F" w14:paraId="03799653" w14:textId="77777777" w:rsidTr="003E478F">
        <w:trPr>
          <w:cantSplit/>
        </w:trPr>
        <w:tc>
          <w:tcPr>
            <w:tcW w:w="9067" w:type="dxa"/>
          </w:tcPr>
          <w:p w14:paraId="46CAC0D6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20. Какие разделы, как правило, включает аналитический обзор по вопросам информационной безопасности?</w:t>
            </w:r>
          </w:p>
          <w:p w14:paraId="6B549D31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281F5DA2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введение с постановкой цели и задач обзора</w:t>
            </w:r>
            <w:r>
              <w:rPr>
                <w:szCs w:val="28"/>
              </w:rPr>
              <w:br/>
              <w:t>б) сравнительный анализ источников</w:t>
            </w:r>
            <w:r>
              <w:rPr>
                <w:szCs w:val="28"/>
              </w:rPr>
              <w:br/>
              <w:t>в) выводы и рекомендации</w:t>
            </w:r>
            <w:r>
              <w:rPr>
                <w:szCs w:val="28"/>
              </w:rPr>
              <w:br/>
              <w:t>г) персональные данные авторов рассматриваемых источников</w:t>
            </w:r>
          </w:p>
        </w:tc>
      </w:tr>
    </w:tbl>
    <w:p w14:paraId="6A88A346" w14:textId="77777777" w:rsidR="006819CD" w:rsidRDefault="006819CD">
      <w:pPr>
        <w:ind w:firstLine="709"/>
        <w:jc w:val="both"/>
        <w:rPr>
          <w:szCs w:val="28"/>
        </w:rPr>
      </w:pPr>
    </w:p>
    <w:p w14:paraId="16ECAC51" w14:textId="77777777" w:rsidR="006819CD" w:rsidRDefault="00D35789">
      <w:pPr>
        <w:ind w:firstLine="708"/>
        <w:rPr>
          <w:szCs w:val="28"/>
        </w:rPr>
      </w:pPr>
      <w:r>
        <w:rPr>
          <w:szCs w:val="28"/>
        </w:rPr>
        <w:t>Перечень заданий открытого типа: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3E478F" w14:paraId="415A8C42" w14:textId="77777777" w:rsidTr="003E478F">
        <w:trPr>
          <w:tblHeader/>
        </w:trPr>
        <w:tc>
          <w:tcPr>
            <w:tcW w:w="8926" w:type="dxa"/>
          </w:tcPr>
          <w:p w14:paraId="109B6AE2" w14:textId="77777777" w:rsidR="003E478F" w:rsidRDefault="003E4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3E478F" w14:paraId="4DDEFAEC" w14:textId="77777777" w:rsidTr="003E478F">
        <w:trPr>
          <w:cantSplit/>
        </w:trPr>
        <w:tc>
          <w:tcPr>
            <w:tcW w:w="8926" w:type="dxa"/>
          </w:tcPr>
          <w:p w14:paraId="49C392FF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Охарактеризуйте структуру нормативной правовой базы Российской Федерации в области информационной безопасности.</w:t>
            </w:r>
          </w:p>
        </w:tc>
      </w:tr>
      <w:tr w:rsidR="003E478F" w14:paraId="09A7E2F1" w14:textId="77777777" w:rsidTr="003E478F">
        <w:trPr>
          <w:cantSplit/>
        </w:trPr>
        <w:tc>
          <w:tcPr>
            <w:tcW w:w="8926" w:type="dxa"/>
          </w:tcPr>
          <w:p w14:paraId="7E4D0260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Сравните стандарты ISO/IEC 27001 и ISO/IEC 27002 по назначению, характеру требований и возможности сертификации.</w:t>
            </w:r>
          </w:p>
        </w:tc>
      </w:tr>
      <w:tr w:rsidR="003E478F" w14:paraId="0125B960" w14:textId="77777777" w:rsidTr="003E478F">
        <w:trPr>
          <w:cantSplit/>
        </w:trPr>
        <w:tc>
          <w:tcPr>
            <w:tcW w:w="8926" w:type="dxa"/>
          </w:tcPr>
          <w:p w14:paraId="08B9EFD3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Раскройте состав и назначение основных стандартов семейства ISO/IEC 27000.</w:t>
            </w:r>
          </w:p>
        </w:tc>
      </w:tr>
      <w:tr w:rsidR="003E478F" w14:paraId="19667400" w14:textId="77777777" w:rsidTr="003E478F">
        <w:trPr>
          <w:cantSplit/>
        </w:trPr>
        <w:tc>
          <w:tcPr>
            <w:tcW w:w="8926" w:type="dxa"/>
          </w:tcPr>
          <w:p w14:paraId="1F4557B7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Опишите алгоритм подбора научно-технической литературы для подготовки обзора по вопросам ИБ.</w:t>
            </w:r>
          </w:p>
        </w:tc>
      </w:tr>
      <w:tr w:rsidR="003E478F" w14:paraId="720CD110" w14:textId="77777777" w:rsidTr="003E478F">
        <w:trPr>
          <w:cantSplit/>
        </w:trPr>
        <w:tc>
          <w:tcPr>
            <w:tcW w:w="8926" w:type="dxa"/>
          </w:tcPr>
          <w:p w14:paraId="0A7CF1EE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Какие базы данных и информационные ресурсы целесообразно использовать при поиске научно-технической и нормативной информации по ИБ?</w:t>
            </w:r>
          </w:p>
        </w:tc>
      </w:tr>
      <w:tr w:rsidR="003E478F" w14:paraId="61AAFEA6" w14:textId="77777777" w:rsidTr="003E478F">
        <w:trPr>
          <w:cantSplit/>
        </w:trPr>
        <w:tc>
          <w:tcPr>
            <w:tcW w:w="8926" w:type="dxa"/>
          </w:tcPr>
          <w:p w14:paraId="70BD58B5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По каким критериям оценивается достоверность и актуальность источника информации по ИБ?</w:t>
            </w:r>
          </w:p>
        </w:tc>
      </w:tr>
      <w:tr w:rsidR="003E478F" w14:paraId="3E99C43F" w14:textId="77777777" w:rsidTr="003E478F">
        <w:trPr>
          <w:cantSplit/>
        </w:trPr>
        <w:tc>
          <w:tcPr>
            <w:tcW w:w="8926" w:type="dxa"/>
          </w:tcPr>
          <w:p w14:paraId="77F813D9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Составьте план аналитического обзора по теме «Современные подходы к оценке рисков информационной безопасности».</w:t>
            </w:r>
          </w:p>
        </w:tc>
      </w:tr>
      <w:tr w:rsidR="003E478F" w14:paraId="7402C826" w14:textId="77777777" w:rsidTr="003E478F">
        <w:trPr>
          <w:cantSplit/>
        </w:trPr>
        <w:tc>
          <w:tcPr>
            <w:tcW w:w="8926" w:type="dxa"/>
          </w:tcPr>
          <w:p w14:paraId="2C0A6986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Сравните требования приказов ФСТЭК России № 17 и № 21: область применения, подход к классификации систем, состав мер.</w:t>
            </w:r>
          </w:p>
        </w:tc>
      </w:tr>
      <w:tr w:rsidR="003E478F" w14:paraId="1E662EF6" w14:textId="77777777" w:rsidTr="003E478F">
        <w:trPr>
          <w:cantSplit/>
        </w:trPr>
        <w:tc>
          <w:tcPr>
            <w:tcW w:w="8926" w:type="dxa"/>
          </w:tcPr>
          <w:p w14:paraId="29C55849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Раскройте основные положения Федерального закона № 187-ФЗ «О безопасности критической информационной инфраструктуры Российской Федерации».</w:t>
            </w:r>
          </w:p>
        </w:tc>
      </w:tr>
      <w:tr w:rsidR="003E478F" w14:paraId="2555BE03" w14:textId="77777777" w:rsidTr="003E478F">
        <w:trPr>
          <w:cantSplit/>
        </w:trPr>
        <w:tc>
          <w:tcPr>
            <w:tcW w:w="8926" w:type="dxa"/>
          </w:tcPr>
          <w:p w14:paraId="512458FA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Раскройте основные положения Федерального закона № 152-ФЗ «О персональных данных», существенные для управления ИБ организации.</w:t>
            </w:r>
          </w:p>
        </w:tc>
      </w:tr>
      <w:tr w:rsidR="003E478F" w14:paraId="7DB9D438" w14:textId="77777777" w:rsidTr="003E478F">
        <w:trPr>
          <w:cantSplit/>
        </w:trPr>
        <w:tc>
          <w:tcPr>
            <w:tcW w:w="8926" w:type="dxa"/>
          </w:tcPr>
          <w:p w14:paraId="65672EF6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Изложите правила оформления библиографических ссылок и списка использованных источников в обзоре.</w:t>
            </w:r>
          </w:p>
        </w:tc>
      </w:tr>
      <w:tr w:rsidR="003E478F" w14:paraId="2AF11040" w14:textId="77777777" w:rsidTr="003E478F">
        <w:trPr>
          <w:cantSplit/>
        </w:trPr>
        <w:tc>
          <w:tcPr>
            <w:tcW w:w="8926" w:type="dxa"/>
          </w:tcPr>
          <w:p w14:paraId="5D0F68EB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В чём различие между нормативным правовым актом, национальным стандартом и методическим документом? Каков порядок их применения?</w:t>
            </w:r>
          </w:p>
        </w:tc>
      </w:tr>
      <w:tr w:rsidR="003E478F" w14:paraId="5A8DDD25" w14:textId="77777777" w:rsidTr="003E478F">
        <w:trPr>
          <w:cantSplit/>
        </w:trPr>
        <w:tc>
          <w:tcPr>
            <w:tcW w:w="8926" w:type="dxa"/>
          </w:tcPr>
          <w:p w14:paraId="7D093758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Как провести сравнительный анализ (сопоставление) требований двух стандартов в области ИБ? Приведите пример.</w:t>
            </w:r>
          </w:p>
        </w:tc>
      </w:tr>
      <w:tr w:rsidR="003E478F" w14:paraId="3B6E2176" w14:textId="77777777" w:rsidTr="003E478F">
        <w:trPr>
          <w:cantSplit/>
        </w:trPr>
        <w:tc>
          <w:tcPr>
            <w:tcW w:w="8926" w:type="dxa"/>
          </w:tcPr>
          <w:p w14:paraId="0F69BEB1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Сравните подходы к управлению рисками, изложенные в ISO/IEC 27005 и NIST SP 800-30.</w:t>
            </w:r>
          </w:p>
        </w:tc>
      </w:tr>
      <w:tr w:rsidR="003E478F" w14:paraId="6A9A6A2B" w14:textId="77777777" w:rsidTr="003E478F">
        <w:trPr>
          <w:cantSplit/>
        </w:trPr>
        <w:tc>
          <w:tcPr>
            <w:tcW w:w="8926" w:type="dxa"/>
          </w:tcPr>
          <w:p w14:paraId="0B067F6A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15. Охарактеризуйте структуру NIST </w:t>
            </w:r>
            <w:proofErr w:type="spellStart"/>
            <w:r>
              <w:rPr>
                <w:szCs w:val="28"/>
              </w:rPr>
              <w:t>Cybersecurity</w:t>
            </w:r>
            <w:proofErr w:type="spellEnd"/>
            <w:r>
              <w:rPr>
                <w:szCs w:val="28"/>
              </w:rPr>
              <w:t xml:space="preserve"> Framework 2.0 и возможность её использования при подготовке обзора практик ИБ.</w:t>
            </w:r>
          </w:p>
        </w:tc>
      </w:tr>
      <w:tr w:rsidR="003E478F" w14:paraId="710EB56D" w14:textId="77777777" w:rsidTr="003E478F">
        <w:trPr>
          <w:cantSplit/>
        </w:trPr>
        <w:tc>
          <w:tcPr>
            <w:tcW w:w="8926" w:type="dxa"/>
          </w:tcPr>
          <w:p w14:paraId="40E7EF1A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16. Что такое контент-анализ и как его применить при обобщении публикаций или отчётов об инцидентах ИБ?</w:t>
            </w:r>
          </w:p>
        </w:tc>
      </w:tr>
      <w:tr w:rsidR="003E478F" w14:paraId="466A0C1C" w14:textId="77777777" w:rsidTr="003E478F">
        <w:trPr>
          <w:cantSplit/>
        </w:trPr>
        <w:tc>
          <w:tcPr>
            <w:tcW w:w="8926" w:type="dxa"/>
          </w:tcPr>
          <w:p w14:paraId="5C5319F2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Как организовать мониторинг изменений нормативной базы в области ИБ?</w:t>
            </w:r>
          </w:p>
        </w:tc>
      </w:tr>
      <w:tr w:rsidR="003E478F" w14:paraId="4EC46E61" w14:textId="77777777" w:rsidTr="003E478F">
        <w:trPr>
          <w:cantSplit/>
        </w:trPr>
        <w:tc>
          <w:tcPr>
            <w:tcW w:w="8926" w:type="dxa"/>
          </w:tcPr>
          <w:p w14:paraId="6D5F6802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Какие ограничения необходимо учитывать при обобщении отраслевых аналитических отчётов об угрозах ИБ?</w:t>
            </w:r>
          </w:p>
        </w:tc>
      </w:tr>
      <w:tr w:rsidR="003E478F" w14:paraId="2CDBFB5C" w14:textId="77777777" w:rsidTr="003E478F">
        <w:trPr>
          <w:cantSplit/>
        </w:trPr>
        <w:tc>
          <w:tcPr>
            <w:tcW w:w="8926" w:type="dxa"/>
          </w:tcPr>
          <w:p w14:paraId="60CB5B66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Раскройте назначение методического документа ФСТЭК России «Меры защиты информации в государственных информационных системах».</w:t>
            </w:r>
          </w:p>
        </w:tc>
      </w:tr>
      <w:tr w:rsidR="003E478F" w14:paraId="2BA3BD78" w14:textId="77777777" w:rsidTr="003E478F">
        <w:trPr>
          <w:cantSplit/>
        </w:trPr>
        <w:tc>
          <w:tcPr>
            <w:tcW w:w="8926" w:type="dxa"/>
          </w:tcPr>
          <w:p w14:paraId="0E46BA4A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В чём различие между библиографическим, реферативным и аналитическим обзорами? Какой из них предпочтителен для обоснования решений по ИБ и почему?</w:t>
            </w:r>
          </w:p>
        </w:tc>
      </w:tr>
    </w:tbl>
    <w:p w14:paraId="43A86E06" w14:textId="77777777" w:rsidR="006819CD" w:rsidRDefault="00D35789">
      <w:r>
        <w:br w:type="page"/>
      </w:r>
    </w:p>
    <w:p w14:paraId="2F91B652" w14:textId="77777777" w:rsidR="006819CD" w:rsidRDefault="00D35789">
      <w:pPr>
        <w:ind w:firstLine="709"/>
        <w:jc w:val="both"/>
        <w:rPr>
          <w:szCs w:val="28"/>
        </w:rPr>
      </w:pPr>
      <w:r>
        <w:rPr>
          <w:b/>
          <w:bCs/>
          <w:szCs w:val="28"/>
        </w:rPr>
        <w:lastRenderedPageBreak/>
        <w:t>Компетенция</w:t>
      </w:r>
      <w:r>
        <w:rPr>
          <w:szCs w:val="28"/>
        </w:rPr>
        <w:t xml:space="preserve">: </w:t>
      </w:r>
      <w:r>
        <w:rPr>
          <w:b/>
          <w:bCs/>
          <w:i/>
          <w:iCs/>
          <w:szCs w:val="28"/>
        </w:rPr>
        <w:t>ПК-11</w:t>
      </w:r>
      <w:r>
        <w:rPr>
          <w:i/>
          <w:iCs/>
          <w:szCs w:val="28"/>
        </w:rPr>
        <w:t xml:space="preserve"> — способностью принимать участие в формировании, организовывать и поддерживать выполнение комплекса мер по обеспечению информационной безопасности, управлять процессом их реализации.</w:t>
      </w:r>
    </w:p>
    <w:p w14:paraId="040C2EFA" w14:textId="77777777" w:rsidR="006819CD" w:rsidRDefault="00D35789">
      <w:pPr>
        <w:ind w:firstLine="709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6272CF5C" w14:textId="77777777" w:rsidR="006819CD" w:rsidRDefault="00D35789">
      <w:pPr>
        <w:ind w:firstLine="709"/>
        <w:jc w:val="both"/>
        <w:rPr>
          <w:szCs w:val="28"/>
        </w:rPr>
      </w:pPr>
      <w:r>
        <w:rPr>
          <w:szCs w:val="28"/>
        </w:rPr>
        <w:t xml:space="preserve">Знает: </w:t>
      </w:r>
      <w:r>
        <w:rPr>
          <w:i/>
          <w:iCs/>
          <w:szCs w:val="28"/>
        </w:rPr>
        <w:t>основные понятия, принципы и модели управления информационной безопасностью, структуру и жизненный цикл системы управления информационной безопасностью (СУИБ</w:t>
      </w:r>
      <w:r>
        <w:rPr>
          <w:i/>
          <w:iCs/>
          <w:szCs w:val="28"/>
        </w:rPr>
        <w:t>); состав и содержание комплекса организационных и технических мер по обеспечению информационной безопасности организации; принципы разработки политики информационной безопасности и порядок контроля её выполнения;</w:t>
      </w:r>
    </w:p>
    <w:p w14:paraId="6989F282" w14:textId="77777777" w:rsidR="006819CD" w:rsidRDefault="00D35789">
      <w:pPr>
        <w:ind w:firstLine="709"/>
        <w:jc w:val="both"/>
        <w:rPr>
          <w:szCs w:val="28"/>
        </w:rPr>
      </w:pPr>
      <w:r>
        <w:rPr>
          <w:szCs w:val="28"/>
        </w:rPr>
        <w:t xml:space="preserve">Умеет: </w:t>
      </w:r>
      <w:r>
        <w:rPr>
          <w:i/>
          <w:iCs/>
          <w:szCs w:val="28"/>
        </w:rPr>
        <w:t>участвовать в формировании комплекса мер по обеспечению информационной безопасности с учетом результатов оценки рисков и требований нормативных документов; разрабатывать политику информационной безопасности и сопутствующие организационно-распорядительные документы; организовывать и контролировать выполнение мер по обеспечению информационной безопасности, оценивать их эффективность;</w:t>
      </w:r>
    </w:p>
    <w:p w14:paraId="6C294941" w14:textId="77777777" w:rsidR="006819CD" w:rsidRDefault="00D35789">
      <w:pPr>
        <w:ind w:firstLine="709"/>
        <w:jc w:val="both"/>
        <w:rPr>
          <w:szCs w:val="28"/>
        </w:rPr>
      </w:pPr>
      <w:r>
        <w:rPr>
          <w:szCs w:val="28"/>
        </w:rPr>
        <w:t xml:space="preserve">Владеет: </w:t>
      </w:r>
      <w:r>
        <w:rPr>
          <w:i/>
          <w:iCs/>
          <w:szCs w:val="28"/>
        </w:rPr>
        <w:t>методами планирования, внедрения, контроля и совершенствования СУИБ</w:t>
      </w:r>
      <w:r>
        <w:rPr>
          <w:i/>
          <w:iCs/>
          <w:szCs w:val="28"/>
        </w:rPr>
        <w:t>; навыками организации и управления процессом реализации комплекса мер по обеспечению информационной безопасности; методами контроля и оценки эффективности функционирования системы обеспечения информационной безопасности.</w:t>
      </w:r>
    </w:p>
    <w:p w14:paraId="06EC2F43" w14:textId="77777777" w:rsidR="006819CD" w:rsidRDefault="006819CD">
      <w:pPr>
        <w:ind w:firstLine="709"/>
        <w:jc w:val="both"/>
        <w:rPr>
          <w:szCs w:val="28"/>
        </w:rPr>
      </w:pPr>
    </w:p>
    <w:p w14:paraId="2DDDDF81" w14:textId="77777777" w:rsidR="006819CD" w:rsidRDefault="00D35789">
      <w:pPr>
        <w:ind w:firstLine="708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3E478F" w14:paraId="7555FF6C" w14:textId="77777777" w:rsidTr="003E478F">
        <w:trPr>
          <w:tblHeader/>
        </w:trPr>
        <w:tc>
          <w:tcPr>
            <w:tcW w:w="8926" w:type="dxa"/>
          </w:tcPr>
          <w:p w14:paraId="33D41A40" w14:textId="77777777" w:rsidR="003E478F" w:rsidRDefault="003E4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3E478F" w14:paraId="6F171A55" w14:textId="77777777" w:rsidTr="003E478F">
        <w:trPr>
          <w:cantSplit/>
        </w:trPr>
        <w:tc>
          <w:tcPr>
            <w:tcW w:w="8926" w:type="dxa"/>
          </w:tcPr>
          <w:p w14:paraId="7F34C4A5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Какой этап цикла PDCA включает установление политики, целей, процессов и процедур СУИБ?</w:t>
            </w:r>
          </w:p>
          <w:p w14:paraId="2668FC3B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4A13AE0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Plan (планирование)</w:t>
            </w:r>
            <w:r>
              <w:rPr>
                <w:szCs w:val="28"/>
              </w:rPr>
              <w:br/>
              <w:t>б) Do (реализация)</w:t>
            </w:r>
            <w:r>
              <w:rPr>
                <w:szCs w:val="28"/>
              </w:rPr>
              <w:br/>
              <w:t>в) Check (проверка)</w:t>
            </w:r>
            <w:r>
              <w:rPr>
                <w:szCs w:val="28"/>
              </w:rPr>
              <w:br/>
              <w:t>г) Act (совершенствование)</w:t>
            </w:r>
          </w:p>
        </w:tc>
      </w:tr>
      <w:tr w:rsidR="003E478F" w14:paraId="1422F05A" w14:textId="77777777" w:rsidTr="003E478F">
        <w:trPr>
          <w:cantSplit/>
        </w:trPr>
        <w:tc>
          <w:tcPr>
            <w:tcW w:w="8926" w:type="dxa"/>
          </w:tcPr>
          <w:p w14:paraId="645A177A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Как называется документ СУИБ, содержащий перечень мер Приложения А ISO/IEC 27001 с обоснованием их включения или исключения?</w:t>
            </w:r>
          </w:p>
          <w:p w14:paraId="6F439309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0E6CB9CE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политика ИБ</w:t>
            </w:r>
            <w:r>
              <w:rPr>
                <w:szCs w:val="28"/>
              </w:rPr>
              <w:br/>
              <w:t>б) положение о применимости</w:t>
            </w:r>
            <w:r>
              <w:rPr>
                <w:szCs w:val="28"/>
              </w:rPr>
              <w:br/>
              <w:t>в) план реагирования на инциденты</w:t>
            </w:r>
            <w:r>
              <w:rPr>
                <w:szCs w:val="28"/>
              </w:rPr>
              <w:br/>
              <w:t>г) реестр активов</w:t>
            </w:r>
          </w:p>
        </w:tc>
      </w:tr>
      <w:tr w:rsidR="003E478F" w14:paraId="20B95F39" w14:textId="77777777" w:rsidTr="003E478F">
        <w:trPr>
          <w:cantSplit/>
        </w:trPr>
        <w:tc>
          <w:tcPr>
            <w:tcW w:w="8926" w:type="dxa"/>
          </w:tcPr>
          <w:p w14:paraId="1B6B77DA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3. Кто несёт итоговую ответственность за результативность СУИБ согласно ISO/IEC 27001?</w:t>
            </w:r>
          </w:p>
          <w:p w14:paraId="04E1A0CB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EE240DE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системный администратор</w:t>
            </w:r>
            <w:r>
              <w:rPr>
                <w:szCs w:val="28"/>
              </w:rPr>
              <w:br/>
              <w:t>б) высшее руководство организации</w:t>
            </w:r>
            <w:r>
              <w:rPr>
                <w:szCs w:val="28"/>
              </w:rPr>
              <w:br/>
              <w:t>в) внешний аудитор</w:t>
            </w:r>
            <w:r>
              <w:rPr>
                <w:szCs w:val="28"/>
              </w:rPr>
              <w:br/>
              <w:t>г) пользователи информационных систем</w:t>
            </w:r>
          </w:p>
        </w:tc>
      </w:tr>
      <w:tr w:rsidR="003E478F" w14:paraId="284CECB4" w14:textId="77777777" w:rsidTr="003E478F">
        <w:trPr>
          <w:cantSplit/>
        </w:trPr>
        <w:tc>
          <w:tcPr>
            <w:tcW w:w="8926" w:type="dxa"/>
          </w:tcPr>
          <w:p w14:paraId="0286E42E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Какой документ СУИБ определяет общие цели, принципы и направления защиты информации в организации?</w:t>
            </w:r>
          </w:p>
          <w:p w14:paraId="0BEC5D5B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05C618B9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технический регламент</w:t>
            </w:r>
            <w:r>
              <w:rPr>
                <w:szCs w:val="28"/>
              </w:rPr>
              <w:br/>
              <w:t>б) политика информационной безопасности</w:t>
            </w:r>
            <w:r>
              <w:rPr>
                <w:szCs w:val="28"/>
              </w:rPr>
              <w:br/>
              <w:t>в) руководство пользователя</w:t>
            </w:r>
            <w:r>
              <w:rPr>
                <w:szCs w:val="28"/>
              </w:rPr>
              <w:br/>
              <w:t>г) системный журнал</w:t>
            </w:r>
          </w:p>
        </w:tc>
      </w:tr>
      <w:tr w:rsidR="003E478F" w14:paraId="292D84F7" w14:textId="77777777" w:rsidTr="003E478F">
        <w:trPr>
          <w:cantSplit/>
        </w:trPr>
        <w:tc>
          <w:tcPr>
            <w:tcW w:w="8926" w:type="dxa"/>
          </w:tcPr>
          <w:p w14:paraId="2A218E08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Как называется способ обработки риска, при котором возможный ущерб полностью или частично перекладывается на третью сторону (например, страховую компанию)?</w:t>
            </w:r>
          </w:p>
          <w:p w14:paraId="64529E2C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08AF2F2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снижение риска</w:t>
            </w:r>
            <w:r>
              <w:rPr>
                <w:szCs w:val="28"/>
              </w:rPr>
              <w:br/>
              <w:t>б) передача (разделение) риска</w:t>
            </w:r>
            <w:r>
              <w:rPr>
                <w:szCs w:val="28"/>
              </w:rPr>
              <w:br/>
              <w:t>в) избежание риска</w:t>
            </w:r>
            <w:r>
              <w:rPr>
                <w:szCs w:val="28"/>
              </w:rPr>
              <w:br/>
              <w:t>г) принятие риска</w:t>
            </w:r>
          </w:p>
        </w:tc>
      </w:tr>
      <w:tr w:rsidR="003E478F" w14:paraId="2D395C40" w14:textId="77777777" w:rsidTr="003E478F">
        <w:trPr>
          <w:cantSplit/>
        </w:trPr>
        <w:tc>
          <w:tcPr>
            <w:tcW w:w="8926" w:type="dxa"/>
          </w:tcPr>
          <w:p w14:paraId="5252B432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Какой принцип управления доступом предполагает предоставление пользователю минимально необходимого набора прав для выполнения его задач?</w:t>
            </w:r>
          </w:p>
          <w:p w14:paraId="49D7D268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7AFBD5D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принцип сегментации сети</w:t>
            </w:r>
            <w:r>
              <w:rPr>
                <w:szCs w:val="28"/>
              </w:rPr>
              <w:br/>
              <w:t>б) принцип минимальных привилегий</w:t>
            </w:r>
            <w:r>
              <w:rPr>
                <w:szCs w:val="28"/>
              </w:rPr>
              <w:br/>
              <w:t>в) принцип централизованного управления</w:t>
            </w:r>
            <w:r>
              <w:rPr>
                <w:szCs w:val="28"/>
              </w:rPr>
              <w:br/>
              <w:t>г) принцип резервирования</w:t>
            </w:r>
          </w:p>
        </w:tc>
      </w:tr>
      <w:tr w:rsidR="003E478F" w14:paraId="55323E9A" w14:textId="77777777" w:rsidTr="003E478F">
        <w:trPr>
          <w:cantSplit/>
        </w:trPr>
        <w:tc>
          <w:tcPr>
            <w:tcW w:w="8926" w:type="dxa"/>
          </w:tcPr>
          <w:p w14:paraId="0C94BDD9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Какой принцип предполагает, что критическая операция не может быть выполнена одним сотрудником от начала до конца?</w:t>
            </w:r>
          </w:p>
          <w:p w14:paraId="4143E2F5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466A286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разделение обязанностей</w:t>
            </w:r>
            <w:r>
              <w:rPr>
                <w:szCs w:val="28"/>
              </w:rPr>
              <w:br/>
              <w:t>б) минимальные привилегии</w:t>
            </w:r>
            <w:r>
              <w:rPr>
                <w:szCs w:val="28"/>
              </w:rPr>
              <w:br/>
              <w:t>в) эшелонированная защита</w:t>
            </w:r>
            <w:r>
              <w:rPr>
                <w:szCs w:val="28"/>
              </w:rPr>
              <w:br/>
              <w:t>г) открытое проектирование</w:t>
            </w:r>
          </w:p>
        </w:tc>
      </w:tr>
      <w:tr w:rsidR="003E478F" w14:paraId="3D48DEA9" w14:textId="77777777" w:rsidTr="003E478F">
        <w:trPr>
          <w:cantSplit/>
        </w:trPr>
        <w:tc>
          <w:tcPr>
            <w:tcW w:w="8926" w:type="dxa"/>
          </w:tcPr>
          <w:p w14:paraId="03988B51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8. Какой процесс СУИБ обеспечивает периодическую независимую проверку соответствия СУИБ требованиям стандарта и внутренних документов организации?</w:t>
            </w:r>
          </w:p>
          <w:p w14:paraId="0E254F16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857BC5C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резервное копирование</w:t>
            </w:r>
            <w:r>
              <w:rPr>
                <w:szCs w:val="28"/>
              </w:rPr>
              <w:br/>
              <w:t>б) внутренний аудит</w:t>
            </w:r>
            <w:r>
              <w:rPr>
                <w:szCs w:val="28"/>
              </w:rPr>
              <w:br/>
              <w:t>в) инвентаризация активов</w:t>
            </w:r>
            <w:r>
              <w:rPr>
                <w:szCs w:val="28"/>
              </w:rPr>
              <w:br/>
              <w:t>г) сегментация сети</w:t>
            </w:r>
          </w:p>
        </w:tc>
      </w:tr>
      <w:tr w:rsidR="003E478F" w14:paraId="014A031A" w14:textId="77777777" w:rsidTr="003E478F">
        <w:trPr>
          <w:cantSplit/>
        </w:trPr>
        <w:tc>
          <w:tcPr>
            <w:tcW w:w="8926" w:type="dxa"/>
          </w:tcPr>
          <w:p w14:paraId="2F92D2B6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Как называется процесс, в ходе которого высшее руководство периодически оценивает пригодность, адекватность и результативность СУИБ?</w:t>
            </w:r>
          </w:p>
          <w:p w14:paraId="2EAA5760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7E6CDBF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анализ со стороны руководства</w:t>
            </w:r>
            <w:r>
              <w:rPr>
                <w:szCs w:val="28"/>
              </w:rPr>
              <w:br/>
              <w:t>б) тестирование на проникновение</w:t>
            </w:r>
            <w:r>
              <w:rPr>
                <w:szCs w:val="28"/>
              </w:rPr>
              <w:br/>
              <w:t>в) категорирование</w:t>
            </w:r>
            <w:r>
              <w:rPr>
                <w:szCs w:val="28"/>
              </w:rPr>
              <w:br/>
              <w:t>г) аттестация</w:t>
            </w:r>
          </w:p>
        </w:tc>
      </w:tr>
      <w:tr w:rsidR="003E478F" w14:paraId="17066FCD" w14:textId="77777777" w:rsidTr="003E478F">
        <w:trPr>
          <w:cantSplit/>
        </w:trPr>
        <w:tc>
          <w:tcPr>
            <w:tcW w:w="8926" w:type="dxa"/>
          </w:tcPr>
          <w:p w14:paraId="0F65BF36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Какие действия направлены на устранение причины выявленного несоответствия с целью предотвращения его повторения?</w:t>
            </w:r>
          </w:p>
          <w:p w14:paraId="4D652806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CBD565E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коррекция</w:t>
            </w:r>
            <w:r>
              <w:rPr>
                <w:szCs w:val="28"/>
              </w:rPr>
              <w:br/>
              <w:t>б) корректирующие действия</w:t>
            </w:r>
            <w:r>
              <w:rPr>
                <w:szCs w:val="28"/>
              </w:rPr>
              <w:br/>
              <w:t>в) принятие риска</w:t>
            </w:r>
            <w:r>
              <w:rPr>
                <w:szCs w:val="28"/>
              </w:rPr>
              <w:br/>
              <w:t>г) эскалация</w:t>
            </w:r>
          </w:p>
        </w:tc>
      </w:tr>
      <w:tr w:rsidR="003E478F" w14:paraId="203B458F" w14:textId="77777777" w:rsidTr="003E478F">
        <w:trPr>
          <w:cantSplit/>
        </w:trPr>
        <w:tc>
          <w:tcPr>
            <w:tcW w:w="8926" w:type="dxa"/>
          </w:tcPr>
          <w:p w14:paraId="6CFBBF78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Какой документ определяет порядок действий персонала при обнаружении инцидента информационной безопасности?</w:t>
            </w:r>
          </w:p>
          <w:p w14:paraId="10ED610C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DB0C5F9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положение о применимости</w:t>
            </w:r>
            <w:r>
              <w:rPr>
                <w:szCs w:val="28"/>
              </w:rPr>
              <w:br/>
              <w:t>б) план (регламент) реагирования на инциденты</w:t>
            </w:r>
            <w:r>
              <w:rPr>
                <w:szCs w:val="28"/>
              </w:rPr>
              <w:br/>
              <w:t>в) реестр активов</w:t>
            </w:r>
            <w:r>
              <w:rPr>
                <w:szCs w:val="28"/>
              </w:rPr>
              <w:br/>
              <w:t>г) техническое задание</w:t>
            </w:r>
          </w:p>
        </w:tc>
      </w:tr>
      <w:tr w:rsidR="003E478F" w14:paraId="647034BD" w14:textId="77777777" w:rsidTr="003E478F">
        <w:trPr>
          <w:cantSplit/>
        </w:trPr>
        <w:tc>
          <w:tcPr>
            <w:tcW w:w="8926" w:type="dxa"/>
          </w:tcPr>
          <w:p w14:paraId="1CE85485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К какой группе мер обеспечения ИБ относится обучение и повышение осведомлённости персонала?</w:t>
            </w:r>
          </w:p>
          <w:p w14:paraId="17FF41EE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6910DDB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технические</w:t>
            </w:r>
            <w:r>
              <w:rPr>
                <w:szCs w:val="28"/>
              </w:rPr>
              <w:br/>
              <w:t>б) организационные</w:t>
            </w:r>
            <w:r>
              <w:rPr>
                <w:szCs w:val="28"/>
              </w:rPr>
              <w:br/>
              <w:t>в) физические</w:t>
            </w:r>
            <w:r>
              <w:rPr>
                <w:szCs w:val="28"/>
              </w:rPr>
              <w:br/>
              <w:t>г) криптографические</w:t>
            </w:r>
          </w:p>
        </w:tc>
      </w:tr>
      <w:tr w:rsidR="003E478F" w14:paraId="73AFB25E" w14:textId="77777777" w:rsidTr="003E478F">
        <w:trPr>
          <w:cantSplit/>
        </w:trPr>
        <w:tc>
          <w:tcPr>
            <w:tcW w:w="8926" w:type="dxa"/>
          </w:tcPr>
          <w:p w14:paraId="3FA42D92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Сколько мер (</w:t>
            </w:r>
            <w:proofErr w:type="spellStart"/>
            <w:r>
              <w:rPr>
                <w:szCs w:val="28"/>
              </w:rPr>
              <w:t>controls</w:t>
            </w:r>
            <w:proofErr w:type="spellEnd"/>
            <w:r>
              <w:rPr>
                <w:szCs w:val="28"/>
              </w:rPr>
              <w:t>) содержит Приложение А стандарта ISO/IEC 27001:2022?</w:t>
            </w:r>
          </w:p>
          <w:p w14:paraId="18751DFF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00C7EF3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114</w:t>
            </w:r>
            <w:r>
              <w:rPr>
                <w:szCs w:val="28"/>
              </w:rPr>
              <w:br/>
              <w:t>б) 93</w:t>
            </w:r>
            <w:r>
              <w:rPr>
                <w:szCs w:val="28"/>
              </w:rPr>
              <w:br/>
              <w:t>в) 133</w:t>
            </w:r>
            <w:r>
              <w:rPr>
                <w:szCs w:val="28"/>
              </w:rPr>
              <w:br/>
              <w:t>г) 35</w:t>
            </w:r>
          </w:p>
        </w:tc>
      </w:tr>
      <w:tr w:rsidR="003E478F" w14:paraId="2040EC0B" w14:textId="77777777" w:rsidTr="003E478F">
        <w:trPr>
          <w:cantSplit/>
        </w:trPr>
        <w:tc>
          <w:tcPr>
            <w:tcW w:w="8926" w:type="dxa"/>
          </w:tcPr>
          <w:p w14:paraId="365AA334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14. Что обозначает роль «A» (</w:t>
            </w:r>
            <w:proofErr w:type="spellStart"/>
            <w:r>
              <w:rPr>
                <w:szCs w:val="28"/>
              </w:rPr>
              <w:t>Accountable</w:t>
            </w:r>
            <w:proofErr w:type="spellEnd"/>
            <w:r>
              <w:rPr>
                <w:szCs w:val="28"/>
              </w:rPr>
              <w:t>) в матрице распределения ответственности RACI?</w:t>
            </w:r>
          </w:p>
          <w:p w14:paraId="4E33E0D3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744DDD0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исполнитель работы</w:t>
            </w:r>
            <w:r>
              <w:rPr>
                <w:szCs w:val="28"/>
              </w:rPr>
              <w:br/>
              <w:t>б) лицо, несущее итоговую ответственность и утверждающее результат</w:t>
            </w:r>
            <w:r>
              <w:rPr>
                <w:szCs w:val="28"/>
              </w:rPr>
              <w:br/>
              <w:t>в) консультант</w:t>
            </w:r>
            <w:r>
              <w:rPr>
                <w:szCs w:val="28"/>
              </w:rPr>
              <w:br/>
              <w:t>г) информируемое лицо</w:t>
            </w:r>
          </w:p>
        </w:tc>
      </w:tr>
      <w:tr w:rsidR="003E478F" w14:paraId="3C4A9B10" w14:textId="77777777" w:rsidTr="003E478F">
        <w:trPr>
          <w:cantSplit/>
        </w:trPr>
        <w:tc>
          <w:tcPr>
            <w:tcW w:w="8926" w:type="dxa"/>
          </w:tcPr>
          <w:p w14:paraId="75AC2474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Какой стандарт семейства ISO/IEC 27000 посвящён управлению инцидентами информационной безопасности?</w:t>
            </w:r>
          </w:p>
          <w:p w14:paraId="67FF7AC3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F157829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ISO/IEC 27005</w:t>
            </w:r>
            <w:r>
              <w:rPr>
                <w:szCs w:val="28"/>
              </w:rPr>
              <w:br/>
              <w:t>б) ISO/IEC 27035</w:t>
            </w:r>
            <w:r>
              <w:rPr>
                <w:szCs w:val="28"/>
              </w:rPr>
              <w:br/>
              <w:t>в) ISO/IEC 27017</w:t>
            </w:r>
            <w:r>
              <w:rPr>
                <w:szCs w:val="28"/>
              </w:rPr>
              <w:br/>
              <w:t>г) ISO/IEC 27004</w:t>
            </w:r>
          </w:p>
        </w:tc>
      </w:tr>
      <w:tr w:rsidR="003E478F" w14:paraId="61AEC1C2" w14:textId="77777777" w:rsidTr="003E478F">
        <w:trPr>
          <w:cantSplit/>
        </w:trPr>
        <w:tc>
          <w:tcPr>
            <w:tcW w:w="8926" w:type="dxa"/>
          </w:tcPr>
          <w:p w14:paraId="152B97B9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Какие из перечисленных вариантов являются способами обработки риска?</w:t>
            </w:r>
          </w:p>
          <w:p w14:paraId="44683EB1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6E39E5C3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снижение</w:t>
            </w:r>
            <w:r>
              <w:rPr>
                <w:szCs w:val="28"/>
              </w:rPr>
              <w:br/>
              <w:t>б) передача</w:t>
            </w:r>
            <w:r>
              <w:rPr>
                <w:szCs w:val="28"/>
              </w:rPr>
              <w:br/>
              <w:t>в) избежание</w:t>
            </w:r>
            <w:r>
              <w:rPr>
                <w:szCs w:val="28"/>
              </w:rPr>
              <w:br/>
              <w:t>г) игнорирование</w:t>
            </w:r>
          </w:p>
        </w:tc>
      </w:tr>
      <w:tr w:rsidR="003E478F" w14:paraId="69D2CC64" w14:textId="77777777" w:rsidTr="003E478F">
        <w:trPr>
          <w:cantSplit/>
        </w:trPr>
        <w:tc>
          <w:tcPr>
            <w:tcW w:w="8926" w:type="dxa"/>
          </w:tcPr>
          <w:p w14:paraId="084C292A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Какие меры относятся к организационным мерам обеспечения ИБ?</w:t>
            </w:r>
          </w:p>
          <w:p w14:paraId="6CD3E322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17BD7602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разработка политик и регламентов</w:t>
            </w:r>
            <w:r>
              <w:rPr>
                <w:szCs w:val="28"/>
              </w:rPr>
              <w:br/>
              <w:t>б) обучение персонала</w:t>
            </w:r>
            <w:r>
              <w:rPr>
                <w:szCs w:val="28"/>
              </w:rPr>
              <w:br/>
              <w:t>в) разделение обязанностей</w:t>
            </w:r>
            <w:r>
              <w:rPr>
                <w:szCs w:val="28"/>
              </w:rPr>
              <w:br/>
              <w:t>г) установка межсетевого экрана</w:t>
            </w:r>
          </w:p>
        </w:tc>
      </w:tr>
      <w:tr w:rsidR="003E478F" w14:paraId="4B120696" w14:textId="77777777" w:rsidTr="003E478F">
        <w:trPr>
          <w:cantSplit/>
        </w:trPr>
        <w:tc>
          <w:tcPr>
            <w:tcW w:w="8926" w:type="dxa"/>
          </w:tcPr>
          <w:p w14:paraId="56F7F803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Какие меры относятся к техническим мерам обеспечения ИБ?</w:t>
            </w:r>
          </w:p>
          <w:p w14:paraId="01F26336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4AD4B31B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межсетевое экранирование</w:t>
            </w:r>
            <w:r>
              <w:rPr>
                <w:szCs w:val="28"/>
              </w:rPr>
              <w:br/>
              <w:t>б) обнаружение вторжений</w:t>
            </w:r>
            <w:r>
              <w:rPr>
                <w:szCs w:val="28"/>
              </w:rPr>
              <w:br/>
              <w:t>в) криптографическая защита</w:t>
            </w:r>
            <w:r>
              <w:rPr>
                <w:szCs w:val="28"/>
              </w:rPr>
              <w:br/>
              <w:t>г) инструктаж пользователей</w:t>
            </w:r>
          </w:p>
        </w:tc>
      </w:tr>
      <w:tr w:rsidR="003E478F" w14:paraId="37AF84E7" w14:textId="77777777" w:rsidTr="003E478F">
        <w:trPr>
          <w:cantSplit/>
        </w:trPr>
        <w:tc>
          <w:tcPr>
            <w:tcW w:w="8926" w:type="dxa"/>
          </w:tcPr>
          <w:p w14:paraId="0D9395D1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Какие положения должна содержать политика информационной безопасности организации?</w:t>
            </w:r>
          </w:p>
          <w:p w14:paraId="71E726EC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4BCD2E2F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цели и область действия</w:t>
            </w:r>
            <w:r>
              <w:rPr>
                <w:szCs w:val="28"/>
              </w:rPr>
              <w:br/>
              <w:t>б) роли и ответственность</w:t>
            </w:r>
            <w:r>
              <w:rPr>
                <w:szCs w:val="28"/>
              </w:rPr>
              <w:br/>
              <w:t>в) порядок пересмотра политики</w:t>
            </w:r>
            <w:r>
              <w:rPr>
                <w:szCs w:val="28"/>
              </w:rPr>
              <w:br/>
              <w:t>г) исходные тексты прикладного программного обеспечения</w:t>
            </w:r>
          </w:p>
        </w:tc>
      </w:tr>
      <w:tr w:rsidR="003E478F" w14:paraId="113EDBF2" w14:textId="77777777" w:rsidTr="003E478F">
        <w:trPr>
          <w:cantSplit/>
        </w:trPr>
        <w:tc>
          <w:tcPr>
            <w:tcW w:w="8926" w:type="dxa"/>
          </w:tcPr>
          <w:p w14:paraId="638A6742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20. Какие входные данные рассматриваются при анализе СУИБ со стороны руководства?</w:t>
            </w:r>
          </w:p>
          <w:p w14:paraId="4FA84AE8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064E90C2" w14:textId="77777777" w:rsidR="003E478F" w:rsidRDefault="003E478F">
            <w:pPr>
              <w:rPr>
                <w:szCs w:val="28"/>
              </w:rPr>
            </w:pPr>
            <w:r>
              <w:rPr>
                <w:szCs w:val="28"/>
              </w:rPr>
              <w:t>а) результаты аудитов</w:t>
            </w:r>
            <w:r>
              <w:rPr>
                <w:szCs w:val="28"/>
              </w:rPr>
              <w:br/>
              <w:t>б) статус корректирующих действий</w:t>
            </w:r>
            <w:r>
              <w:rPr>
                <w:szCs w:val="28"/>
              </w:rPr>
              <w:br/>
              <w:t>в) результаты мониторинга и измерений</w:t>
            </w:r>
            <w:r>
              <w:rPr>
                <w:szCs w:val="28"/>
              </w:rPr>
              <w:br/>
              <w:t>г) личные предпочтения сотрудников</w:t>
            </w:r>
          </w:p>
        </w:tc>
      </w:tr>
    </w:tbl>
    <w:p w14:paraId="33888139" w14:textId="77777777" w:rsidR="006819CD" w:rsidRDefault="006819CD">
      <w:pPr>
        <w:ind w:firstLine="709"/>
        <w:jc w:val="both"/>
        <w:rPr>
          <w:szCs w:val="28"/>
        </w:rPr>
      </w:pPr>
    </w:p>
    <w:p w14:paraId="16D224ED" w14:textId="77777777" w:rsidR="006819CD" w:rsidRDefault="00D35789">
      <w:pPr>
        <w:ind w:firstLine="708"/>
        <w:rPr>
          <w:szCs w:val="28"/>
        </w:rPr>
      </w:pPr>
      <w:r>
        <w:rPr>
          <w:szCs w:val="28"/>
        </w:rPr>
        <w:t>Перечень заданий открытого типа: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3E478F" w14:paraId="360235E1" w14:textId="77777777" w:rsidTr="003E478F">
        <w:trPr>
          <w:trHeight w:val="898"/>
          <w:tblHeader/>
        </w:trPr>
        <w:tc>
          <w:tcPr>
            <w:tcW w:w="8926" w:type="dxa"/>
          </w:tcPr>
          <w:p w14:paraId="16DF5AF0" w14:textId="77777777" w:rsidR="003E478F" w:rsidRDefault="003E4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3E478F" w14:paraId="306273EB" w14:textId="77777777" w:rsidTr="003E478F">
        <w:trPr>
          <w:cantSplit/>
        </w:trPr>
        <w:tc>
          <w:tcPr>
            <w:tcW w:w="8926" w:type="dxa"/>
          </w:tcPr>
          <w:p w14:paraId="0DD9C70B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Раскройте содержание понятия система управления информационной безопасностью (СУИБ) и определите её основные элементы.</w:t>
            </w:r>
          </w:p>
        </w:tc>
      </w:tr>
      <w:tr w:rsidR="003E478F" w14:paraId="3C02C252" w14:textId="77777777" w:rsidTr="003E478F">
        <w:trPr>
          <w:cantSplit/>
        </w:trPr>
        <w:tc>
          <w:tcPr>
            <w:tcW w:w="8926" w:type="dxa"/>
          </w:tcPr>
          <w:p w14:paraId="4C05B957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Раскройте содержание политики информационной безопасности организации и её роль в системе управления ИБ.</w:t>
            </w:r>
          </w:p>
        </w:tc>
      </w:tr>
      <w:tr w:rsidR="003E478F" w14:paraId="2FAD198B" w14:textId="77777777" w:rsidTr="003E478F">
        <w:trPr>
          <w:cantSplit/>
        </w:trPr>
        <w:tc>
          <w:tcPr>
            <w:tcW w:w="8926" w:type="dxa"/>
          </w:tcPr>
          <w:p w14:paraId="50E5911D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Опишите, как цикл PDCA применяется при функционировании СУИБ.</w:t>
            </w:r>
          </w:p>
        </w:tc>
      </w:tr>
      <w:tr w:rsidR="003E478F" w14:paraId="2B6979AE" w14:textId="77777777" w:rsidTr="003E478F">
        <w:trPr>
          <w:cantSplit/>
        </w:trPr>
        <w:tc>
          <w:tcPr>
            <w:tcW w:w="8926" w:type="dxa"/>
          </w:tcPr>
          <w:p w14:paraId="1EB9C5E3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Почему эффективное внедрение СУИБ невозможно без участия высшего руководства организации?</w:t>
            </w:r>
          </w:p>
        </w:tc>
      </w:tr>
      <w:tr w:rsidR="003E478F" w14:paraId="72D1D670" w14:textId="77777777" w:rsidTr="003E478F">
        <w:trPr>
          <w:cantSplit/>
        </w:trPr>
        <w:tc>
          <w:tcPr>
            <w:tcW w:w="8926" w:type="dxa"/>
          </w:tcPr>
          <w:p w14:paraId="086DE32D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Почему наличие современных средств защиты информации не гарантирует наличие эффективной СУИБ?</w:t>
            </w:r>
          </w:p>
        </w:tc>
      </w:tr>
      <w:tr w:rsidR="003E478F" w14:paraId="0CEE9296" w14:textId="77777777" w:rsidTr="003E478F">
        <w:trPr>
          <w:cantSplit/>
        </w:trPr>
        <w:tc>
          <w:tcPr>
            <w:tcW w:w="8926" w:type="dxa"/>
          </w:tcPr>
          <w:p w14:paraId="771C80E4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Объясните, почему риск-ориентированный подход является фундаментом СУИБ. Приведите пример ситуации, когда внедрение дорогостоящего средства защиты не снижает риск.</w:t>
            </w:r>
          </w:p>
        </w:tc>
      </w:tr>
      <w:tr w:rsidR="003E478F" w14:paraId="12C48524" w14:textId="77777777" w:rsidTr="003E478F">
        <w:trPr>
          <w:cantSplit/>
        </w:trPr>
        <w:tc>
          <w:tcPr>
            <w:tcW w:w="8926" w:type="dxa"/>
          </w:tcPr>
          <w:p w14:paraId="377A3798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Перечислите основные этапы внедрения СУИБ в организации.</w:t>
            </w:r>
          </w:p>
        </w:tc>
      </w:tr>
      <w:tr w:rsidR="003E478F" w14:paraId="132C9712" w14:textId="77777777" w:rsidTr="003E478F">
        <w:trPr>
          <w:cantSplit/>
        </w:trPr>
        <w:tc>
          <w:tcPr>
            <w:tcW w:w="8926" w:type="dxa"/>
          </w:tcPr>
          <w:p w14:paraId="1834826F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Опишите содержание плана обработки рисков информационной безопасности.</w:t>
            </w:r>
          </w:p>
        </w:tc>
      </w:tr>
      <w:tr w:rsidR="003E478F" w14:paraId="7488BA67" w14:textId="77777777" w:rsidTr="003E478F">
        <w:trPr>
          <w:cantSplit/>
        </w:trPr>
        <w:tc>
          <w:tcPr>
            <w:tcW w:w="8926" w:type="dxa"/>
          </w:tcPr>
          <w:p w14:paraId="30AC3EB1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Как распределяются роли и ответственность при управлении ИБ в организации?</w:t>
            </w:r>
          </w:p>
        </w:tc>
      </w:tr>
      <w:tr w:rsidR="003E478F" w14:paraId="5CEBDB7A" w14:textId="77777777" w:rsidTr="003E478F">
        <w:trPr>
          <w:cantSplit/>
        </w:trPr>
        <w:tc>
          <w:tcPr>
            <w:tcW w:w="8926" w:type="dxa"/>
          </w:tcPr>
          <w:p w14:paraId="3C63EA65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Проанализируйте основные организационные меры обеспечения информационной безопасности в организации.</w:t>
            </w:r>
          </w:p>
        </w:tc>
      </w:tr>
      <w:tr w:rsidR="003E478F" w14:paraId="0B000B94" w14:textId="77777777" w:rsidTr="003E478F">
        <w:trPr>
          <w:cantSplit/>
        </w:trPr>
        <w:tc>
          <w:tcPr>
            <w:tcW w:w="8926" w:type="dxa"/>
          </w:tcPr>
          <w:p w14:paraId="5F4FC6BD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Охарактеризуйте основные технические средства защиты информации и их место в комплексе мер.</w:t>
            </w:r>
          </w:p>
        </w:tc>
      </w:tr>
      <w:tr w:rsidR="003E478F" w14:paraId="66265904" w14:textId="77777777" w:rsidTr="003E478F">
        <w:trPr>
          <w:cantSplit/>
        </w:trPr>
        <w:tc>
          <w:tcPr>
            <w:tcW w:w="8926" w:type="dxa"/>
          </w:tcPr>
          <w:p w14:paraId="1BC8F3CD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Раскройте понятие инцидента информационной безопасности и опишите процесс реагирования на инциденты.</w:t>
            </w:r>
          </w:p>
        </w:tc>
      </w:tr>
      <w:tr w:rsidR="003E478F" w14:paraId="13674CFD" w14:textId="77777777" w:rsidTr="003E478F">
        <w:trPr>
          <w:cantSplit/>
        </w:trPr>
        <w:tc>
          <w:tcPr>
            <w:tcW w:w="8926" w:type="dxa"/>
          </w:tcPr>
          <w:p w14:paraId="6831D1BB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Охарактеризуйте основные этапы проведения аудита информационной безопасности.</w:t>
            </w:r>
          </w:p>
        </w:tc>
      </w:tr>
      <w:tr w:rsidR="003E478F" w14:paraId="32D864BA" w14:textId="77777777" w:rsidTr="003E478F">
        <w:trPr>
          <w:cantSplit/>
        </w:trPr>
        <w:tc>
          <w:tcPr>
            <w:tcW w:w="8926" w:type="dxa"/>
          </w:tcPr>
          <w:p w14:paraId="7D01369C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Опишите содержание программы обучения и повышения осведомлённости персонала в области ИБ.</w:t>
            </w:r>
          </w:p>
        </w:tc>
      </w:tr>
      <w:tr w:rsidR="003E478F" w14:paraId="2E716E53" w14:textId="77777777" w:rsidTr="003E478F">
        <w:trPr>
          <w:cantSplit/>
        </w:trPr>
        <w:tc>
          <w:tcPr>
            <w:tcW w:w="8926" w:type="dxa"/>
          </w:tcPr>
          <w:p w14:paraId="329CFAE7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Как организуется процесс управления изменениями с учётом требований информационной безопасности?</w:t>
            </w:r>
          </w:p>
        </w:tc>
      </w:tr>
      <w:tr w:rsidR="003E478F" w14:paraId="7A4DED51" w14:textId="77777777" w:rsidTr="003E478F">
        <w:trPr>
          <w:cantSplit/>
        </w:trPr>
        <w:tc>
          <w:tcPr>
            <w:tcW w:w="8926" w:type="dxa"/>
          </w:tcPr>
          <w:p w14:paraId="50A22491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Опишите процесс управления уязвимостями как элемент комплекса мер по обеспечению ИБ.</w:t>
            </w:r>
          </w:p>
        </w:tc>
      </w:tr>
      <w:tr w:rsidR="003E478F" w14:paraId="13495D29" w14:textId="77777777" w:rsidTr="003E478F">
        <w:trPr>
          <w:cantSplit/>
        </w:trPr>
        <w:tc>
          <w:tcPr>
            <w:tcW w:w="8926" w:type="dxa"/>
          </w:tcPr>
          <w:p w14:paraId="1A96416D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17. Как оценить эффективность реализованного комплекса мер по обеспечению ИБ?</w:t>
            </w:r>
          </w:p>
        </w:tc>
      </w:tr>
      <w:tr w:rsidR="003E478F" w14:paraId="0597E371" w14:textId="77777777" w:rsidTr="003E478F">
        <w:trPr>
          <w:cantSplit/>
        </w:trPr>
        <w:tc>
          <w:tcPr>
            <w:tcW w:w="8926" w:type="dxa"/>
          </w:tcPr>
          <w:p w14:paraId="0087A99E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После внедрения СУИБ выявлено, что сотрудники систематически обходят требования политики ИБ. Предложите действия руководителя службы ИБ.</w:t>
            </w:r>
          </w:p>
        </w:tc>
      </w:tr>
      <w:tr w:rsidR="003E478F" w14:paraId="2392FAB8" w14:textId="77777777" w:rsidTr="003E478F">
        <w:trPr>
          <w:cantSplit/>
        </w:trPr>
        <w:tc>
          <w:tcPr>
            <w:tcW w:w="8926" w:type="dxa"/>
          </w:tcPr>
          <w:p w14:paraId="2EFD1C60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Опишите процесс управления доступом на протяжении жизненного цикла учётной записи пользователя.</w:t>
            </w:r>
          </w:p>
        </w:tc>
      </w:tr>
      <w:tr w:rsidR="003E478F" w14:paraId="1C5BA96F" w14:textId="77777777" w:rsidTr="003E478F">
        <w:trPr>
          <w:cantSplit/>
        </w:trPr>
        <w:tc>
          <w:tcPr>
            <w:tcW w:w="8926" w:type="dxa"/>
          </w:tcPr>
          <w:p w14:paraId="58A91AF1" w14:textId="77777777" w:rsidR="003E478F" w:rsidRDefault="003E478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Раскройте роль мер по обеспечению непрерывности деятельности в комплексе мер по ИБ.</w:t>
            </w:r>
          </w:p>
        </w:tc>
      </w:tr>
    </w:tbl>
    <w:p w14:paraId="037FBC4D" w14:textId="77777777" w:rsidR="005D279E" w:rsidRPr="00C54578" w:rsidRDefault="005D279E" w:rsidP="005D279E">
      <w:pPr>
        <w:rPr>
          <w:szCs w:val="28"/>
        </w:rPr>
      </w:pPr>
    </w:p>
    <w:sectPr w:rsidR="005D279E" w:rsidRPr="00C54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16F32"/>
    <w:multiLevelType w:val="multilevel"/>
    <w:tmpl w:val="1DFA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C9075E"/>
    <w:multiLevelType w:val="multilevel"/>
    <w:tmpl w:val="C8CE3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233A1"/>
    <w:multiLevelType w:val="multilevel"/>
    <w:tmpl w:val="AAA29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C07561"/>
    <w:multiLevelType w:val="multilevel"/>
    <w:tmpl w:val="91D2A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D734DF"/>
    <w:multiLevelType w:val="multilevel"/>
    <w:tmpl w:val="123E3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4F7893"/>
    <w:multiLevelType w:val="multilevel"/>
    <w:tmpl w:val="F8C2C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DC27F6"/>
    <w:multiLevelType w:val="multilevel"/>
    <w:tmpl w:val="9592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E95F73"/>
    <w:multiLevelType w:val="multilevel"/>
    <w:tmpl w:val="26C48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5800B7"/>
    <w:multiLevelType w:val="multilevel"/>
    <w:tmpl w:val="4EBA8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C82F76"/>
    <w:multiLevelType w:val="multilevel"/>
    <w:tmpl w:val="E6421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6156830">
    <w:abstractNumId w:val="6"/>
  </w:num>
  <w:num w:numId="2" w16cid:durableId="1167138845">
    <w:abstractNumId w:val="4"/>
  </w:num>
  <w:num w:numId="3" w16cid:durableId="2085299637">
    <w:abstractNumId w:val="9"/>
  </w:num>
  <w:num w:numId="4" w16cid:durableId="322781226">
    <w:abstractNumId w:val="5"/>
  </w:num>
  <w:num w:numId="5" w16cid:durableId="26639588">
    <w:abstractNumId w:val="3"/>
  </w:num>
  <w:num w:numId="6" w16cid:durableId="1327319772">
    <w:abstractNumId w:val="8"/>
  </w:num>
  <w:num w:numId="7" w16cid:durableId="2079940930">
    <w:abstractNumId w:val="1"/>
  </w:num>
  <w:num w:numId="8" w16cid:durableId="1982954428">
    <w:abstractNumId w:val="7"/>
  </w:num>
  <w:num w:numId="9" w16cid:durableId="700280000">
    <w:abstractNumId w:val="0"/>
  </w:num>
  <w:num w:numId="10" w16cid:durableId="185215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DD7"/>
    <w:rsid w:val="000851AD"/>
    <w:rsid w:val="00150835"/>
    <w:rsid w:val="001F2A65"/>
    <w:rsid w:val="00282D85"/>
    <w:rsid w:val="002B3DD7"/>
    <w:rsid w:val="002D7D51"/>
    <w:rsid w:val="003E478F"/>
    <w:rsid w:val="004C3C32"/>
    <w:rsid w:val="005035F9"/>
    <w:rsid w:val="00546AB8"/>
    <w:rsid w:val="005A1985"/>
    <w:rsid w:val="005D279E"/>
    <w:rsid w:val="006819CD"/>
    <w:rsid w:val="00761939"/>
    <w:rsid w:val="007D53C7"/>
    <w:rsid w:val="008837AB"/>
    <w:rsid w:val="00902E17"/>
    <w:rsid w:val="0090632B"/>
    <w:rsid w:val="00940700"/>
    <w:rsid w:val="00960751"/>
    <w:rsid w:val="00A02AA7"/>
    <w:rsid w:val="00A8006D"/>
    <w:rsid w:val="00B2776D"/>
    <w:rsid w:val="00B66375"/>
    <w:rsid w:val="00BC32A8"/>
    <w:rsid w:val="00D02A90"/>
    <w:rsid w:val="00D620BD"/>
    <w:rsid w:val="00E52AC3"/>
    <w:rsid w:val="00F212E3"/>
    <w:rsid w:val="00F50203"/>
    <w:rsid w:val="00FA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2D95A"/>
  <w15:chartTrackingRefBased/>
  <w15:docId w15:val="{5AB4B8C1-F5CF-4FA7-BED8-62E886494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79E"/>
    <w:pPr>
      <w:spacing w:after="0" w:line="240" w:lineRule="auto"/>
      <w:contextualSpacing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5D279E"/>
    <w:pPr>
      <w:spacing w:after="160"/>
      <w:outlineLvl w:val="0"/>
    </w:pPr>
    <w:rPr>
      <w:b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0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279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Normal (Web)"/>
    <w:basedOn w:val="a"/>
    <w:link w:val="a4"/>
    <w:uiPriority w:val="99"/>
    <w:rsid w:val="005D279E"/>
    <w:pPr>
      <w:ind w:firstLine="240"/>
    </w:pPr>
    <w:rPr>
      <w:sz w:val="24"/>
      <w:szCs w:val="24"/>
      <w:lang w:eastAsia="ru-RU"/>
    </w:rPr>
  </w:style>
  <w:style w:type="character" w:customStyle="1" w:styleId="a4">
    <w:name w:val="Обычный (Интернет) Знак"/>
    <w:basedOn w:val="a0"/>
    <w:link w:val="a3"/>
    <w:uiPriority w:val="99"/>
    <w:rsid w:val="005D27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List Paragraph,Нумерованый список,List Paragraph1,Ненумерованный список,Нумерация 1),ПАРАГРАФ"/>
    <w:basedOn w:val="a"/>
    <w:link w:val="a6"/>
    <w:uiPriority w:val="34"/>
    <w:qFormat/>
    <w:rsid w:val="005D279E"/>
    <w:pPr>
      <w:ind w:left="708"/>
    </w:pPr>
  </w:style>
  <w:style w:type="character" w:customStyle="1" w:styleId="a6">
    <w:name w:val="Абзац списка Знак"/>
    <w:aliases w:val="List Paragraph Знак,Нумерованый список Знак,List Paragraph1 Знак,Ненумерованный список Знак,Нумерация 1) Знак,ПАРАГРАФ Знак"/>
    <w:link w:val="a5"/>
    <w:uiPriority w:val="34"/>
    <w:locked/>
    <w:rsid w:val="005D279E"/>
    <w:rPr>
      <w:rFonts w:ascii="Times New Roman" w:eastAsia="Times New Roman" w:hAnsi="Times New Roman" w:cs="Times New Roman"/>
      <w:sz w:val="28"/>
    </w:rPr>
  </w:style>
  <w:style w:type="character" w:styleId="a7">
    <w:name w:val="annotation reference"/>
    <w:basedOn w:val="a0"/>
    <w:uiPriority w:val="99"/>
    <w:semiHidden/>
    <w:unhideWhenUsed/>
    <w:rsid w:val="00D620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620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620BD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620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620B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D620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89045-69C5-4C65-8F9C-855087C42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3845</Words>
  <Characters>21917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RUT MIIT</Company>
  <LinksUpToDate>false</LinksUpToDate>
  <CharactersWithSpaces>25711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 Евгений Андреевич</dc:creator>
  <cp:keywords/>
  <dc:description/>
  <cp:lastModifiedBy>migun</cp:lastModifiedBy>
  <cp:revision>5</cp:revision>
  <dcterms:created xsi:type="dcterms:W3CDTF">2026-09-22T07:58:00Z</dcterms:created>
  <dcterms:modified xsi:type="dcterms:W3CDTF">2026-09-25T03:33:00Z</dcterms:modified>
</cp:coreProperties>
</file>