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DCD7B" w14:textId="1FC47A11" w:rsidR="00AC10AF" w:rsidRPr="00AC10AF" w:rsidRDefault="00AC10AF" w:rsidP="00B247FF">
      <w:pPr>
        <w:spacing w:line="276" w:lineRule="auto"/>
        <w:contextualSpacing/>
        <w:jc w:val="center"/>
        <w:rPr>
          <w:rFonts w:eastAsia="Calibri" w:cs="Times New Roman"/>
          <w:b/>
          <w:szCs w:val="28"/>
        </w:rPr>
      </w:pPr>
      <w:r w:rsidRPr="00AC10AF">
        <w:rPr>
          <w:rFonts w:eastAsia="Calibri" w:cs="Times New Roman"/>
          <w:b/>
          <w:szCs w:val="28"/>
        </w:rPr>
        <w:t>Примерные оценочные материалы, применяемые при проведении</w:t>
      </w:r>
      <w:r w:rsidR="00B247FF">
        <w:rPr>
          <w:rFonts w:eastAsia="Calibri" w:cs="Times New Roman"/>
          <w:b/>
          <w:szCs w:val="28"/>
        </w:rPr>
        <w:t xml:space="preserve"> т</w:t>
      </w:r>
      <w:r w:rsidR="00B9478F">
        <w:rPr>
          <w:rFonts w:eastAsia="Calibri" w:cs="Times New Roman"/>
          <w:b/>
          <w:szCs w:val="28"/>
        </w:rPr>
        <w:t>екущего контроля</w:t>
      </w:r>
      <w:r w:rsidR="00B247FF">
        <w:rPr>
          <w:rFonts w:eastAsia="Calibri" w:cs="Times New Roman"/>
          <w:b/>
          <w:szCs w:val="28"/>
        </w:rPr>
        <w:t xml:space="preserve"> по дисциплине (модулю)</w:t>
      </w:r>
    </w:p>
    <w:p w14:paraId="76577D5C" w14:textId="60BA3382" w:rsidR="00B247FF" w:rsidRPr="00B247FF" w:rsidRDefault="00AC10AF" w:rsidP="00B247FF">
      <w:pPr>
        <w:spacing w:line="276" w:lineRule="auto"/>
        <w:contextualSpacing/>
        <w:jc w:val="center"/>
        <w:rPr>
          <w:rFonts w:eastAsia="Calibri" w:cs="Times New Roman"/>
          <w:b/>
          <w:sz w:val="32"/>
          <w:szCs w:val="28"/>
        </w:rPr>
      </w:pPr>
      <w:r w:rsidRPr="00B247FF">
        <w:rPr>
          <w:rFonts w:eastAsia="Calibri" w:cs="Times New Roman"/>
          <w:b/>
          <w:sz w:val="32"/>
          <w:szCs w:val="28"/>
        </w:rPr>
        <w:t>«</w:t>
      </w:r>
      <w:r w:rsidR="00B9478F" w:rsidRPr="00B247FF">
        <w:rPr>
          <w:rFonts w:eastAsia="Calibri" w:cs="Times New Roman"/>
          <w:b/>
          <w:szCs w:val="24"/>
        </w:rPr>
        <w:t>Основы устойчивого развития</w:t>
      </w:r>
      <w:r w:rsidRPr="00B247FF">
        <w:rPr>
          <w:rFonts w:eastAsia="Calibri" w:cs="Times New Roman"/>
          <w:b/>
          <w:sz w:val="32"/>
          <w:szCs w:val="28"/>
        </w:rPr>
        <w:t>»</w:t>
      </w:r>
    </w:p>
    <w:p w14:paraId="1DE12CDA" w14:textId="77777777" w:rsidR="00AC10AF" w:rsidRPr="00AC10AF" w:rsidRDefault="00AC10AF" w:rsidP="00AC10AF">
      <w:pPr>
        <w:spacing w:line="276" w:lineRule="auto"/>
        <w:contextualSpacing/>
        <w:jc w:val="center"/>
        <w:rPr>
          <w:rFonts w:eastAsia="Calibri" w:cs="Times New Roman"/>
          <w:szCs w:val="28"/>
        </w:rPr>
      </w:pPr>
    </w:p>
    <w:p w14:paraId="6282660F" w14:textId="2F40FE69" w:rsidR="00AC10AF" w:rsidRPr="00FB3979" w:rsidRDefault="00B247FF" w:rsidP="00B247FF">
      <w:pPr>
        <w:spacing w:line="276" w:lineRule="auto"/>
        <w:ind w:firstLine="0"/>
        <w:contextualSpacing/>
        <w:jc w:val="center"/>
        <w:rPr>
          <w:rFonts w:eastAsia="Calibri" w:cs="Times New Roman"/>
          <w:b/>
          <w:szCs w:val="28"/>
        </w:rPr>
      </w:pPr>
      <w:r w:rsidRPr="00FB3979">
        <w:rPr>
          <w:rFonts w:eastAsia="Calibri" w:cs="Times New Roman"/>
          <w:b/>
          <w:szCs w:val="28"/>
        </w:rPr>
        <w:t xml:space="preserve">Вопросы к </w:t>
      </w:r>
      <w:r w:rsidR="007B19BA">
        <w:rPr>
          <w:rFonts w:eastAsia="Calibri" w:cs="Times New Roman"/>
          <w:b/>
          <w:szCs w:val="28"/>
        </w:rPr>
        <w:t>текущему контролю</w:t>
      </w:r>
    </w:p>
    <w:p w14:paraId="3D743A21" w14:textId="77777777" w:rsidR="00AC10AF" w:rsidRDefault="00AC10AF" w:rsidP="003F2ACD">
      <w:pPr>
        <w:spacing w:line="240" w:lineRule="auto"/>
        <w:jc w:val="both"/>
        <w:rPr>
          <w:rFonts w:cs="Times New Roman"/>
          <w:b/>
          <w:bCs/>
          <w:szCs w:val="28"/>
        </w:rPr>
      </w:pPr>
    </w:p>
    <w:p w14:paraId="066C6481" w14:textId="77777777" w:rsidR="000C215D" w:rsidRPr="00FB3979" w:rsidRDefault="000C215D" w:rsidP="003F2ACD">
      <w:pPr>
        <w:spacing w:line="240" w:lineRule="auto"/>
        <w:jc w:val="both"/>
        <w:rPr>
          <w:rFonts w:cs="Times New Roman"/>
          <w:bCs/>
          <w:szCs w:val="28"/>
        </w:rPr>
      </w:pPr>
      <w:r w:rsidRPr="00FB3979">
        <w:rPr>
          <w:rFonts w:cs="Times New Roman"/>
          <w:bCs/>
          <w:szCs w:val="28"/>
        </w:rPr>
        <w:t>Вопросы</w:t>
      </w:r>
    </w:p>
    <w:p w14:paraId="087DCB86" w14:textId="77777777" w:rsidR="00B9478F" w:rsidRPr="00FB3979" w:rsidRDefault="00B9478F" w:rsidP="00B9478F">
      <w:pPr>
        <w:spacing w:line="240" w:lineRule="auto"/>
        <w:ind w:left="1069" w:firstLine="0"/>
        <w:jc w:val="both"/>
        <w:rPr>
          <w:rFonts w:cs="Times New Roman"/>
          <w:bCs/>
          <w:szCs w:val="28"/>
        </w:rPr>
      </w:pPr>
      <w:r w:rsidRPr="00FB3979">
        <w:rPr>
          <w:rFonts w:cs="Times New Roman"/>
          <w:bCs/>
          <w:szCs w:val="28"/>
        </w:rPr>
        <w:t xml:space="preserve">1. Понятие об «устойчивом развитии». Основные определения и толкования. </w:t>
      </w:r>
    </w:p>
    <w:p w14:paraId="5CF583A2" w14:textId="77777777" w:rsidR="00B9478F" w:rsidRPr="00FB3979" w:rsidRDefault="00B9478F" w:rsidP="00B9478F">
      <w:pPr>
        <w:spacing w:line="240" w:lineRule="auto"/>
        <w:ind w:left="1069" w:firstLine="0"/>
        <w:jc w:val="both"/>
        <w:rPr>
          <w:rFonts w:cs="Times New Roman"/>
          <w:bCs/>
          <w:szCs w:val="28"/>
        </w:rPr>
      </w:pPr>
      <w:r w:rsidRPr="00FB3979">
        <w:rPr>
          <w:rFonts w:cs="Times New Roman"/>
          <w:bCs/>
          <w:szCs w:val="28"/>
        </w:rPr>
        <w:t xml:space="preserve">Авторы концепции устойчивого развития. </w:t>
      </w:r>
    </w:p>
    <w:p w14:paraId="51C7C148" w14:textId="77777777" w:rsidR="00B9478F" w:rsidRPr="00FB3979" w:rsidRDefault="00B9478F" w:rsidP="00B9478F">
      <w:pPr>
        <w:spacing w:line="240" w:lineRule="auto"/>
        <w:ind w:left="1069" w:firstLine="0"/>
        <w:jc w:val="both"/>
        <w:rPr>
          <w:rFonts w:cs="Times New Roman"/>
          <w:bCs/>
          <w:szCs w:val="28"/>
        </w:rPr>
      </w:pPr>
      <w:r w:rsidRPr="00FB3979">
        <w:rPr>
          <w:rFonts w:cs="Times New Roman"/>
          <w:bCs/>
          <w:szCs w:val="28"/>
        </w:rPr>
        <w:t xml:space="preserve">2. Исторический контекст и предпосылки появления идеологии устойчивого </w:t>
      </w:r>
      <w:bookmarkStart w:id="0" w:name="_GoBack"/>
      <w:bookmarkEnd w:id="0"/>
    </w:p>
    <w:p w14:paraId="774EC26A" w14:textId="77777777" w:rsidR="00B9478F" w:rsidRPr="00FB3979" w:rsidRDefault="00B9478F" w:rsidP="00B9478F">
      <w:pPr>
        <w:spacing w:line="240" w:lineRule="auto"/>
        <w:ind w:left="1069" w:firstLine="0"/>
        <w:jc w:val="both"/>
        <w:rPr>
          <w:rFonts w:cs="Times New Roman"/>
          <w:bCs/>
          <w:szCs w:val="28"/>
        </w:rPr>
      </w:pPr>
      <w:r w:rsidRPr="00FB3979">
        <w:rPr>
          <w:rFonts w:cs="Times New Roman"/>
          <w:bCs/>
          <w:szCs w:val="28"/>
        </w:rPr>
        <w:t xml:space="preserve">развития. </w:t>
      </w:r>
    </w:p>
    <w:p w14:paraId="238565DA" w14:textId="77777777" w:rsidR="00B9478F" w:rsidRPr="00FB3979" w:rsidRDefault="00B9478F" w:rsidP="00B9478F">
      <w:pPr>
        <w:spacing w:line="240" w:lineRule="auto"/>
        <w:ind w:left="1069" w:firstLine="0"/>
        <w:jc w:val="both"/>
        <w:rPr>
          <w:rFonts w:cs="Times New Roman"/>
          <w:bCs/>
          <w:szCs w:val="28"/>
        </w:rPr>
      </w:pPr>
      <w:r w:rsidRPr="00FB3979">
        <w:rPr>
          <w:rFonts w:cs="Times New Roman"/>
          <w:bCs/>
          <w:szCs w:val="28"/>
        </w:rPr>
        <w:t xml:space="preserve">3. Основные понятия концепции устойчивого развития. </w:t>
      </w:r>
    </w:p>
    <w:p w14:paraId="4FA13416" w14:textId="77777777" w:rsidR="00B9478F" w:rsidRPr="00FB3979" w:rsidRDefault="00B9478F" w:rsidP="00B9478F">
      <w:pPr>
        <w:spacing w:line="240" w:lineRule="auto"/>
        <w:ind w:left="1069" w:firstLine="0"/>
        <w:jc w:val="both"/>
        <w:rPr>
          <w:rFonts w:cs="Times New Roman"/>
          <w:bCs/>
          <w:szCs w:val="28"/>
        </w:rPr>
      </w:pPr>
      <w:r w:rsidRPr="00FB3979">
        <w:rPr>
          <w:rFonts w:cs="Times New Roman"/>
          <w:bCs/>
          <w:szCs w:val="28"/>
        </w:rPr>
        <w:t xml:space="preserve">4. Общенаучные основы устойчивого развития. </w:t>
      </w:r>
    </w:p>
    <w:p w14:paraId="76580C4D" w14:textId="77777777" w:rsidR="00B9478F" w:rsidRPr="00FB3979" w:rsidRDefault="00B9478F" w:rsidP="00B9478F">
      <w:pPr>
        <w:spacing w:line="240" w:lineRule="auto"/>
        <w:ind w:left="1069" w:firstLine="0"/>
        <w:jc w:val="both"/>
        <w:rPr>
          <w:rFonts w:cs="Times New Roman"/>
          <w:bCs/>
          <w:szCs w:val="28"/>
        </w:rPr>
      </w:pPr>
      <w:r w:rsidRPr="00FB3979">
        <w:rPr>
          <w:rFonts w:cs="Times New Roman"/>
          <w:bCs/>
          <w:szCs w:val="28"/>
        </w:rPr>
        <w:t xml:space="preserve">5. Российская концепция рационального природопользования. </w:t>
      </w:r>
    </w:p>
    <w:p w14:paraId="2ADCDDC9" w14:textId="77777777" w:rsidR="00B9478F" w:rsidRPr="00FB3979" w:rsidRDefault="00B9478F" w:rsidP="00B9478F">
      <w:pPr>
        <w:spacing w:line="240" w:lineRule="auto"/>
        <w:ind w:left="1069" w:firstLine="0"/>
        <w:jc w:val="both"/>
        <w:rPr>
          <w:rFonts w:cs="Times New Roman"/>
          <w:bCs/>
          <w:szCs w:val="28"/>
        </w:rPr>
      </w:pPr>
      <w:r w:rsidRPr="00FB3979">
        <w:rPr>
          <w:rFonts w:cs="Times New Roman"/>
          <w:bCs/>
          <w:szCs w:val="28"/>
        </w:rPr>
        <w:t xml:space="preserve">6. Географические аспекты концепции устойчивого развития. </w:t>
      </w:r>
    </w:p>
    <w:p w14:paraId="76352C93" w14:textId="77777777" w:rsidR="00B9478F" w:rsidRPr="00FB3979" w:rsidRDefault="00B9478F" w:rsidP="00B9478F">
      <w:pPr>
        <w:spacing w:line="240" w:lineRule="auto"/>
        <w:ind w:left="1069" w:firstLine="0"/>
        <w:jc w:val="both"/>
        <w:rPr>
          <w:rFonts w:cs="Times New Roman"/>
          <w:bCs/>
          <w:szCs w:val="28"/>
        </w:rPr>
      </w:pPr>
      <w:r w:rsidRPr="00FB3979">
        <w:rPr>
          <w:rFonts w:cs="Times New Roman"/>
          <w:bCs/>
          <w:szCs w:val="28"/>
        </w:rPr>
        <w:t xml:space="preserve">7. Экологический императив устойчивого развития. </w:t>
      </w:r>
    </w:p>
    <w:p w14:paraId="70FC0B52" w14:textId="77777777" w:rsidR="00B9478F" w:rsidRPr="00FB3979" w:rsidRDefault="00B9478F" w:rsidP="00B9478F">
      <w:pPr>
        <w:spacing w:line="240" w:lineRule="auto"/>
        <w:ind w:left="1069" w:firstLine="0"/>
        <w:jc w:val="both"/>
        <w:rPr>
          <w:rFonts w:cs="Times New Roman"/>
          <w:bCs/>
          <w:szCs w:val="28"/>
        </w:rPr>
      </w:pPr>
      <w:r w:rsidRPr="00FB3979">
        <w:rPr>
          <w:rFonts w:cs="Times New Roman"/>
          <w:bCs/>
          <w:szCs w:val="28"/>
        </w:rPr>
        <w:t xml:space="preserve">8. Экологические ограничения развития. </w:t>
      </w:r>
    </w:p>
    <w:p w14:paraId="104B35D0" w14:textId="77777777" w:rsidR="00B9478F" w:rsidRPr="00FB3979" w:rsidRDefault="00B9478F" w:rsidP="00B9478F">
      <w:pPr>
        <w:spacing w:line="240" w:lineRule="auto"/>
        <w:ind w:left="1069" w:firstLine="0"/>
        <w:jc w:val="both"/>
        <w:rPr>
          <w:rFonts w:cs="Times New Roman"/>
          <w:bCs/>
          <w:szCs w:val="28"/>
        </w:rPr>
      </w:pPr>
      <w:r w:rsidRPr="00FB3979">
        <w:rPr>
          <w:rFonts w:cs="Times New Roman"/>
          <w:bCs/>
          <w:szCs w:val="28"/>
        </w:rPr>
        <w:t xml:space="preserve">9. Управление природопользованием в интересах устойчивого развития. </w:t>
      </w:r>
    </w:p>
    <w:p w14:paraId="305C2B21" w14:textId="77777777" w:rsidR="00B9478F" w:rsidRPr="00FB3979" w:rsidRDefault="00B9478F" w:rsidP="00B9478F">
      <w:pPr>
        <w:spacing w:line="240" w:lineRule="auto"/>
        <w:ind w:left="1069" w:firstLine="0"/>
        <w:jc w:val="both"/>
        <w:rPr>
          <w:rFonts w:cs="Times New Roman"/>
          <w:bCs/>
          <w:szCs w:val="28"/>
        </w:rPr>
      </w:pPr>
      <w:r w:rsidRPr="00FB3979">
        <w:rPr>
          <w:rFonts w:cs="Times New Roman"/>
          <w:bCs/>
          <w:szCs w:val="28"/>
        </w:rPr>
        <w:t xml:space="preserve">10. Социальный императив устойчивого развития. </w:t>
      </w:r>
    </w:p>
    <w:p w14:paraId="5AEF5E2A" w14:textId="77777777" w:rsidR="00B9478F" w:rsidRPr="00FB3979" w:rsidRDefault="00B9478F" w:rsidP="00B9478F">
      <w:pPr>
        <w:spacing w:line="240" w:lineRule="auto"/>
        <w:ind w:left="1069" w:firstLine="0"/>
        <w:jc w:val="both"/>
        <w:rPr>
          <w:rFonts w:cs="Times New Roman"/>
          <w:bCs/>
          <w:szCs w:val="28"/>
        </w:rPr>
      </w:pPr>
      <w:r w:rsidRPr="00FB3979">
        <w:rPr>
          <w:rFonts w:cs="Times New Roman"/>
          <w:bCs/>
          <w:szCs w:val="28"/>
        </w:rPr>
        <w:t xml:space="preserve">11. Культурное многообразие и развитие. </w:t>
      </w:r>
    </w:p>
    <w:p w14:paraId="2BFC4E8C" w14:textId="77777777" w:rsidR="00B9478F" w:rsidRPr="00FB3979" w:rsidRDefault="00B9478F" w:rsidP="00B9478F">
      <w:pPr>
        <w:spacing w:line="240" w:lineRule="auto"/>
        <w:ind w:left="1069" w:firstLine="0"/>
        <w:jc w:val="both"/>
        <w:rPr>
          <w:rFonts w:cs="Times New Roman"/>
          <w:bCs/>
          <w:szCs w:val="28"/>
        </w:rPr>
      </w:pPr>
      <w:r w:rsidRPr="00FB3979">
        <w:rPr>
          <w:rFonts w:cs="Times New Roman"/>
          <w:bCs/>
          <w:szCs w:val="28"/>
        </w:rPr>
        <w:t xml:space="preserve">12. Экономический императив устойчивого развития. </w:t>
      </w:r>
    </w:p>
    <w:p w14:paraId="095E09CF" w14:textId="77777777" w:rsidR="00B9478F" w:rsidRPr="00FB3979" w:rsidRDefault="00B9478F" w:rsidP="00B9478F">
      <w:pPr>
        <w:spacing w:line="240" w:lineRule="auto"/>
        <w:ind w:left="1069" w:firstLine="0"/>
        <w:jc w:val="both"/>
        <w:rPr>
          <w:rFonts w:cs="Times New Roman"/>
          <w:bCs/>
          <w:szCs w:val="28"/>
        </w:rPr>
      </w:pPr>
      <w:r w:rsidRPr="00FB3979">
        <w:rPr>
          <w:rFonts w:cs="Times New Roman"/>
          <w:bCs/>
          <w:szCs w:val="28"/>
        </w:rPr>
        <w:t xml:space="preserve">13. Глобализация и развитие. </w:t>
      </w:r>
    </w:p>
    <w:p w14:paraId="77AAFF78" w14:textId="77777777" w:rsidR="00B9478F" w:rsidRPr="00FB3979" w:rsidRDefault="00B9478F" w:rsidP="00B9478F">
      <w:pPr>
        <w:spacing w:line="240" w:lineRule="auto"/>
        <w:ind w:left="1069" w:firstLine="0"/>
        <w:jc w:val="both"/>
        <w:rPr>
          <w:rFonts w:cs="Times New Roman"/>
          <w:bCs/>
          <w:szCs w:val="28"/>
        </w:rPr>
      </w:pPr>
      <w:r w:rsidRPr="00FB3979">
        <w:rPr>
          <w:rFonts w:cs="Times New Roman"/>
          <w:bCs/>
          <w:szCs w:val="28"/>
        </w:rPr>
        <w:t xml:space="preserve">14. Повестка дня на XXI век: глобальный, национальный и местный уровни. </w:t>
      </w:r>
    </w:p>
    <w:p w14:paraId="7617A46A" w14:textId="77777777" w:rsidR="00B9478F" w:rsidRPr="00FB3979" w:rsidRDefault="00B9478F" w:rsidP="00B9478F">
      <w:pPr>
        <w:spacing w:line="240" w:lineRule="auto"/>
        <w:ind w:left="1069" w:firstLine="0"/>
        <w:jc w:val="both"/>
        <w:rPr>
          <w:rFonts w:cs="Times New Roman"/>
          <w:bCs/>
          <w:szCs w:val="28"/>
        </w:rPr>
      </w:pPr>
      <w:r w:rsidRPr="00FB3979">
        <w:rPr>
          <w:rFonts w:cs="Times New Roman"/>
          <w:bCs/>
          <w:szCs w:val="28"/>
        </w:rPr>
        <w:t xml:space="preserve">15. Геоинформационное обеспечение устойчивого развития. </w:t>
      </w:r>
    </w:p>
    <w:p w14:paraId="040B603C" w14:textId="77777777" w:rsidR="00B9478F" w:rsidRPr="00FB3979" w:rsidRDefault="00B9478F" w:rsidP="00B9478F">
      <w:pPr>
        <w:spacing w:line="240" w:lineRule="auto"/>
        <w:ind w:left="1069" w:firstLine="0"/>
        <w:jc w:val="both"/>
        <w:rPr>
          <w:rFonts w:cs="Times New Roman"/>
          <w:bCs/>
          <w:szCs w:val="28"/>
        </w:rPr>
      </w:pPr>
      <w:r w:rsidRPr="00FB3979">
        <w:rPr>
          <w:rFonts w:cs="Times New Roman"/>
          <w:bCs/>
          <w:szCs w:val="28"/>
        </w:rPr>
        <w:t xml:space="preserve">16. Индикация развития. </w:t>
      </w:r>
    </w:p>
    <w:p w14:paraId="43779CA9" w14:textId="77777777" w:rsidR="00B9478F" w:rsidRPr="00FB3979" w:rsidRDefault="00B9478F" w:rsidP="00B9478F">
      <w:pPr>
        <w:spacing w:line="240" w:lineRule="auto"/>
        <w:ind w:left="1069" w:firstLine="0"/>
        <w:jc w:val="both"/>
        <w:rPr>
          <w:rFonts w:cs="Times New Roman"/>
          <w:bCs/>
          <w:szCs w:val="28"/>
        </w:rPr>
      </w:pPr>
      <w:r w:rsidRPr="00FB3979">
        <w:rPr>
          <w:rFonts w:cs="Times New Roman"/>
          <w:bCs/>
          <w:szCs w:val="28"/>
        </w:rPr>
        <w:t xml:space="preserve">17. Стратегии и сценарии устойчивого развития. </w:t>
      </w:r>
    </w:p>
    <w:p w14:paraId="5EC1E871" w14:textId="77777777" w:rsidR="00B9478F" w:rsidRPr="00FB3979" w:rsidRDefault="00B9478F" w:rsidP="00B9478F">
      <w:pPr>
        <w:spacing w:line="240" w:lineRule="auto"/>
        <w:ind w:left="1069" w:firstLine="0"/>
        <w:jc w:val="both"/>
        <w:rPr>
          <w:rFonts w:cs="Times New Roman"/>
          <w:bCs/>
          <w:szCs w:val="28"/>
        </w:rPr>
      </w:pPr>
      <w:r w:rsidRPr="00FB3979">
        <w:rPr>
          <w:rFonts w:cs="Times New Roman"/>
          <w:bCs/>
          <w:szCs w:val="28"/>
        </w:rPr>
        <w:t xml:space="preserve">18. Проблемы перехода России к устойчивому развитию. </w:t>
      </w:r>
    </w:p>
    <w:p w14:paraId="4FFF2A37" w14:textId="77777777" w:rsidR="00B9478F" w:rsidRPr="00FB3979" w:rsidRDefault="00B9478F" w:rsidP="00B9478F">
      <w:pPr>
        <w:spacing w:line="240" w:lineRule="auto"/>
        <w:ind w:left="1069" w:firstLine="0"/>
        <w:jc w:val="both"/>
        <w:rPr>
          <w:rFonts w:cs="Times New Roman"/>
          <w:bCs/>
          <w:szCs w:val="28"/>
        </w:rPr>
      </w:pPr>
      <w:r w:rsidRPr="00FB3979">
        <w:rPr>
          <w:rFonts w:cs="Times New Roman"/>
          <w:bCs/>
          <w:szCs w:val="28"/>
        </w:rPr>
        <w:t xml:space="preserve">19. Образование для устойчивого развития: идеология и содержание. </w:t>
      </w:r>
    </w:p>
    <w:p w14:paraId="0B0360CB" w14:textId="77777777" w:rsidR="00B9478F" w:rsidRPr="00FB3979" w:rsidRDefault="00B9478F" w:rsidP="00B9478F">
      <w:pPr>
        <w:spacing w:line="240" w:lineRule="auto"/>
        <w:ind w:left="1069" w:firstLine="0"/>
        <w:jc w:val="both"/>
        <w:rPr>
          <w:rFonts w:cs="Times New Roman"/>
          <w:bCs/>
          <w:szCs w:val="28"/>
        </w:rPr>
      </w:pPr>
      <w:r w:rsidRPr="00FB3979">
        <w:rPr>
          <w:rFonts w:cs="Times New Roman"/>
          <w:bCs/>
          <w:szCs w:val="28"/>
        </w:rPr>
        <w:t xml:space="preserve">20. Миссии предметных научных дисциплин (география, экология, экономика и др.) </w:t>
      </w:r>
    </w:p>
    <w:p w14:paraId="0BBF6F4C" w14:textId="1BA4F2F0" w:rsidR="00C0584B" w:rsidRPr="00FB3979" w:rsidRDefault="00B9478F" w:rsidP="00B9478F">
      <w:pPr>
        <w:spacing w:line="240" w:lineRule="auto"/>
        <w:ind w:left="1069" w:firstLine="0"/>
        <w:jc w:val="both"/>
        <w:rPr>
          <w:rFonts w:cs="Times New Roman"/>
          <w:bCs/>
          <w:szCs w:val="28"/>
        </w:rPr>
      </w:pPr>
      <w:r w:rsidRPr="00FB3979">
        <w:rPr>
          <w:rFonts w:cs="Times New Roman"/>
          <w:bCs/>
          <w:szCs w:val="28"/>
        </w:rPr>
        <w:t>в устойчивом развитии.</w:t>
      </w:r>
    </w:p>
    <w:sectPr w:rsidR="00C0584B" w:rsidRPr="00FB3979" w:rsidSect="002357E2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09E2"/>
    <w:multiLevelType w:val="multilevel"/>
    <w:tmpl w:val="36EEC91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26B65"/>
    <w:multiLevelType w:val="multilevel"/>
    <w:tmpl w:val="C182341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A26BEF"/>
    <w:multiLevelType w:val="multilevel"/>
    <w:tmpl w:val="E53E31C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E41149"/>
    <w:multiLevelType w:val="hybridMultilevel"/>
    <w:tmpl w:val="7D74614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DA51980"/>
    <w:multiLevelType w:val="multilevel"/>
    <w:tmpl w:val="6D62B2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E16D3B"/>
    <w:multiLevelType w:val="hybridMultilevel"/>
    <w:tmpl w:val="0BE49476"/>
    <w:lvl w:ilvl="0" w:tplc="929AA98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BA32824"/>
    <w:multiLevelType w:val="hybridMultilevel"/>
    <w:tmpl w:val="2C4A69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BD264F"/>
    <w:multiLevelType w:val="hybridMultilevel"/>
    <w:tmpl w:val="9788B8B2"/>
    <w:lvl w:ilvl="0" w:tplc="EB908AD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1E87C06"/>
    <w:multiLevelType w:val="hybridMultilevel"/>
    <w:tmpl w:val="79BC8062"/>
    <w:lvl w:ilvl="0" w:tplc="760894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F37895"/>
    <w:multiLevelType w:val="hybridMultilevel"/>
    <w:tmpl w:val="7D74614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43D7ADC"/>
    <w:multiLevelType w:val="hybridMultilevel"/>
    <w:tmpl w:val="2E7EF7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8A9ACB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EF56BB"/>
    <w:multiLevelType w:val="hybridMultilevel"/>
    <w:tmpl w:val="7D74614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FB611FA"/>
    <w:multiLevelType w:val="hybridMultilevel"/>
    <w:tmpl w:val="948403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FE754A"/>
    <w:multiLevelType w:val="multilevel"/>
    <w:tmpl w:val="2D2436F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E2E179B"/>
    <w:multiLevelType w:val="hybridMultilevel"/>
    <w:tmpl w:val="87D6A6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F3470D6"/>
    <w:multiLevelType w:val="hybridMultilevel"/>
    <w:tmpl w:val="DAFEE6CA"/>
    <w:lvl w:ilvl="0" w:tplc="6BE22D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5254EAE"/>
    <w:multiLevelType w:val="multilevel"/>
    <w:tmpl w:val="3978313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B426596"/>
    <w:multiLevelType w:val="hybridMultilevel"/>
    <w:tmpl w:val="D3F4B5E6"/>
    <w:lvl w:ilvl="0" w:tplc="A1D4C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FBE012A"/>
    <w:multiLevelType w:val="hybridMultilevel"/>
    <w:tmpl w:val="1C3EFCD8"/>
    <w:lvl w:ilvl="0" w:tplc="8694572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6"/>
  </w:num>
  <w:num w:numId="3">
    <w:abstractNumId w:val="15"/>
  </w:num>
  <w:num w:numId="4">
    <w:abstractNumId w:val="8"/>
  </w:num>
  <w:num w:numId="5">
    <w:abstractNumId w:val="7"/>
  </w:num>
  <w:num w:numId="6">
    <w:abstractNumId w:val="17"/>
  </w:num>
  <w:num w:numId="7">
    <w:abstractNumId w:val="5"/>
  </w:num>
  <w:num w:numId="8">
    <w:abstractNumId w:val="18"/>
  </w:num>
  <w:num w:numId="9">
    <w:abstractNumId w:val="9"/>
  </w:num>
  <w:num w:numId="10">
    <w:abstractNumId w:val="11"/>
  </w:num>
  <w:num w:numId="11">
    <w:abstractNumId w:val="3"/>
  </w:num>
  <w:num w:numId="12">
    <w:abstractNumId w:val="4"/>
  </w:num>
  <w:num w:numId="13">
    <w:abstractNumId w:val="1"/>
  </w:num>
  <w:num w:numId="14">
    <w:abstractNumId w:val="16"/>
  </w:num>
  <w:num w:numId="15">
    <w:abstractNumId w:val="2"/>
  </w:num>
  <w:num w:numId="16">
    <w:abstractNumId w:val="0"/>
  </w:num>
  <w:num w:numId="17">
    <w:abstractNumId w:val="13"/>
  </w:num>
  <w:num w:numId="18">
    <w:abstractNumId w:val="1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15D"/>
    <w:rsid w:val="00087DC3"/>
    <w:rsid w:val="000C215D"/>
    <w:rsid w:val="002226D9"/>
    <w:rsid w:val="002357E2"/>
    <w:rsid w:val="003F2ACD"/>
    <w:rsid w:val="00554452"/>
    <w:rsid w:val="006535C0"/>
    <w:rsid w:val="007B19BA"/>
    <w:rsid w:val="007C4303"/>
    <w:rsid w:val="0081451C"/>
    <w:rsid w:val="00815935"/>
    <w:rsid w:val="00881334"/>
    <w:rsid w:val="009F4117"/>
    <w:rsid w:val="00A97FEF"/>
    <w:rsid w:val="00AA1EE5"/>
    <w:rsid w:val="00AC10AF"/>
    <w:rsid w:val="00AE0611"/>
    <w:rsid w:val="00B247FF"/>
    <w:rsid w:val="00B9478F"/>
    <w:rsid w:val="00C0584B"/>
    <w:rsid w:val="00C14423"/>
    <w:rsid w:val="00D50741"/>
    <w:rsid w:val="00E226E6"/>
    <w:rsid w:val="00F1314A"/>
    <w:rsid w:val="00FB3979"/>
    <w:rsid w:val="00FD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06E74"/>
  <w15:docId w15:val="{A296E5A0-19DC-4756-A97C-755BDD668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741"/>
    <w:pPr>
      <w:spacing w:after="0" w:line="360" w:lineRule="auto"/>
      <w:ind w:firstLine="709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C4303"/>
    <w:pPr>
      <w:keepNext/>
      <w:keepLines/>
      <w:spacing w:before="320" w:line="240" w:lineRule="auto"/>
      <w:outlineLvl w:val="0"/>
    </w:pPr>
    <w:rPr>
      <w:rFonts w:eastAsiaTheme="majorEastAsia" w:cstheme="majorBidi"/>
      <w:b/>
      <w:color w:val="000000" w:themeColor="text1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81451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1451C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7C4303"/>
    <w:rPr>
      <w:rFonts w:ascii="Times New Roman" w:eastAsiaTheme="majorEastAsia" w:hAnsi="Times New Roman" w:cstheme="majorBidi"/>
      <w:b/>
      <w:color w:val="000000" w:themeColor="text1"/>
      <w:sz w:val="28"/>
      <w:szCs w:val="30"/>
    </w:rPr>
  </w:style>
  <w:style w:type="paragraph" w:styleId="a5">
    <w:name w:val="No Spacing"/>
    <w:uiPriority w:val="1"/>
    <w:qFormat/>
    <w:rsid w:val="00815935"/>
    <w:pPr>
      <w:spacing w:after="0" w:line="276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2">
    <w:name w:val="Основной текст (2)_"/>
    <w:basedOn w:val="a0"/>
    <w:link w:val="20"/>
    <w:rsid w:val="00AE06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0611"/>
    <w:pPr>
      <w:widowControl w:val="0"/>
      <w:shd w:val="clear" w:color="auto" w:fill="FFFFFF"/>
      <w:spacing w:line="0" w:lineRule="atLeast"/>
      <w:ind w:hanging="400"/>
      <w:jc w:val="both"/>
    </w:pPr>
    <w:rPr>
      <w:rFonts w:eastAsia="Times New Roman" w:cs="Times New Roman"/>
      <w:szCs w:val="28"/>
    </w:rPr>
  </w:style>
  <w:style w:type="paragraph" w:styleId="a6">
    <w:name w:val="List Paragraph"/>
    <w:basedOn w:val="a"/>
    <w:uiPriority w:val="34"/>
    <w:qFormat/>
    <w:rsid w:val="00554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70060-3545-4084-AE23-D35313F82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Боландова Юлия Константиновна</dc:creator>
  <cp:keywords/>
  <dc:description/>
  <cp:lastModifiedBy>Байрак Никита Павлович</cp:lastModifiedBy>
  <cp:revision>14</cp:revision>
  <dcterms:created xsi:type="dcterms:W3CDTF">2022-02-12T14:08:00Z</dcterms:created>
  <dcterms:modified xsi:type="dcterms:W3CDTF">2025-04-23T13:34:00Z</dcterms:modified>
</cp:coreProperties>
</file>