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10" w:rsidRDefault="0012322A" w:rsidP="00123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Примерные оценочные материалы, применяемые при проведении промежуточной аттестации по </w:t>
      </w:r>
      <w:r w:rsidR="00AA011B">
        <w:rPr>
          <w:rFonts w:ascii="Times New Roman" w:hAnsi="Times New Roman" w:cs="Times New Roman"/>
          <w:b/>
          <w:sz w:val="28"/>
          <w:szCs w:val="28"/>
        </w:rPr>
        <w:t>производственной практике</w:t>
      </w:r>
    </w:p>
    <w:p w:rsidR="0012322A" w:rsidRPr="00B702E1" w:rsidRDefault="0012322A" w:rsidP="0012322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2E1">
        <w:rPr>
          <w:rFonts w:ascii="Times New Roman" w:hAnsi="Times New Roman" w:cs="Times New Roman"/>
          <w:b/>
          <w:sz w:val="28"/>
          <w:szCs w:val="28"/>
        </w:rPr>
        <w:t>«</w:t>
      </w:r>
      <w:r w:rsidR="00B96304" w:rsidRPr="00B702E1">
        <w:rPr>
          <w:rFonts w:ascii="Times New Roman" w:hAnsi="Times New Roman" w:cs="Times New Roman"/>
          <w:b/>
          <w:sz w:val="28"/>
          <w:szCs w:val="28"/>
        </w:rPr>
        <w:t xml:space="preserve">Переводческая </w:t>
      </w:r>
      <w:r w:rsidR="00F7597D" w:rsidRPr="00B702E1">
        <w:rPr>
          <w:rFonts w:ascii="Times New Roman" w:hAnsi="Times New Roman" w:cs="Times New Roman"/>
          <w:b/>
          <w:sz w:val="28"/>
          <w:szCs w:val="28"/>
        </w:rPr>
        <w:t xml:space="preserve">практика </w:t>
      </w:r>
      <w:r w:rsidR="00B96304" w:rsidRPr="00B702E1">
        <w:rPr>
          <w:rFonts w:ascii="Times New Roman" w:hAnsi="Times New Roman" w:cs="Times New Roman"/>
          <w:b/>
          <w:sz w:val="28"/>
          <w:szCs w:val="28"/>
        </w:rPr>
        <w:t>2</w:t>
      </w:r>
      <w:r w:rsidRPr="00B702E1">
        <w:rPr>
          <w:rFonts w:ascii="Times New Roman" w:hAnsi="Times New Roman" w:cs="Times New Roman"/>
          <w:b/>
          <w:sz w:val="28"/>
          <w:szCs w:val="28"/>
        </w:rPr>
        <w:t>»</w:t>
      </w:r>
    </w:p>
    <w:p w:rsidR="0012322A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Оценивание знаний, умений и навыков по результатам прохождения практики осуществляется посредством использования следующих видов оценочных средств: </w:t>
      </w:r>
    </w:p>
    <w:p w:rsidR="0012322A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отчета о прохождении практики;</w:t>
      </w:r>
    </w:p>
    <w:p w:rsidR="0012322A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отчета по практике.</w:t>
      </w:r>
    </w:p>
    <w:p w:rsidR="00210BB1" w:rsidRDefault="00210BB1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26E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составляется в соответствии с индивидуальным заданием на практику, которое выдается руководителем практики со стороны </w:t>
      </w:r>
      <w:r w:rsidR="006B423F">
        <w:rPr>
          <w:rFonts w:ascii="Times New Roman" w:hAnsi="Times New Roman" w:cs="Times New Roman"/>
          <w:sz w:val="28"/>
          <w:szCs w:val="28"/>
        </w:rPr>
        <w:t>университета</w:t>
      </w:r>
      <w:r w:rsidR="00BF22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формулируется для каждого студента персонально</w:t>
      </w:r>
      <w:r w:rsidR="00A161EA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z w:val="28"/>
          <w:szCs w:val="28"/>
        </w:rPr>
        <w:t>, копия индивидуального задания хранится в бумажном виде на кафедре.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прохождении практики сдается и хранится на кафедре в бумажном виде.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22A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</w:t>
      </w:r>
      <w:r w:rsidR="0012322A">
        <w:rPr>
          <w:rFonts w:ascii="Times New Roman" w:hAnsi="Times New Roman" w:cs="Times New Roman"/>
          <w:sz w:val="28"/>
          <w:szCs w:val="28"/>
        </w:rPr>
        <w:t>должен включать в себя:</w:t>
      </w:r>
    </w:p>
    <w:p w:rsidR="00376516" w:rsidRPr="00376516" w:rsidRDefault="00376516" w:rsidP="0037651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Титульный лист (Приложение 2);</w:t>
      </w:r>
    </w:p>
    <w:p w:rsidR="00376516" w:rsidRPr="00376516" w:rsidRDefault="00376516" w:rsidP="0037651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СОДЕРЖАНИЕ (Напротив соответствующих разделов и подразделов в обязательном порядке должны быть проставлены номера страниц, с которых они начинаются);</w:t>
      </w:r>
    </w:p>
    <w:p w:rsidR="00376516" w:rsidRPr="00376516" w:rsidRDefault="00376516" w:rsidP="0037651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 xml:space="preserve">ВВЕДЕНИЕ (ФИО студента, место и время прохождения практики, ФИО руководителя практики, информация об организации, в которой студент проходит практику);  </w:t>
      </w:r>
    </w:p>
    <w:p w:rsidR="00376516" w:rsidRPr="00376516" w:rsidRDefault="00376516" w:rsidP="0037651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Выполнение индивидуального задания: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 xml:space="preserve">- формулировка задания по пунктам; 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- подробно отчитаться по каждому пункту задания (как работали, как взаимодействовали с руководителем практики от организации, какими программами, источниками пользовались, что помогало, что мешало, с какими трудностями пришлось столкнуться при выполнении заданий и т.д.)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- в тексте отчета должны быть ссылки на приложенные документы.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5. ЗАКЛЮЧЕНИЕ (сформулировать выводы, отталкиваясь от компетенций, формируемых в ходе прохождения практики, выполнены ли цели и задачи практики);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t>6. СПИСОК ИСПОЛЬЗУЕМЫХ ИСТОЧНИКОВ</w:t>
      </w:r>
      <w:r w:rsidRPr="00376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6516">
        <w:rPr>
          <w:rFonts w:ascii="Times New Roman" w:hAnsi="Times New Roman" w:cs="Times New Roman"/>
          <w:sz w:val="28"/>
          <w:szCs w:val="28"/>
        </w:rPr>
        <w:t>(пособия, словари, электронные источники, использованные при подготовке отчета – не менее 2-х источников);</w:t>
      </w: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6516" w:rsidRPr="00376516" w:rsidRDefault="00376516" w:rsidP="0037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6516">
        <w:rPr>
          <w:rFonts w:ascii="Times New Roman" w:hAnsi="Times New Roman" w:cs="Times New Roman"/>
          <w:sz w:val="28"/>
          <w:szCs w:val="28"/>
        </w:rPr>
        <w:lastRenderedPageBreak/>
        <w:t>7. ПРИЛОЖЕНИЕ/Я (при наличии) (содержит примеры переводов, выполненных заданий и пр., материал, собранный в процессе прохождения практики).</w:t>
      </w:r>
    </w:p>
    <w:p w:rsidR="00210BB1" w:rsidRDefault="00210BB1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322A" w:rsidRDefault="0012322A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2322A">
        <w:rPr>
          <w:rFonts w:ascii="Times New Roman" w:hAnsi="Times New Roman" w:cs="Times New Roman"/>
          <w:sz w:val="28"/>
          <w:szCs w:val="28"/>
        </w:rPr>
        <w:t xml:space="preserve">екст </w:t>
      </w:r>
      <w:r>
        <w:rPr>
          <w:rFonts w:ascii="Times New Roman" w:hAnsi="Times New Roman" w:cs="Times New Roman"/>
          <w:sz w:val="28"/>
          <w:szCs w:val="28"/>
        </w:rPr>
        <w:t xml:space="preserve">отчета </w:t>
      </w:r>
      <w:r w:rsidRPr="0012322A">
        <w:rPr>
          <w:rFonts w:ascii="Times New Roman" w:hAnsi="Times New Roman" w:cs="Times New Roman"/>
          <w:sz w:val="28"/>
          <w:szCs w:val="28"/>
        </w:rPr>
        <w:t>должен быть оформлен одним типом шрифта, одним размером шрифта, с одинаковым расстоянием между строк</w:t>
      </w:r>
      <w:r w:rsidR="00210BB1">
        <w:rPr>
          <w:rFonts w:ascii="Times New Roman" w:hAnsi="Times New Roman" w:cs="Times New Roman"/>
          <w:sz w:val="28"/>
          <w:szCs w:val="28"/>
        </w:rPr>
        <w:t>,</w:t>
      </w:r>
      <w:r w:rsidRPr="0012322A">
        <w:rPr>
          <w:rFonts w:ascii="Times New Roman" w:hAnsi="Times New Roman" w:cs="Times New Roman"/>
          <w:sz w:val="28"/>
          <w:szCs w:val="28"/>
        </w:rPr>
        <w:t xml:space="preserve"> </w:t>
      </w:r>
      <w:r w:rsidR="00210BB1">
        <w:rPr>
          <w:rFonts w:ascii="Times New Roman" w:hAnsi="Times New Roman" w:cs="Times New Roman"/>
          <w:sz w:val="28"/>
          <w:szCs w:val="28"/>
        </w:rPr>
        <w:t>с выравниванием</w:t>
      </w:r>
      <w:r w:rsidRPr="0012322A">
        <w:rPr>
          <w:rFonts w:ascii="Times New Roman" w:hAnsi="Times New Roman" w:cs="Times New Roman"/>
          <w:sz w:val="28"/>
          <w:szCs w:val="28"/>
        </w:rPr>
        <w:t xml:space="preserve"> по ширине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0BB1" w:rsidRDefault="00210BB1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 с оц</w:t>
      </w:r>
      <w:r w:rsidR="00517438">
        <w:rPr>
          <w:rFonts w:ascii="Times New Roman" w:hAnsi="Times New Roman" w:cs="Times New Roman"/>
          <w:sz w:val="28"/>
          <w:szCs w:val="28"/>
        </w:rPr>
        <w:t>енкой в течение 14 календарных д</w:t>
      </w:r>
      <w:r>
        <w:rPr>
          <w:rFonts w:ascii="Times New Roman" w:hAnsi="Times New Roman" w:cs="Times New Roman"/>
          <w:sz w:val="28"/>
          <w:szCs w:val="28"/>
        </w:rPr>
        <w:t>ней, не включая каникулы, с момента завершения проведения практики в соответствии с календарным учебным графиком и предполагает защиту отчета по практике в отведенное время, назначенное руководителем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отчета и защиты отчета по практике:</w:t>
      </w:r>
    </w:p>
    <w:p w:rsidR="00AF6541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32AF">
        <w:rPr>
          <w:rFonts w:ascii="Times New Roman" w:hAnsi="Times New Roman" w:cs="Times New Roman"/>
          <w:sz w:val="28"/>
          <w:szCs w:val="28"/>
        </w:rPr>
        <w:t xml:space="preserve">При определении уровня достижений обучающих на дифференцированном зачёте обращается особое внимание на следующее: содержание </w:t>
      </w:r>
      <w:r w:rsidR="007100F1">
        <w:rPr>
          <w:rFonts w:ascii="Times New Roman" w:hAnsi="Times New Roman" w:cs="Times New Roman"/>
          <w:sz w:val="28"/>
          <w:szCs w:val="28"/>
        </w:rPr>
        <w:t>отчёта</w:t>
      </w:r>
      <w:r w:rsidRPr="00F132AF">
        <w:rPr>
          <w:rFonts w:ascii="Times New Roman" w:hAnsi="Times New Roman" w:cs="Times New Roman"/>
          <w:sz w:val="28"/>
          <w:szCs w:val="28"/>
        </w:rPr>
        <w:t xml:space="preserve"> в полной мере соответствует поставленному заданию; на дополнительные вопросы даны полные, развернутые ответы; положения, объективирующие трудности перевода,  подкреплены  авторитетными аргументами, соответствием требованиям качества перевода и примерами; отчет представлен в требуемой форме со всей необходимой информацией, задания по практике  выполнены  в установленный срок. </w:t>
      </w:r>
      <w:proofErr w:type="gramEnd"/>
    </w:p>
    <w:p w:rsidR="00F132AF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>Отчёты, составленные без соблюдения указанных требований</w:t>
      </w:r>
      <w:r>
        <w:rPr>
          <w:rFonts w:ascii="Times New Roman" w:hAnsi="Times New Roman" w:cs="Times New Roman"/>
          <w:sz w:val="28"/>
          <w:szCs w:val="28"/>
        </w:rPr>
        <w:t>, отправляются обратно на доработку.</w:t>
      </w:r>
      <w:r w:rsidR="00BC5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FC5" w:rsidRPr="00BC5FC5" w:rsidRDefault="00BC5FC5" w:rsidP="00BC5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практики оценивает</w:t>
      </w:r>
      <w:r w:rsidRPr="00BC5FC5">
        <w:rPr>
          <w:rFonts w:ascii="Times New Roman" w:hAnsi="Times New Roman" w:cs="Times New Roman"/>
          <w:sz w:val="28"/>
          <w:szCs w:val="28"/>
        </w:rPr>
        <w:t xml:space="preserve"> качество выполн</w:t>
      </w:r>
      <w:r>
        <w:rPr>
          <w:rFonts w:ascii="Times New Roman" w:hAnsi="Times New Roman" w:cs="Times New Roman"/>
          <w:sz w:val="28"/>
          <w:szCs w:val="28"/>
        </w:rPr>
        <w:t xml:space="preserve">енного переводческого задания, </w:t>
      </w:r>
      <w:r w:rsidRPr="00BC5FC5">
        <w:rPr>
          <w:rFonts w:ascii="Times New Roman" w:hAnsi="Times New Roman" w:cs="Times New Roman"/>
          <w:sz w:val="28"/>
          <w:szCs w:val="28"/>
        </w:rPr>
        <w:t>справедливость принятых переводческих решений, а также т</w:t>
      </w:r>
      <w:r w:rsidR="00AF6541">
        <w:rPr>
          <w:rFonts w:ascii="Times New Roman" w:hAnsi="Times New Roman" w:cs="Times New Roman"/>
          <w:sz w:val="28"/>
          <w:szCs w:val="28"/>
        </w:rPr>
        <w:t>ехническое оформление перевода и</w:t>
      </w:r>
      <w:r w:rsidRPr="00BC5FC5">
        <w:rPr>
          <w:rFonts w:ascii="Times New Roman" w:hAnsi="Times New Roman" w:cs="Times New Roman"/>
          <w:sz w:val="28"/>
          <w:szCs w:val="28"/>
        </w:rPr>
        <w:t xml:space="preserve"> текстовой документации.  </w:t>
      </w:r>
    </w:p>
    <w:p w:rsidR="006B423F" w:rsidRDefault="006B423F" w:rsidP="003854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«отлично» выставляется обучающемуся, оформившему отчет в соответствии с требованиями к оформлению, отчет соответствует индивидуальному заданию, студент четко и грамотно отвечает на вопросы руково</w:t>
      </w:r>
      <w:r w:rsidR="00BC5FC5">
        <w:rPr>
          <w:rFonts w:ascii="Times New Roman" w:hAnsi="Times New Roman" w:cs="Times New Roman"/>
          <w:sz w:val="28"/>
          <w:szCs w:val="28"/>
        </w:rPr>
        <w:t>дителя практики от унив</w:t>
      </w:r>
      <w:r w:rsidR="007100F1">
        <w:rPr>
          <w:rFonts w:ascii="Times New Roman" w:hAnsi="Times New Roman" w:cs="Times New Roman"/>
          <w:sz w:val="28"/>
          <w:szCs w:val="28"/>
        </w:rPr>
        <w:t>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«хорошо» выставляется обучающемуся, оформившему отчет в соответствии с требованиями к оформлению с незначительными нарушениями, отчет соответствует индивидуальному заданию, студент четко и грамотно отвечает на большую часть вопросов руководителя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«удовлетворительно» выставляется обучающемуся, оформившему отчет в соответствии с требованиями к оформлению с нарушениями, отчет не полностью соответствует индивидуальному заданию, студент не может четко и грамотно отвечать на 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>дителя практики от университета.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«неудовлетворительно» выставляется обучающемуся, оформившему отчет с грубыми нарушениями требований к оформлению, отчет не соответствует индивидуальному заданию, студент не может </w:t>
      </w:r>
      <w:r w:rsidR="0038547B">
        <w:rPr>
          <w:rFonts w:ascii="Times New Roman" w:hAnsi="Times New Roman" w:cs="Times New Roman"/>
          <w:sz w:val="28"/>
          <w:szCs w:val="28"/>
        </w:rPr>
        <w:t>ответить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lastRenderedPageBreak/>
        <w:t>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 xml:space="preserve">дителя практики от университета, </w:t>
      </w:r>
      <w:r w:rsidR="0038547B" w:rsidRPr="0038547B">
        <w:rPr>
          <w:rFonts w:ascii="Times New Roman" w:hAnsi="Times New Roman" w:cs="Times New Roman"/>
          <w:sz w:val="28"/>
          <w:szCs w:val="28"/>
        </w:rPr>
        <w:t>не ориентируется в материалах отчета.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961" w:rsidRPr="00A161EA" w:rsidRDefault="00A10961" w:rsidP="00A10961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61EA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индивидуальных заданий на практику:</w:t>
      </w:r>
    </w:p>
    <w:p w:rsidR="00E010D4" w:rsidRPr="00E010D4" w:rsidRDefault="005D4DBA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DB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010D4">
        <w:rPr>
          <w:rFonts w:ascii="Times New Roman" w:eastAsia="Calibri" w:hAnsi="Times New Roman" w:cs="Times New Roman"/>
          <w:sz w:val="28"/>
          <w:szCs w:val="28"/>
        </w:rPr>
        <w:t>1)</w:t>
      </w:r>
      <w:r w:rsidR="00E010D4" w:rsidRPr="00E010D4">
        <w:rPr>
          <w:rFonts w:ascii="Times New Roman" w:eastAsia="Calibri" w:hAnsi="Times New Roman" w:cs="Times New Roman"/>
          <w:sz w:val="28"/>
          <w:szCs w:val="28"/>
        </w:rPr>
        <w:t xml:space="preserve"> На основе отечественных и зарубежных источников собрать материал об актуальности терминологии в го</w:t>
      </w:r>
      <w:r w:rsidR="00E010D4">
        <w:rPr>
          <w:rFonts w:ascii="Times New Roman" w:eastAsia="Calibri" w:hAnsi="Times New Roman" w:cs="Times New Roman"/>
          <w:sz w:val="28"/>
          <w:szCs w:val="28"/>
        </w:rPr>
        <w:t>стиничном и ресторанном бизнесе;</w:t>
      </w:r>
      <w:r w:rsidR="00E010D4" w:rsidRPr="00E010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10D4" w:rsidRPr="00E010D4" w:rsidRDefault="00E010D4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2)</w:t>
      </w:r>
      <w:r w:rsidRPr="00E010D4">
        <w:rPr>
          <w:rFonts w:ascii="Times New Roman" w:eastAsia="Calibri" w:hAnsi="Times New Roman" w:cs="Times New Roman"/>
          <w:sz w:val="28"/>
          <w:szCs w:val="28"/>
        </w:rPr>
        <w:t xml:space="preserve"> Оформить отобранную лекси</w:t>
      </w:r>
      <w:r>
        <w:rPr>
          <w:rFonts w:ascii="Times New Roman" w:eastAsia="Calibri" w:hAnsi="Times New Roman" w:cs="Times New Roman"/>
          <w:sz w:val="28"/>
          <w:szCs w:val="28"/>
        </w:rPr>
        <w:t>ку в виде двуязычного глоссария;</w:t>
      </w:r>
    </w:p>
    <w:p w:rsidR="00E010D4" w:rsidRPr="00E010D4" w:rsidRDefault="00E010D4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3)</w:t>
      </w:r>
      <w:r w:rsidRPr="00E010D4">
        <w:rPr>
          <w:rFonts w:ascii="Times New Roman" w:eastAsia="Calibri" w:hAnsi="Times New Roman" w:cs="Times New Roman"/>
          <w:sz w:val="28"/>
          <w:szCs w:val="28"/>
        </w:rPr>
        <w:t xml:space="preserve"> Найти статью на тему гостиничного бизнеса и перевести ее </w:t>
      </w:r>
      <w:r>
        <w:rPr>
          <w:rFonts w:ascii="Times New Roman" w:eastAsia="Calibri" w:hAnsi="Times New Roman" w:cs="Times New Roman"/>
          <w:sz w:val="28"/>
          <w:szCs w:val="28"/>
        </w:rPr>
        <w:t>на русский язык;</w:t>
      </w:r>
    </w:p>
    <w:p w:rsidR="00E010D4" w:rsidRDefault="00E010D4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4)</w:t>
      </w:r>
      <w:r w:rsidRPr="00E010D4">
        <w:rPr>
          <w:rFonts w:ascii="Times New Roman" w:eastAsia="Calibri" w:hAnsi="Times New Roman" w:cs="Times New Roman"/>
          <w:sz w:val="28"/>
          <w:szCs w:val="28"/>
        </w:rPr>
        <w:t xml:space="preserve"> Подготовить отчет о проделанной работе (к отчету приложить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собранный материал, список источников, глоссарий,</w:t>
      </w:r>
      <w:r w:rsidRPr="00E010D4">
        <w:rPr>
          <w:rFonts w:ascii="Times New Roman" w:eastAsia="Calibri" w:hAnsi="Times New Roman" w:cs="Times New Roman"/>
          <w:sz w:val="28"/>
          <w:szCs w:val="28"/>
        </w:rPr>
        <w:t xml:space="preserve"> тезисы, отражающие результаты проведенного анализа).</w:t>
      </w:r>
    </w:p>
    <w:p w:rsidR="00FC3757" w:rsidRDefault="00FC3757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3757" w:rsidRPr="00FC3757" w:rsidRDefault="00645B1C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FC3757" w:rsidRPr="00FC3757">
        <w:rPr>
          <w:rFonts w:ascii="Times New Roman" w:eastAsia="Calibri" w:hAnsi="Times New Roman" w:cs="Times New Roman"/>
          <w:sz w:val="28"/>
          <w:szCs w:val="28"/>
        </w:rPr>
        <w:t>Переве</w:t>
      </w:r>
      <w:r w:rsidR="00FC3757">
        <w:rPr>
          <w:rFonts w:ascii="Times New Roman" w:eastAsia="Calibri" w:hAnsi="Times New Roman" w:cs="Times New Roman"/>
          <w:sz w:val="28"/>
          <w:szCs w:val="28"/>
        </w:rPr>
        <w:t xml:space="preserve">сти 4 раздела информации с </w:t>
      </w:r>
      <w:proofErr w:type="spellStart"/>
      <w:r w:rsidR="00FC3757">
        <w:rPr>
          <w:rFonts w:ascii="Times New Roman" w:eastAsia="Calibri" w:hAnsi="Times New Roman" w:cs="Times New Roman"/>
          <w:sz w:val="28"/>
          <w:szCs w:val="28"/>
        </w:rPr>
        <w:t>веб-</w:t>
      </w:r>
      <w:r w:rsidR="00FC3757" w:rsidRPr="00FC3757">
        <w:rPr>
          <w:rFonts w:ascii="Times New Roman" w:eastAsia="Calibri" w:hAnsi="Times New Roman" w:cs="Times New Roman"/>
          <w:sz w:val="28"/>
          <w:szCs w:val="28"/>
        </w:rPr>
        <w:t>сайта</w:t>
      </w:r>
      <w:proofErr w:type="spellEnd"/>
      <w:r w:rsidR="00FC3757" w:rsidRPr="00FC3757">
        <w:rPr>
          <w:rFonts w:ascii="Times New Roman" w:eastAsia="Calibri" w:hAnsi="Times New Roman" w:cs="Times New Roman"/>
          <w:sz w:val="28"/>
          <w:szCs w:val="28"/>
        </w:rPr>
        <w:t xml:space="preserve"> Всероссийского научно-исследовательского института железнодорожного транспорта:</w:t>
      </w:r>
    </w:p>
    <w:p w:rsidR="00FC3757" w:rsidRPr="00FC3757" w:rsidRDefault="00FC3757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информацию о научном журнале «Вестник ВНИИЖТ»;</w:t>
      </w:r>
    </w:p>
    <w:p w:rsidR="00FC3757" w:rsidRPr="00FC3757" w:rsidRDefault="00FC3757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страница «Аспирантура»;</w:t>
      </w:r>
    </w:p>
    <w:p w:rsidR="00FC3757" w:rsidRPr="00FC3757" w:rsidRDefault="00FC3757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раздел сайта «Транспортная логистика»;</w:t>
      </w:r>
    </w:p>
    <w:p w:rsidR="00FC3757" w:rsidRDefault="00FC3757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4) названия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трудов учёных ВНИИЖТ.</w:t>
      </w:r>
    </w:p>
    <w:p w:rsidR="00FC3757" w:rsidRDefault="00FC3757" w:rsidP="00FC37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DAB" w:rsidRPr="00111DAB" w:rsidRDefault="00B6130C" w:rsidP="00111DA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111DAB">
        <w:rPr>
          <w:rFonts w:ascii="Times New Roman" w:eastAsia="Calibri" w:hAnsi="Times New Roman" w:cs="Times New Roman"/>
          <w:sz w:val="28"/>
          <w:szCs w:val="28"/>
        </w:rPr>
        <w:t>1)</w:t>
      </w:r>
      <w:r w:rsidR="00111DAB" w:rsidRPr="00111DAB">
        <w:rPr>
          <w:rFonts w:ascii="Times New Roman" w:eastAsia="Calibri" w:hAnsi="Times New Roman" w:cs="Times New Roman"/>
          <w:sz w:val="28"/>
          <w:szCs w:val="28"/>
        </w:rPr>
        <w:t xml:space="preserve"> Выполнить письменный перевод описания, общих данных и примеры монтажа радиального захвата фирмы «</w:t>
      </w:r>
      <w:proofErr w:type="spellStart"/>
      <w:r w:rsidR="00111DAB" w:rsidRPr="00111DAB">
        <w:rPr>
          <w:rFonts w:ascii="Times New Roman" w:eastAsia="Calibri" w:hAnsi="Times New Roman" w:cs="Times New Roman"/>
          <w:sz w:val="28"/>
          <w:szCs w:val="28"/>
          <w:lang w:val="en-US"/>
        </w:rPr>
        <w:t>Camozzi</w:t>
      </w:r>
      <w:proofErr w:type="spellEnd"/>
      <w:r w:rsidR="00111DAB" w:rsidRPr="00111DAB">
        <w:rPr>
          <w:rFonts w:ascii="Times New Roman" w:eastAsia="Calibri" w:hAnsi="Times New Roman" w:cs="Times New Roman"/>
          <w:sz w:val="28"/>
          <w:szCs w:val="28"/>
        </w:rPr>
        <w:t>» с английского языка на русский в электронном формате;</w:t>
      </w:r>
    </w:p>
    <w:p w:rsidR="00111DAB" w:rsidRPr="00111DAB" w:rsidRDefault="00111DAB" w:rsidP="00111DA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2)</w:t>
      </w:r>
      <w:r w:rsidRPr="00111DAB">
        <w:rPr>
          <w:rFonts w:ascii="Times New Roman" w:eastAsia="Calibri" w:hAnsi="Times New Roman" w:cs="Times New Roman"/>
          <w:sz w:val="28"/>
          <w:szCs w:val="28"/>
        </w:rPr>
        <w:t xml:space="preserve"> Выполнить письменный перевод общих данных, описания, функций и рекомендаций по установке мини-цилиндров 16, 24 и 25 фирмы «</w:t>
      </w:r>
      <w:proofErr w:type="spellStart"/>
      <w:r w:rsidRPr="00111DAB">
        <w:rPr>
          <w:rFonts w:ascii="Times New Roman" w:eastAsia="Calibri" w:hAnsi="Times New Roman" w:cs="Times New Roman"/>
          <w:sz w:val="28"/>
          <w:szCs w:val="28"/>
          <w:lang w:val="en-US"/>
        </w:rPr>
        <w:t>Camozzi</w:t>
      </w:r>
      <w:proofErr w:type="spellEnd"/>
      <w:r w:rsidRPr="00111DAB">
        <w:rPr>
          <w:rFonts w:ascii="Times New Roman" w:eastAsia="Calibri" w:hAnsi="Times New Roman" w:cs="Times New Roman"/>
          <w:sz w:val="28"/>
          <w:szCs w:val="28"/>
        </w:rPr>
        <w:t>» с английского языка на русский в электронном формате;</w:t>
      </w:r>
    </w:p>
    <w:p w:rsidR="00215772" w:rsidRDefault="00111DAB" w:rsidP="00111DA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3)</w:t>
      </w:r>
      <w:r w:rsidRPr="00111DAB">
        <w:rPr>
          <w:rFonts w:ascii="Times New Roman" w:eastAsia="Calibri" w:hAnsi="Times New Roman" w:cs="Times New Roman"/>
          <w:sz w:val="28"/>
          <w:szCs w:val="28"/>
        </w:rPr>
        <w:t xml:space="preserve"> Выполнить письменный перевод описания, общих данных, функций и примеров монтажа цилиндров с коротким ходом и не вращающимся штоком фирмы «</w:t>
      </w:r>
      <w:proofErr w:type="spellStart"/>
      <w:r w:rsidRPr="00111DAB">
        <w:rPr>
          <w:rFonts w:ascii="Times New Roman" w:eastAsia="Calibri" w:hAnsi="Times New Roman" w:cs="Times New Roman"/>
          <w:sz w:val="28"/>
          <w:szCs w:val="28"/>
          <w:lang w:val="en-US"/>
        </w:rPr>
        <w:t>Camozzi</w:t>
      </w:r>
      <w:proofErr w:type="spellEnd"/>
      <w:r w:rsidRPr="00111DAB">
        <w:rPr>
          <w:rFonts w:ascii="Times New Roman" w:eastAsia="Calibri" w:hAnsi="Times New Roman" w:cs="Times New Roman"/>
          <w:sz w:val="28"/>
          <w:szCs w:val="28"/>
        </w:rPr>
        <w:t>» с английского языка на русский в электронном формате.</w:t>
      </w:r>
    </w:p>
    <w:p w:rsidR="00111DAB" w:rsidRPr="00FC3757" w:rsidRDefault="00111DAB" w:rsidP="00111DA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77CA" w:rsidRPr="002377CA" w:rsidRDefault="00111DAB" w:rsidP="002377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7A7C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2377CA" w:rsidRPr="002377CA">
        <w:rPr>
          <w:rFonts w:ascii="Times New Roman" w:eastAsia="Calibri" w:hAnsi="Times New Roman" w:cs="Times New Roman"/>
          <w:sz w:val="28"/>
          <w:szCs w:val="28"/>
        </w:rPr>
        <w:t>1</w:t>
      </w:r>
      <w:r w:rsidR="002377CA">
        <w:rPr>
          <w:rFonts w:ascii="Times New Roman" w:eastAsia="Calibri" w:hAnsi="Times New Roman" w:cs="Times New Roman"/>
          <w:sz w:val="28"/>
          <w:szCs w:val="28"/>
        </w:rPr>
        <w:t>)</w:t>
      </w:r>
      <w:r w:rsidR="002377CA"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77CA">
        <w:rPr>
          <w:rFonts w:ascii="Times New Roman" w:eastAsia="Calibri" w:hAnsi="Times New Roman" w:cs="Times New Roman"/>
          <w:sz w:val="28"/>
          <w:szCs w:val="28"/>
        </w:rPr>
        <w:t>Осуществить п</w:t>
      </w:r>
      <w:r w:rsidR="002377CA" w:rsidRPr="002377CA">
        <w:rPr>
          <w:rFonts w:ascii="Times New Roman" w:eastAsia="Calibri" w:hAnsi="Times New Roman" w:cs="Times New Roman"/>
          <w:sz w:val="28"/>
          <w:szCs w:val="28"/>
        </w:rPr>
        <w:t>оиск англоязычных пособий (</w:t>
      </w:r>
      <w:r w:rsidR="002377CA" w:rsidRPr="002377CA">
        <w:rPr>
          <w:rFonts w:ascii="Times New Roman" w:eastAsia="Calibri" w:hAnsi="Times New Roman" w:cs="Times New Roman"/>
          <w:sz w:val="28"/>
          <w:szCs w:val="28"/>
          <w:lang w:val="en-US"/>
        </w:rPr>
        <w:t>coaching</w:t>
      </w:r>
      <w:r w:rsidR="002377CA"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77CA" w:rsidRPr="002377CA">
        <w:rPr>
          <w:rFonts w:ascii="Times New Roman" w:eastAsia="Calibri" w:hAnsi="Times New Roman" w:cs="Times New Roman"/>
          <w:sz w:val="28"/>
          <w:szCs w:val="28"/>
          <w:lang w:val="en-US"/>
        </w:rPr>
        <w:t>manuals</w:t>
      </w:r>
      <w:r w:rsidR="002377CA" w:rsidRPr="002377CA">
        <w:rPr>
          <w:rFonts w:ascii="Times New Roman" w:eastAsia="Calibri" w:hAnsi="Times New Roman" w:cs="Times New Roman"/>
          <w:sz w:val="28"/>
          <w:szCs w:val="28"/>
        </w:rPr>
        <w:t>) по запросу из методического отдела;</w:t>
      </w:r>
    </w:p>
    <w:p w:rsidR="002377CA" w:rsidRPr="002377CA" w:rsidRDefault="002377CA" w:rsidP="002377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2)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Подготовить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обзор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собранного материала </w:t>
      </w:r>
      <w:r>
        <w:rPr>
          <w:rFonts w:ascii="Times New Roman" w:eastAsia="Calibri" w:hAnsi="Times New Roman" w:cs="Times New Roman"/>
          <w:sz w:val="28"/>
          <w:szCs w:val="28"/>
        </w:rPr>
        <w:t>для согласования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на перевод с методическим отделом;</w:t>
      </w:r>
    </w:p>
    <w:p w:rsidR="002377CA" w:rsidRDefault="002377CA" w:rsidP="002377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3)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Выполнить перевод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найденной литературы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английского языка на русский</w:t>
      </w:r>
      <w:r w:rsidRPr="002377C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77CA" w:rsidRDefault="002377CA" w:rsidP="002377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4)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Проверить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ад</w:t>
      </w:r>
      <w:r>
        <w:rPr>
          <w:rFonts w:ascii="Times New Roman" w:eastAsia="Calibri" w:hAnsi="Times New Roman" w:cs="Times New Roman"/>
          <w:sz w:val="28"/>
          <w:szCs w:val="28"/>
        </w:rPr>
        <w:t>екватность</w:t>
      </w:r>
      <w:r w:rsidRPr="002377CA">
        <w:rPr>
          <w:rFonts w:ascii="Times New Roman" w:eastAsia="Calibri" w:hAnsi="Times New Roman" w:cs="Times New Roman"/>
          <w:sz w:val="28"/>
          <w:szCs w:val="28"/>
        </w:rPr>
        <w:t xml:space="preserve"> выполненного перевода с т</w:t>
      </w:r>
      <w:r>
        <w:rPr>
          <w:rFonts w:ascii="Times New Roman" w:eastAsia="Calibri" w:hAnsi="Times New Roman" w:cs="Times New Roman"/>
          <w:sz w:val="28"/>
          <w:szCs w:val="28"/>
        </w:rPr>
        <w:t>ренерами-наставниками и внести необходимые корректировки.</w:t>
      </w:r>
    </w:p>
    <w:p w:rsidR="002377CA" w:rsidRPr="002377CA" w:rsidRDefault="002377CA" w:rsidP="002377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3B40" w:rsidRPr="007D049D" w:rsidRDefault="00137A7C" w:rsidP="00703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7D049D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Ознакомиться с оригинальным документом, представленном на английском языке;</w:t>
      </w:r>
    </w:p>
    <w:p w:rsidR="00703B40" w:rsidRPr="007D049D" w:rsidRDefault="007D049D" w:rsidP="00703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2)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Подобрать соответствующую литературу для будущего перевода;</w:t>
      </w:r>
    </w:p>
    <w:p w:rsidR="00703B40" w:rsidRPr="007D049D" w:rsidRDefault="007D049D" w:rsidP="00703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3)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Выделить основные и важные моменты из инструкции отбойного молотка 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val="en-GB" w:eastAsia="ru-RU"/>
        </w:rPr>
        <w:t>Messer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val="en-GB" w:eastAsia="ru-RU"/>
        </w:rPr>
        <w:t>OM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125 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val="en-GB" w:eastAsia="ru-RU"/>
        </w:rPr>
        <w:t>LT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>.;</w:t>
      </w:r>
    </w:p>
    <w:p w:rsidR="00703B40" w:rsidRPr="007D049D" w:rsidRDefault="007D049D" w:rsidP="00703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4) В 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процессе перевода необходимого мануала указать информацию о гарантийных обязательствах компании и контактную информацию для связи клиента с сервисным центром в случае возникновения вопросов и проблем в эксплуатации и обслуживании; </w:t>
      </w:r>
    </w:p>
    <w:p w:rsidR="007D049D" w:rsidRPr="007D049D" w:rsidRDefault="007D049D" w:rsidP="00703B40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5)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Проверить качество и точность перевода совместно со специалистом сервисного центра «</w:t>
      </w:r>
      <w:proofErr w:type="spellStart"/>
      <w:r w:rsidR="00703B40" w:rsidRPr="007D049D">
        <w:rPr>
          <w:rFonts w:ascii="Times New Roman" w:eastAsia="Calibri" w:hAnsi="Times New Roman" w:cs="Times New Roman"/>
          <w:sz w:val="28"/>
          <w:szCs w:val="28"/>
          <w:lang w:val="en-GB" w:eastAsia="ru-RU"/>
        </w:rPr>
        <w:t>Technik</w:t>
      </w:r>
      <w:proofErr w:type="spellEnd"/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val="en-GB" w:eastAsia="ru-RU"/>
        </w:rPr>
        <w:t>Messer</w:t>
      </w:r>
      <w:r w:rsidR="00703B40" w:rsidRPr="007D049D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DA3BC0" w:rsidRDefault="008448A4" w:rsidP="008F1E6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DA3BC0">
        <w:rPr>
          <w:rFonts w:ascii="Times New Roman" w:eastAsia="Calibri" w:hAnsi="Times New Roman" w:cs="Times New Roman"/>
          <w:sz w:val="28"/>
          <w:szCs w:val="28"/>
        </w:rPr>
        <w:t>Осуществить п</w:t>
      </w:r>
      <w:r w:rsidR="00DA3BC0" w:rsidRPr="00DA3BC0">
        <w:rPr>
          <w:rFonts w:ascii="Times New Roman" w:eastAsia="Calibri" w:hAnsi="Times New Roman" w:cs="Times New Roman"/>
          <w:sz w:val="28"/>
          <w:szCs w:val="28"/>
        </w:rPr>
        <w:t xml:space="preserve">еревод инструкции к новому импортному оборудованию для обслуживания отопительных систем (с английского и немецкого </w:t>
      </w:r>
      <w:r w:rsidR="00DA3BC0">
        <w:rPr>
          <w:rFonts w:ascii="Times New Roman" w:eastAsia="Calibri" w:hAnsi="Times New Roman" w:cs="Times New Roman"/>
          <w:sz w:val="28"/>
          <w:szCs w:val="28"/>
        </w:rPr>
        <w:t>языка на русский</w:t>
      </w:r>
      <w:r w:rsidR="00DA3BC0" w:rsidRPr="00DA3BC0">
        <w:rPr>
          <w:rFonts w:ascii="Times New Roman" w:eastAsia="Calibri" w:hAnsi="Times New Roman" w:cs="Times New Roman"/>
          <w:sz w:val="28"/>
          <w:szCs w:val="28"/>
        </w:rPr>
        <w:t>)</w:t>
      </w:r>
      <w:r w:rsidR="00DA3BC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66B5" w:rsidRPr="001D66B5" w:rsidRDefault="008F1E65" w:rsidP="001D66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66B5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1D66B5" w:rsidRPr="001D66B5">
        <w:rPr>
          <w:rFonts w:ascii="Times New Roman" w:hAnsi="Times New Roman" w:cs="Times New Roman"/>
          <w:sz w:val="28"/>
          <w:szCs w:val="28"/>
        </w:rPr>
        <w:t xml:space="preserve">1) Ознакомиться с платформой для перевода и локализации </w:t>
      </w:r>
      <w:proofErr w:type="spellStart"/>
      <w:r w:rsidR="001D66B5" w:rsidRPr="001D66B5">
        <w:rPr>
          <w:rFonts w:ascii="Times New Roman" w:hAnsi="Times New Roman" w:cs="Times New Roman"/>
          <w:sz w:val="28"/>
          <w:szCs w:val="28"/>
        </w:rPr>
        <w:t>Smartcat</w:t>
      </w:r>
      <w:proofErr w:type="spellEnd"/>
      <w:r w:rsidR="001D66B5" w:rsidRPr="001D66B5">
        <w:rPr>
          <w:rFonts w:ascii="Times New Roman" w:hAnsi="Times New Roman" w:cs="Times New Roman"/>
          <w:sz w:val="28"/>
          <w:szCs w:val="28"/>
        </w:rPr>
        <w:t>;</w:t>
      </w:r>
    </w:p>
    <w:p w:rsidR="001D66B5" w:rsidRPr="001D66B5" w:rsidRDefault="001D66B5" w:rsidP="001D66B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Toc144151746"/>
      <w:r w:rsidRPr="001D66B5">
        <w:rPr>
          <w:rFonts w:ascii="Times New Roman" w:hAnsi="Times New Roman" w:cs="Times New Roman"/>
          <w:sz w:val="28"/>
          <w:szCs w:val="28"/>
        </w:rPr>
        <w:t xml:space="preserve">     2) Освоить осуществление перевода с помощью платформы </w:t>
      </w:r>
      <w:proofErr w:type="spellStart"/>
      <w:r w:rsidRPr="001D66B5">
        <w:rPr>
          <w:rFonts w:ascii="Times New Roman" w:hAnsi="Times New Roman" w:cs="Times New Roman"/>
          <w:sz w:val="28"/>
          <w:szCs w:val="28"/>
        </w:rPr>
        <w:t>Smartcat</w:t>
      </w:r>
      <w:bookmarkEnd w:id="0"/>
      <w:proofErr w:type="spellEnd"/>
      <w:r w:rsidRPr="001D66B5">
        <w:rPr>
          <w:rFonts w:ascii="Times New Roman" w:hAnsi="Times New Roman" w:cs="Times New Roman"/>
          <w:sz w:val="28"/>
          <w:szCs w:val="28"/>
        </w:rPr>
        <w:t>;</w:t>
      </w:r>
    </w:p>
    <w:p w:rsidR="001D66B5" w:rsidRPr="001D66B5" w:rsidRDefault="001D66B5" w:rsidP="001D66B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144151747"/>
      <w:r w:rsidRPr="001D66B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6B5">
        <w:rPr>
          <w:rFonts w:ascii="Times New Roman" w:hAnsi="Times New Roman" w:cs="Times New Roman"/>
          <w:sz w:val="28"/>
          <w:szCs w:val="28"/>
        </w:rPr>
        <w:t>3) Выполнить перевод инструкции по установке сигнализации.</w:t>
      </w:r>
      <w:bookmarkEnd w:id="1"/>
    </w:p>
    <w:p w:rsidR="003F1142" w:rsidRPr="003F1142" w:rsidRDefault="00D11DCB" w:rsidP="00632F8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1142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="003F1142" w:rsidRPr="003F1142">
        <w:rPr>
          <w:rFonts w:ascii="Times New Roman" w:hAnsi="Times New Roman" w:cs="Times New Roman"/>
          <w:sz w:val="28"/>
          <w:szCs w:val="28"/>
        </w:rPr>
        <w:t>Выполнить письменный перевод технической документации объемом 50 страниц</w:t>
      </w:r>
      <w:r w:rsidR="003F11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0844" w:rsidRPr="00780844" w:rsidRDefault="00D11DCB" w:rsidP="0078084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="00780844">
        <w:rPr>
          <w:rFonts w:ascii="Times New Roman" w:eastAsia="Calibri" w:hAnsi="Times New Roman" w:cs="Times New Roman"/>
          <w:sz w:val="28"/>
          <w:szCs w:val="28"/>
        </w:rPr>
        <w:t>1)</w:t>
      </w:r>
      <w:r w:rsidR="00780844" w:rsidRPr="00780844">
        <w:rPr>
          <w:rFonts w:ascii="Times New Roman" w:eastAsia="Calibri" w:hAnsi="Times New Roman" w:cs="Times New Roman"/>
          <w:sz w:val="28"/>
          <w:szCs w:val="28"/>
        </w:rPr>
        <w:t xml:space="preserve"> Выполнить перевод полной таблицы запчастей от компании «ARMIMPEX HIGHTECH LTD» с английского на русский;</w:t>
      </w:r>
    </w:p>
    <w:p w:rsidR="00780844" w:rsidRPr="00780844" w:rsidRDefault="00780844" w:rsidP="0078084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2)</w:t>
      </w:r>
      <w:r w:rsidRPr="00780844">
        <w:rPr>
          <w:rFonts w:ascii="Times New Roman" w:eastAsia="Calibri" w:hAnsi="Times New Roman" w:cs="Times New Roman"/>
          <w:sz w:val="28"/>
          <w:szCs w:val="28"/>
        </w:rPr>
        <w:t xml:space="preserve"> Перевести письмо от компании «ARMIMPEX HIGHTECH LTD» с английского языка на русский;</w:t>
      </w:r>
    </w:p>
    <w:p w:rsidR="00780844" w:rsidRDefault="00780844" w:rsidP="0078084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3)</w:t>
      </w:r>
      <w:r w:rsidRPr="00780844">
        <w:rPr>
          <w:rFonts w:ascii="Times New Roman" w:eastAsia="Calibri" w:hAnsi="Times New Roman" w:cs="Times New Roman"/>
          <w:sz w:val="28"/>
          <w:szCs w:val="28"/>
        </w:rPr>
        <w:t xml:space="preserve"> Перевести ответное письмо с русского языка на английский для ко</w:t>
      </w:r>
      <w:r>
        <w:rPr>
          <w:rFonts w:ascii="Times New Roman" w:eastAsia="Calibri" w:hAnsi="Times New Roman" w:cs="Times New Roman"/>
          <w:sz w:val="28"/>
          <w:szCs w:val="28"/>
        </w:rPr>
        <w:t>мпании «ARMIMPEX HIGHTECH LTD».</w:t>
      </w:r>
    </w:p>
    <w:p w:rsidR="00780844" w:rsidRPr="00780844" w:rsidRDefault="00780844" w:rsidP="0078084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36B3" w:rsidRPr="009236B3" w:rsidRDefault="00D11DCB" w:rsidP="009236B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="009236B3">
        <w:rPr>
          <w:rFonts w:ascii="Times New Roman" w:eastAsia="Calibri" w:hAnsi="Times New Roman" w:cs="Times New Roman"/>
          <w:sz w:val="28"/>
          <w:szCs w:val="28"/>
        </w:rPr>
        <w:t>1)</w:t>
      </w:r>
      <w:r w:rsidR="009236B3" w:rsidRPr="009236B3">
        <w:rPr>
          <w:rFonts w:ascii="Times New Roman" w:eastAsia="Calibri" w:hAnsi="Times New Roman" w:cs="Times New Roman"/>
          <w:sz w:val="28"/>
          <w:szCs w:val="28"/>
        </w:rPr>
        <w:t xml:space="preserve"> Осуществить перевод с английского языка на русский восьми текстов по тематике, связанной с деятельностью ВНИИЖТ (ссылки на статьи даны в отчете по практике);</w:t>
      </w:r>
    </w:p>
    <w:p w:rsidR="00137A7C" w:rsidRPr="00B6130C" w:rsidRDefault="009236B3" w:rsidP="009236B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2)</w:t>
      </w:r>
      <w:r w:rsidRPr="009236B3">
        <w:rPr>
          <w:rFonts w:ascii="Times New Roman" w:eastAsia="Calibri" w:hAnsi="Times New Roman" w:cs="Times New Roman"/>
          <w:sz w:val="28"/>
          <w:szCs w:val="28"/>
        </w:rPr>
        <w:t xml:space="preserve"> Составить двуязычный глоссарий по тематике статей объемом не менее 50 единиц.</w:t>
      </w:r>
    </w:p>
    <w:p w:rsidR="00645B1C" w:rsidRDefault="00645B1C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Pr="00645B1C" w:rsidRDefault="00376516" w:rsidP="00645B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6541" w:rsidRPr="00FD18B0" w:rsidRDefault="00AF6541" w:rsidP="00B702E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Приложение 1</w:t>
      </w:r>
    </w:p>
    <w:p w:rsidR="00AF6541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Шаблон (бланк) индивидуального задания на практику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Группа:</w:t>
      </w:r>
      <w:r w:rsidR="00A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-311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высшего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45.03.02 Лингвистика</w:t>
      </w: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5A5E9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 (профиль):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 и </w:t>
      </w:r>
      <w:r w:rsidR="00AC14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межкультурная коммуникация</w:t>
      </w:r>
      <w:r w:rsidRPr="5A5E9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очная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практики: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производственная</w:t>
      </w:r>
      <w:proofErr w:type="gramEnd"/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практики: </w:t>
      </w:r>
      <w:proofErr w:type="gramStart"/>
      <w:r w:rsidR="00AC14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переводческая</w:t>
      </w:r>
      <w:proofErr w:type="gramEnd"/>
      <w:r w:rsidR="00A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практики: </w:t>
      </w:r>
      <w:r w:rsidR="00AC1499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29.06.2026 – 26.07.2026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3823"/>
        <w:gridCol w:w="5522"/>
      </w:tblGrid>
      <w:tr w:rsidR="00AF6541" w:rsidTr="00BA3BA3">
        <w:tc>
          <w:tcPr>
            <w:tcW w:w="3823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522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AF6541" w:rsidTr="00BA3BA3">
        <w:tc>
          <w:tcPr>
            <w:tcW w:w="3823" w:type="dxa"/>
            <w:vAlign w:val="center"/>
          </w:tcPr>
          <w:p w:rsidR="00AF6541" w:rsidRDefault="00AF6541" w:rsidP="00BA3B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Суркова Елизавета Николаевна</w:t>
            </w:r>
          </w:p>
        </w:tc>
        <w:tc>
          <w:tcPr>
            <w:tcW w:w="5522" w:type="dxa"/>
          </w:tcPr>
          <w:p w:rsidR="00AF6541" w:rsidRPr="00AF6541" w:rsidRDefault="00AF6541" w:rsidP="00AF65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Переве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сти 4 раздела информации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веб-</w:t>
            </w: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сайта</w:t>
            </w:r>
            <w:proofErr w:type="spellEnd"/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Всероссийского научно-исследовательского института железнодорожного транспорта:</w:t>
            </w:r>
          </w:p>
          <w:p w:rsidR="00AF6541" w:rsidRPr="00AF6541" w:rsidRDefault="00AF6541" w:rsidP="00AF65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информацию о научном журнале «Вестник ВНИИЖТ»;</w:t>
            </w:r>
          </w:p>
          <w:p w:rsidR="00AF6541" w:rsidRPr="00AF6541" w:rsidRDefault="00AF6541" w:rsidP="00AF65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страница «Аспирантура»;</w:t>
            </w:r>
          </w:p>
          <w:p w:rsidR="00AF6541" w:rsidRPr="00AF6541" w:rsidRDefault="00AF6541" w:rsidP="00AF65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раздел сайта «Транспортная логистика»;</w:t>
            </w:r>
          </w:p>
          <w:p w:rsidR="00AF6541" w:rsidRDefault="00AF6541" w:rsidP="00AF65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 перевод названий трудов учёных ВНИИЖТ.</w:t>
            </w:r>
          </w:p>
        </w:tc>
      </w:tr>
    </w:tbl>
    <w:p w:rsidR="00AF6541" w:rsidRPr="00B6130C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6541" w:rsidRPr="00645B1C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5B1C" w:rsidRPr="005D4DBA" w:rsidRDefault="00645B1C" w:rsidP="005D4DB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8E8" w:rsidRDefault="00CD08E8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3EF9" w:rsidRDefault="008F3EF9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CD08E8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226E" w:rsidRDefault="00BF226E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2E1" w:rsidRDefault="00B702E1" w:rsidP="00B702E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8F3EF9" w:rsidRPr="00A8707D" w:rsidRDefault="008F3EF9" w:rsidP="00B702E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8707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2</w:t>
      </w:r>
    </w:p>
    <w:p w:rsidR="008F3EF9" w:rsidRDefault="008F3EF9" w:rsidP="00B702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Образец оформления титульного листа отчёта по практике</w:t>
      </w:r>
    </w:p>
    <w:p w:rsidR="00376516" w:rsidRPr="00572AF7" w:rsidRDefault="00376516" w:rsidP="00376516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>МИНИСТЕРСТВО ТРАНСПОРТА РОССИЙСКОЙ ФЕДЕРАЦИИ</w:t>
      </w:r>
    </w:p>
    <w:p w:rsidR="00376516" w:rsidRPr="00572AF7" w:rsidRDefault="00376516" w:rsidP="0037651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ФЕДЕРАЛЬНОЕ ГОСУДАРСТВЕННОЕ АВТОНОМНОЕ </w:t>
      </w:r>
    </w:p>
    <w:p w:rsidR="00376516" w:rsidRPr="00572AF7" w:rsidRDefault="00376516" w:rsidP="0037651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ОБРАЗОВАТЕЛЬНОЕ УЧРЕЖДЕНИЕ ВЫСШЕГО ОБРАЗОВАНИЯ «РОССИЙСКИЙ УНИВЕРСИТЕТ ТРАНСПОРТА» </w:t>
      </w:r>
    </w:p>
    <w:p w:rsidR="00376516" w:rsidRPr="00572AF7" w:rsidRDefault="00376516" w:rsidP="0037651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>РУТ (МИИТ)</w:t>
      </w:r>
    </w:p>
    <w:p w:rsidR="00376516" w:rsidRPr="00572AF7" w:rsidRDefault="00376516" w:rsidP="00376516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76516" w:rsidRPr="00572AF7" w:rsidRDefault="00376516" w:rsidP="00376516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>Кафедра «Лингвистика»</w:t>
      </w:r>
    </w:p>
    <w:p w:rsidR="00376516" w:rsidRPr="00572AF7" w:rsidRDefault="00376516" w:rsidP="00376516">
      <w:pPr>
        <w:spacing w:after="12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6516" w:rsidRPr="00572AF7" w:rsidRDefault="00376516" w:rsidP="00376516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 xml:space="preserve">Направление «Лингвистика» </w:t>
      </w:r>
      <w:r w:rsidRPr="00572AF7">
        <w:rPr>
          <w:rFonts w:ascii="Times New Roman" w:eastAsia="Calibri" w:hAnsi="Times New Roman" w:cs="Times New Roman"/>
          <w:sz w:val="28"/>
          <w:szCs w:val="28"/>
        </w:rPr>
        <w:br/>
        <w:t>Профиль «Перевод и межкультурная коммуникация»</w:t>
      </w:r>
    </w:p>
    <w:p w:rsidR="00376516" w:rsidRPr="00572AF7" w:rsidRDefault="00376516" w:rsidP="00376516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6516" w:rsidRPr="00572AF7" w:rsidRDefault="00376516" w:rsidP="00376516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6516" w:rsidRPr="00572AF7" w:rsidRDefault="00376516" w:rsidP="00376516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6516" w:rsidRDefault="00376516" w:rsidP="00376516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Отчёт по производственной практике</w:t>
      </w:r>
    </w:p>
    <w:p w:rsidR="00376516" w:rsidRPr="00572AF7" w:rsidRDefault="00376516" w:rsidP="00376516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(Переводческая 2)</w:t>
      </w:r>
    </w:p>
    <w:p w:rsidR="00376516" w:rsidRPr="00572AF7" w:rsidRDefault="00376516" w:rsidP="00376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6516" w:rsidRPr="00572AF7" w:rsidRDefault="00376516" w:rsidP="00376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6516" w:rsidRPr="00572AF7" w:rsidRDefault="00376516" w:rsidP="00376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6516" w:rsidRPr="00572AF7" w:rsidRDefault="00376516" w:rsidP="00376516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</w:t>
      </w:r>
      <w:proofErr w:type="gramStart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студент(</w:t>
      </w:r>
      <w:proofErr w:type="spellStart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spellEnd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) группы ЭЛМ-311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И.И. Иванов(а)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Руководитель: ст. преподаватель кафедры «Лингвистика»</w:t>
      </w:r>
    </w:p>
    <w:p w:rsidR="00376516" w:rsidRPr="00572AF7" w:rsidRDefault="00376516" w:rsidP="00376516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Ю. М. Мухина</w:t>
      </w:r>
    </w:p>
    <w:p w:rsidR="00376516" w:rsidRPr="00572AF7" w:rsidRDefault="00376516" w:rsidP="00376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516" w:rsidRPr="00572AF7" w:rsidRDefault="00376516" w:rsidP="00376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516" w:rsidRPr="00572AF7" w:rsidRDefault="00376516" w:rsidP="00B702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516" w:rsidRDefault="00376516" w:rsidP="00376516">
      <w:pPr>
        <w:keepNext/>
        <w:keepLines/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– 2025</w:t>
      </w:r>
    </w:p>
    <w:p w:rsidR="00B702E1" w:rsidRDefault="00B702E1" w:rsidP="00376516">
      <w:pPr>
        <w:keepNext/>
        <w:keepLines/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2E1" w:rsidRPr="00572AF7" w:rsidRDefault="00B702E1" w:rsidP="00376516">
      <w:pPr>
        <w:keepNext/>
        <w:keepLines/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2E1" w:rsidRDefault="00B702E1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702E1" w:rsidRDefault="00B702E1" w:rsidP="00B702E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:rsidR="00B702E1" w:rsidRPr="00B26E98" w:rsidRDefault="00B702E1" w:rsidP="00B702E1">
      <w:pPr>
        <w:pStyle w:val="1"/>
      </w:pPr>
      <w:r w:rsidRPr="00B26E98">
        <w:t>Требования к структуре отчёта</w:t>
      </w:r>
    </w:p>
    <w:p w:rsidR="00B702E1" w:rsidRPr="00F33836" w:rsidRDefault="00B702E1" w:rsidP="00B702E1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Титульный лист </w:t>
      </w:r>
    </w:p>
    <w:p w:rsidR="00B702E1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>ВВЕДЕНИЕ (анкета, цел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089E">
        <w:rPr>
          <w:rFonts w:ascii="Times New Roman" w:hAnsi="Times New Roman" w:cs="Times New Roman"/>
          <w:sz w:val="28"/>
          <w:szCs w:val="28"/>
        </w:rPr>
        <w:t xml:space="preserve"> учебной практики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089E">
        <w:rPr>
          <w:rFonts w:ascii="Times New Roman" w:hAnsi="Times New Roman" w:cs="Times New Roman"/>
          <w:sz w:val="28"/>
          <w:szCs w:val="28"/>
        </w:rPr>
        <w:t>есто прохождения учебной практики)</w:t>
      </w:r>
    </w:p>
    <w:p w:rsidR="00B702E1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D0627B">
        <w:rPr>
          <w:rFonts w:ascii="Times New Roman" w:hAnsi="Times New Roman" w:cs="Times New Roman"/>
          <w:sz w:val="28"/>
          <w:szCs w:val="28"/>
        </w:rPr>
        <w:t>1</w:t>
      </w:r>
      <w:r w:rsidRPr="002E01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ОРИГИНАЛ И ПЕРЕВОД ТЕКСТА </w:t>
      </w:r>
    </w:p>
    <w:p w:rsidR="00B702E1" w:rsidRPr="00D0627B" w:rsidRDefault="00B702E1" w:rsidP="00B702E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1.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Перевод на русский язык оригинального англоязычного текста периодических изданий “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France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travel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guide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: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everything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you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need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to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know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before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you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go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bookmarkStart w:id="2" w:name="_Hlk219487335"/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//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The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Independent</w:t>
      </w:r>
      <w:bookmarkEnd w:id="2"/>
    </w:p>
    <w:p w:rsidR="00B702E1" w:rsidRDefault="00B702E1" w:rsidP="00B702E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ГЛАВА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ЛИНГВИСТИЧЕСКИЙ АНАЛИЗ ТЕКСТА</w:t>
      </w:r>
    </w:p>
    <w:p w:rsidR="00B702E1" w:rsidRPr="00912764" w:rsidRDefault="00B702E1" w:rsidP="00B702E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</w:pPr>
      <w:r w:rsidRPr="002E01DB">
        <w:rPr>
          <w:rFonts w:ascii="Times New Roman" w:hAnsi="Times New Roman" w:cs="Times New Roman"/>
          <w:sz w:val="28"/>
          <w:szCs w:val="28"/>
          <w:lang w:eastAsia="ru-RU"/>
        </w:rPr>
        <w:t>Задание</w:t>
      </w:r>
      <w:r w:rsidRPr="00D0627B">
        <w:rPr>
          <w:rFonts w:ascii="Times New Roman" w:hAnsi="Times New Roman" w:cs="Times New Roman"/>
          <w:sz w:val="28"/>
          <w:szCs w:val="28"/>
          <w:lang w:eastAsia="ru-RU"/>
        </w:rPr>
        <w:t xml:space="preserve"> 2.</w:t>
      </w:r>
      <w:r w:rsidRPr="00D0627B">
        <w:rPr>
          <w:rFonts w:ascii="Times New Roman" w:hAnsi="Times New Roman" w:cs="Times New Roman"/>
          <w:sz w:val="28"/>
          <w:szCs w:val="28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Лингвистический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англоязычного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текста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“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France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travel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guide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everything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need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to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know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before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go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>”</w:t>
      </w:r>
      <w:r w:rsidRPr="009127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The</w:t>
      </w:r>
      <w:r w:rsidRPr="009127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Independent</w:t>
      </w:r>
    </w:p>
    <w:p w:rsidR="00B702E1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ЗАКЛЮЧЕНИЕ</w:t>
      </w:r>
    </w:p>
    <w:p w:rsidR="00B702E1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СПИСОК ИСПОЛЬЗУЕМЫХ ИСТОЧНИКОВ</w:t>
      </w:r>
    </w:p>
    <w:p w:rsidR="00B702E1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А (Глоссарий)</w:t>
      </w:r>
    </w:p>
    <w:p w:rsidR="00B702E1" w:rsidRPr="002E01DB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Б (Презентация)</w:t>
      </w:r>
    </w:p>
    <w:p w:rsidR="00B702E1" w:rsidRPr="00D0627B" w:rsidRDefault="00B702E1" w:rsidP="00B70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702E1" w:rsidRPr="00D0627B" w:rsidRDefault="00B702E1" w:rsidP="00B70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</w:rPr>
      </w:pP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br w:type="page"/>
      </w:r>
    </w:p>
    <w:p w:rsidR="00B702E1" w:rsidRDefault="00B702E1" w:rsidP="00B702E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lastRenderedPageBreak/>
        <w:t>Приложение 4</w:t>
      </w:r>
    </w:p>
    <w:p w:rsidR="00B702E1" w:rsidRPr="004514D6" w:rsidRDefault="00B702E1" w:rsidP="00B702E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514D6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отчета по учебной практики</w:t>
      </w:r>
      <w:proofErr w:type="gramEnd"/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Текст должен быть отпечатан на компьютере на одной стороне листа белой писчей  бумаги  формата  А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 через  1,25 – 1,5  межстрочный  интервал с использованием шрифта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кегль 12 или 14.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Выбранный 12 кегль является единым для всего текста, при выборе 14 кегля допустимо в таблице использовать 12 кегль.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Поля листа А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слева – 30 мм, справа – 10 мм, верхнее и нижнее – 20 мм. Абзацы в тексте следует начинать с отступа равного 1,25 см.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Выравнивание текста «по ширине».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Все страницы текста, включая приложения, нумеруются арабскими цифрами в нижней части листа по центру.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СОДЕРЖАНИЕ,   ВВЕДЕНИЕ,   ЗАКЛЮЧЕНИЕ   и   СПИСОК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ИСПОЛЬЗУЕМЫХ ИСТОЧНИКОВ не нумеруются (перед их названием порядковый номер не ставится), печатаются заглавными буквами шрифт полужирный.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Главы (разделы) нумеруются арабскими цифрами с точкой шрифт полужирный: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 выпускной  квалификационной  работы:  ГЛАВА  1.  НАЗВАНИЕ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(Приложение А);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 курсовой  работы  (курсового  проекта)  и  отчета  по  практике: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НАЗВАНИЕ (Приложение Б).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Номер  параграфа  обозначается  двумя  цифрами  шрифт  полужирный (1.1.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Название параграфа).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Название параграфа начинается с прописной буквы и далее строчными буквами (Приложение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, Б).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 после номера главы (раздела) и номера параграфа ставится. Точка после названия главы (раздела) и параграфа не ставится.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Наименования глав пишутся прописными буквами, а наименования параграфов – строчными.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Между заголовком, параграфом и текстом следует оставлять интервал в одну строку. Все заголовки выравниваются «по центру» без абзацного отступа шрифт полужирный.</w:t>
      </w:r>
    </w:p>
    <w:p w:rsidR="00B702E1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Не допускается размещение названия и текста (содержательной части) параграфа на разных страницах.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Параграф не может заканчиваться таблицей, иллюстрацией или формулой.</w:t>
      </w:r>
      <w:bookmarkStart w:id="3" w:name="_Hlk219489080"/>
      <w:r w:rsidRPr="00737B2E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Последняя страница главы (раздела) должна быть заполнена на 1/3 листа (ориентировочно 10 строк текста).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Не допускается разбиение параграфа на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подпараграфы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, например: 1.1.1.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При необходимости более детального рассмотрения отдельных вопросов в параграфе возможно выделение текста курсивом без проставления дополнительных интервалов в пустую строку.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Содержание, введение, главы/разделы, заключение, список используемых источников, каждое приложение в обязательном порядке начинаются с новой страницы.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Подчеркивание  и  полужирный  шрифт  в  основной  части  текста не допускаются. Допускается выделение курсивом.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Перечисления (списки)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 тексте могут быть перечисления. Перед каждой позицией перечисления следует ставить маркер «дефис» (положение маркера, отступ абзаца – 1,25 см, выравнивание по ширине, без табуляции), если необходима дальнейшая детализация перечислений, то отступ увеличивается еще на 0,5 см (отступ абзаца – 1,75 см).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каждого перечисления ставится точка с запятой «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, после последнего перечисления ставится точка.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«дефиса» перед словом ставится «пробел».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«дефиса» печатается строчная буква (Приложение В).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Иллюстрации (рисунки) используются для анализа и повышения наглядности представления иллюстрируемого материала.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 все иллюстрации (рисунки) должны быть даны ссылки по тексту работы следующего формата: « … (рис. 1.1).» и/или «На рисунке 1.1 … » и/или « … представлено на рисунке 1.1.» (Приложение Г).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Иллюстрации (рисунки, чертежи, графики, схемы, компьютерные распечатки, диаграммы, фотоснимки, картинки и т.д. и т.п.) следует располагать непосредственно после текста, в котором они упоминается впервые, или на следующей странице, если иллюстрация (рисунок) не помещается на текущей странице.</w:t>
      </w:r>
      <w:proofErr w:type="gramEnd"/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рисунка в главе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(разделе) – «Рисунок 1.2» (второй рисунок первой главы). При сквозной нумерации номер состоит из одной цифры: порядкового номера иллюстрации (рисунка) – «Рисунок 2».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Между номером рисунка и его названием ставится «тире».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порядкового</w:t>
      </w:r>
      <w:r w:rsidRPr="009A151A">
        <w:rPr>
          <w:rFonts w:ascii="Times New Roman" w:hAnsi="Times New Roman" w:cs="Times New Roman"/>
          <w:sz w:val="28"/>
          <w:szCs w:val="28"/>
        </w:rPr>
        <w:tab/>
        <w:t>номера</w:t>
      </w:r>
      <w:r w:rsidRPr="009A151A">
        <w:rPr>
          <w:rFonts w:ascii="Times New Roman" w:hAnsi="Times New Roman" w:cs="Times New Roman"/>
          <w:sz w:val="28"/>
          <w:szCs w:val="28"/>
        </w:rPr>
        <w:tab/>
        <w:t>рисунка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рисунка не ставится.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Каждая</w:t>
      </w:r>
      <w:r w:rsidRPr="009A151A">
        <w:rPr>
          <w:rFonts w:ascii="Times New Roman" w:hAnsi="Times New Roman" w:cs="Times New Roman"/>
          <w:sz w:val="28"/>
          <w:szCs w:val="28"/>
        </w:rPr>
        <w:tab/>
        <w:t>иллюстрация</w:t>
      </w:r>
      <w:r w:rsidRPr="009A151A">
        <w:rPr>
          <w:rFonts w:ascii="Times New Roman" w:hAnsi="Times New Roman" w:cs="Times New Roman"/>
          <w:sz w:val="28"/>
          <w:szCs w:val="28"/>
        </w:rPr>
        <w:tab/>
        <w:t>(рисунок)</w:t>
      </w:r>
      <w:r w:rsidRPr="009A151A">
        <w:rPr>
          <w:rFonts w:ascii="Times New Roman" w:hAnsi="Times New Roman" w:cs="Times New Roman"/>
          <w:sz w:val="28"/>
          <w:szCs w:val="28"/>
        </w:rPr>
        <w:tab/>
        <w:t>должна</w:t>
      </w:r>
      <w:r w:rsidRPr="009A151A">
        <w:rPr>
          <w:rFonts w:ascii="Times New Roman" w:hAnsi="Times New Roman" w:cs="Times New Roman"/>
          <w:sz w:val="28"/>
          <w:szCs w:val="28"/>
        </w:rPr>
        <w:tab/>
        <w:t>иметь</w:t>
      </w:r>
      <w:r w:rsidRPr="009A151A">
        <w:rPr>
          <w:rFonts w:ascii="Times New Roman" w:hAnsi="Times New Roman" w:cs="Times New Roman"/>
          <w:sz w:val="28"/>
          <w:szCs w:val="28"/>
        </w:rPr>
        <w:tab/>
        <w:t>заголовок</w:t>
      </w:r>
      <w:r w:rsidRPr="009A151A">
        <w:rPr>
          <w:rFonts w:ascii="Times New Roman" w:hAnsi="Times New Roman" w:cs="Times New Roman"/>
          <w:sz w:val="28"/>
          <w:szCs w:val="28"/>
        </w:rPr>
        <w:tab/>
        <w:t>«Рисунок» с ее порядковым номером и названием.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названия иллюстрации (рисунка) проставляется интервал в одну строку. Иллюстрации</w:t>
      </w:r>
      <w:r w:rsidRPr="009A151A">
        <w:rPr>
          <w:rFonts w:ascii="Times New Roman" w:hAnsi="Times New Roman" w:cs="Times New Roman"/>
          <w:sz w:val="28"/>
          <w:szCs w:val="28"/>
        </w:rPr>
        <w:tab/>
        <w:t>(рисунки)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их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выравниваются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центру»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без абзацного отступа.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 могут располагаться в альбомной ориентации. Допускается альбомная ориентация листа при нахождении на этом листе только рисунка.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 (рисунки) используются для анализа и повышения наглядности представления иллюстрируемого материала.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На каждую таблицу необходима ссылка в тексте работы следующего формата: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«… (табл. 1.2).» и/или «В приведенной таблице 1.2 … » и/или « … представлено в таблице 1.2».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Таблицу следует располагать непосредственно после текста, в котором она упоминается впервые, или на следующей странице, если таблица не помещается на текущей странице.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При размещении таблицы на двух страницах необходимо написать слова на второй странице «Окончание табл. 1.2» и «шапка» таблицы не повторяется, а первой строкой на второй странице таблицы вставляется строка с номерами столбцов.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«шапки» таблицы необходимо ввести строку с номерами столбцов, если таблица будет перенесена на следующую страницу.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таблицы в главе (разделе) – «Таблица 1.2» (вторая таблица первой главы). При сквозной нумерации номер состоит из одной цифры: порядкового номера таблицы – «Таблица 2» (Приложение Д).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Наименование  таблицы  выравнивается  с  абзацным  отступом  1,25  см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«по ширине».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Между номером таблицы и ее названием ставится «тире».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порядкового</w:t>
      </w:r>
      <w:r w:rsidRPr="009A151A">
        <w:rPr>
          <w:rFonts w:ascii="Times New Roman" w:hAnsi="Times New Roman" w:cs="Times New Roman"/>
          <w:sz w:val="28"/>
          <w:szCs w:val="28"/>
        </w:rPr>
        <w:tab/>
        <w:t>номера</w:t>
      </w:r>
      <w:r w:rsidRPr="009A151A">
        <w:rPr>
          <w:rFonts w:ascii="Times New Roman" w:hAnsi="Times New Roman" w:cs="Times New Roman"/>
          <w:sz w:val="28"/>
          <w:szCs w:val="28"/>
        </w:rPr>
        <w:tab/>
        <w:t>таблицы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таблицы не ставится.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таблицы необходимо оставить интервал в одну строку.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  <w:r w:rsidRPr="009A151A">
        <w:rPr>
          <w:rFonts w:ascii="Times New Roman" w:hAnsi="Times New Roman" w:cs="Times New Roman"/>
          <w:sz w:val="28"/>
          <w:szCs w:val="28"/>
        </w:rPr>
        <w:tab/>
        <w:t>могут</w:t>
      </w:r>
      <w:r w:rsidRPr="009A151A">
        <w:rPr>
          <w:rFonts w:ascii="Times New Roman" w:hAnsi="Times New Roman" w:cs="Times New Roman"/>
          <w:sz w:val="28"/>
          <w:szCs w:val="28"/>
        </w:rPr>
        <w:tab/>
        <w:t>располагаться</w:t>
      </w:r>
      <w:r w:rsidRPr="009A151A">
        <w:rPr>
          <w:rFonts w:ascii="Times New Roman" w:hAnsi="Times New Roman" w:cs="Times New Roman"/>
          <w:sz w:val="28"/>
          <w:szCs w:val="28"/>
        </w:rPr>
        <w:tab/>
        <w:t>в</w:t>
      </w:r>
      <w:r w:rsidRPr="009A151A">
        <w:rPr>
          <w:rFonts w:ascii="Times New Roman" w:hAnsi="Times New Roman" w:cs="Times New Roman"/>
          <w:sz w:val="28"/>
          <w:szCs w:val="28"/>
        </w:rPr>
        <w:tab/>
        <w:t>альбомной</w:t>
      </w:r>
      <w:r w:rsidRPr="009A151A">
        <w:rPr>
          <w:rFonts w:ascii="Times New Roman" w:hAnsi="Times New Roman" w:cs="Times New Roman"/>
          <w:sz w:val="28"/>
          <w:szCs w:val="28"/>
        </w:rPr>
        <w:tab/>
        <w:t>ориентации.</w:t>
      </w:r>
      <w:r w:rsidRPr="009A151A">
        <w:rPr>
          <w:rFonts w:ascii="Times New Roman" w:hAnsi="Times New Roman" w:cs="Times New Roman"/>
          <w:sz w:val="28"/>
          <w:szCs w:val="28"/>
        </w:rPr>
        <w:tab/>
        <w:t>Допускается альбомная ориентация листа при нахождении на этом листе только таблицы.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Таблица более двух полных страниц выносится в приложение. Рекомендуется включать в таблицу столбец «№ </w:t>
      </w:r>
      <w:proofErr w:type="spellStart"/>
      <w:proofErr w:type="gramStart"/>
      <w:r w:rsidRPr="009A151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A151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В таблице допускается одинарный межстрочный интервал и 12 кегль.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Рекомендуется уравнения и формулы выполнять в редакторе (конструкторе) формул.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Ссылки  в  тексте  на  порядковые  номера  дают  в  скобках,  например: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 … в формуле (1.2) … 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формулы в главе (разделе) – «1.2» (вторая формула первой главы). При сквозной нумерации номер состоит из одной цифры: порядкового номера формулы – «2». Порядковый номер формулы проставляется в круглых скобках в крайнем правом положении на строке.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 следует выделять из текста в отдельную строку с выравниванием строки «по центру».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приведенной формулы дается обозначение показателей. Пример оформления формул представлен в Приложении Е.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Цитаты и заимствования (ссылки на используемые источники)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подтверждения собственных доводов ссылкой на авторитетный источник или для критического разбора того или иного произведения печати следует приводить цитаты. Цитату нужно приводить в полном объеме, чтобы не исказить ее смысл.</w:t>
      </w:r>
    </w:p>
    <w:p w:rsidR="00B702E1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Ссылки на используемые источники приводятся в квадратных скобках с указанием порядкового номера источника в списке использованных, например: [3] (Приложение Ж).</w:t>
      </w:r>
    </w:p>
    <w:p w:rsidR="00B702E1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Источники необходимо располагать в следующей последовательности: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нормативно-правовые и законодательные акты;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монографии, учебники, учебные пособия;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статья в научном журнале или газете;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сборник научных статей (трудов) конференции;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статья из сборника научных статей (трудов) конференции;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автореферат диссертации, диссертации;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энциклопедии, словари, справочники;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статистические сборники;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Источники</w:t>
      </w:r>
      <w:r w:rsidRPr="009A151A">
        <w:rPr>
          <w:rFonts w:ascii="Times New Roman" w:hAnsi="Times New Roman" w:cs="Times New Roman"/>
          <w:sz w:val="28"/>
          <w:szCs w:val="28"/>
        </w:rPr>
        <w:tab/>
        <w:t>должны</w:t>
      </w:r>
      <w:r w:rsidRPr="009A151A">
        <w:rPr>
          <w:rFonts w:ascii="Times New Roman" w:hAnsi="Times New Roman" w:cs="Times New Roman"/>
          <w:sz w:val="28"/>
          <w:szCs w:val="28"/>
        </w:rPr>
        <w:tab/>
        <w:t>быть</w:t>
      </w:r>
      <w:r w:rsidRPr="009A151A">
        <w:rPr>
          <w:rFonts w:ascii="Times New Roman" w:hAnsi="Times New Roman" w:cs="Times New Roman"/>
          <w:sz w:val="28"/>
          <w:szCs w:val="28"/>
        </w:rPr>
        <w:tab/>
        <w:t>пронумерованы</w:t>
      </w:r>
      <w:r w:rsidRPr="009A151A">
        <w:rPr>
          <w:rFonts w:ascii="Times New Roman" w:hAnsi="Times New Roman" w:cs="Times New Roman"/>
          <w:sz w:val="28"/>
          <w:szCs w:val="28"/>
        </w:rPr>
        <w:tab/>
        <w:t>сквозной</w:t>
      </w:r>
      <w:r w:rsidRPr="009A151A">
        <w:rPr>
          <w:rFonts w:ascii="Times New Roman" w:hAnsi="Times New Roman" w:cs="Times New Roman"/>
          <w:sz w:val="28"/>
          <w:szCs w:val="28"/>
        </w:rPr>
        <w:tab/>
        <w:t>нумерацией (Приложение З).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Правила оформления используемых источников по разным видам изданий Федеральные законы, постановления Правительства Российской Федерации,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Указы Президента Российской Федерации: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Федеральный закон «Об образовании в Российской Федерации»: № 39- ФЗ от 22.04.2014 в ред. № 12-ФЗ от 31.12.2015 [Текст]. – М.: Омега. – 2023. –134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Федеральный закон «Об информации, информационных технологиях и о защите информации»: № 149-ФЗ от 27.06.2006 [Электронный ресурс]. – Режим доступа:</w:t>
      </w:r>
      <w:r w:rsidRPr="009A151A">
        <w:rPr>
          <w:rFonts w:ascii="Times New Roman" w:hAnsi="Times New Roman" w:cs="Times New Roman"/>
          <w:sz w:val="28"/>
          <w:szCs w:val="28"/>
        </w:rPr>
        <w:tab/>
      </w:r>
      <w:r w:rsidRPr="009A151A">
        <w:rPr>
          <w:rFonts w:ascii="Times New Roman" w:hAnsi="Times New Roman" w:cs="Times New Roman"/>
          <w:sz w:val="28"/>
          <w:szCs w:val="28"/>
        </w:rPr>
        <w:tab/>
        <w:t>http://</w:t>
      </w:r>
      <w:r w:rsidRPr="009A151A">
        <w:rPr>
          <w:rFonts w:ascii="Times New Roman" w:hAnsi="Times New Roman" w:cs="Times New Roman"/>
          <w:sz w:val="28"/>
          <w:szCs w:val="28"/>
        </w:rPr>
        <w:tab/>
      </w:r>
      <w:hyperlink r:id="rId5">
        <w:r w:rsidRPr="009A151A">
          <w:rPr>
            <w:rStyle w:val="a5"/>
            <w:rFonts w:ascii="Times New Roman" w:hAnsi="Times New Roman" w:cs="Times New Roman"/>
            <w:sz w:val="28"/>
            <w:szCs w:val="28"/>
          </w:rPr>
          <w:t>http://www.consultant.ru/document/cons_doc_LAW_61798/.</w:t>
        </w:r>
      </w:hyperlink>
      <w:r w:rsidRPr="009A151A">
        <w:rPr>
          <w:rFonts w:ascii="Times New Roman" w:hAnsi="Times New Roman" w:cs="Times New Roman"/>
          <w:sz w:val="28"/>
          <w:szCs w:val="28"/>
        </w:rPr>
        <w:t xml:space="preserve"> – 24.02.2024.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Указ Президента Российской Федерации «О Стратегии экономической безопасности Российской Федерации на период до 2030 года» № 208 от 10.05.2017 [Текст] // Российская газета. – 2017. – 15 мая.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Постановление</w:t>
      </w:r>
      <w:r w:rsidRPr="009A151A">
        <w:rPr>
          <w:rFonts w:ascii="Times New Roman" w:hAnsi="Times New Roman" w:cs="Times New Roman"/>
          <w:sz w:val="28"/>
          <w:szCs w:val="28"/>
        </w:rPr>
        <w:tab/>
        <w:t>Правительства</w:t>
      </w:r>
      <w:r w:rsidRPr="009A151A">
        <w:rPr>
          <w:rFonts w:ascii="Times New Roman" w:hAnsi="Times New Roman" w:cs="Times New Roman"/>
          <w:sz w:val="28"/>
          <w:szCs w:val="28"/>
        </w:rPr>
        <w:tab/>
        <w:t>Российской</w:t>
      </w:r>
      <w:r w:rsidRPr="009A151A">
        <w:rPr>
          <w:rFonts w:ascii="Times New Roman" w:hAnsi="Times New Roman" w:cs="Times New Roman"/>
          <w:sz w:val="28"/>
          <w:szCs w:val="28"/>
        </w:rPr>
        <w:tab/>
        <w:t>Федерации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«О лицензировании образовательной деятельности» № 966 от 28.10.2013 [Текст] // Российская газета. – 2013. – 31 октября. – С. 21.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Монографии, учебники, учебные пособия одного автора: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 xml:space="preserve">Габдулина Г.К. Развитие методики экономического анализа и оценки функционирования корпоративных структур региона: монография [Текст] / Г.К. Габдулина. – М.: ВИНИТИ РАН. – 2023. – 124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702E1" w:rsidRPr="009A151A" w:rsidSect="006F13B3">
          <w:pgSz w:w="11900" w:h="16850"/>
          <w:pgMar w:top="1134" w:right="567" w:bottom="1134" w:left="1701" w:header="0" w:footer="1063" w:gutter="0"/>
          <w:cols w:space="720"/>
        </w:sectPr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lastRenderedPageBreak/>
        <w:t>Монографии,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двух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Чернова С.С. Проблемы экономики и управления предприятиями, информационными системами, комплексами: монография [Текст] / С.С. Чернова, Н.В. Абдуллаев. – Новосибирск: ЦРНС. – 2024. – 212 с.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трех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Козлов С.С. Технико-экономические расчеты в эксплуатации железных дорог: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С.С.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Козлов,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П.П.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Копейкин,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А.А.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 xml:space="preserve">Караваев. – М.: ВИНИТИ РАН. – 2022. – 324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четырех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более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1276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Технико-экономические</w:t>
      </w:r>
      <w:r w:rsidRPr="009A151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изыскания</w:t>
      </w:r>
      <w:r w:rsidRPr="009A151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железных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дорог: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</w:p>
    <w:p w:rsidR="00B702E1" w:rsidRPr="006F13B3" w:rsidRDefault="00B702E1" w:rsidP="00B702E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[Текст] </w:t>
      </w:r>
      <w:r w:rsidRPr="006F13B3">
        <w:rPr>
          <w:rFonts w:ascii="Times New Roman" w:hAnsi="Times New Roman" w:cs="Times New Roman"/>
          <w:sz w:val="28"/>
          <w:szCs w:val="28"/>
        </w:rPr>
        <w:t>/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С.С.</w:t>
      </w:r>
      <w:r w:rsidRPr="006F13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Козлов</w:t>
      </w:r>
      <w:r w:rsidRPr="006F13B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и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др.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М.: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ВИНИТИ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РАН.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2023.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342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6F13B3">
        <w:rPr>
          <w:rFonts w:ascii="Times New Roman" w:hAnsi="Times New Roman" w:cs="Times New Roman"/>
          <w:spacing w:val="-5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tabs>
          <w:tab w:val="left" w:pos="2556"/>
          <w:tab w:val="left" w:pos="3957"/>
          <w:tab w:val="left" w:pos="5191"/>
          <w:tab w:val="left" w:pos="6476"/>
          <w:tab w:val="left" w:pos="8299"/>
          <w:tab w:val="left" w:pos="8977"/>
        </w:tabs>
        <w:spacing w:after="0" w:line="360" w:lineRule="auto"/>
        <w:ind w:left="2" w:right="139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пособия,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выполненные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>под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редакцией </w:t>
      </w:r>
      <w:r w:rsidRPr="009A151A">
        <w:rPr>
          <w:rFonts w:ascii="Times New Roman" w:hAnsi="Times New Roman" w:cs="Times New Roman"/>
          <w:i/>
          <w:sz w:val="28"/>
          <w:szCs w:val="28"/>
        </w:rPr>
        <w:t>(коллективом авторов):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Технико-экономическое проектирование железных дорог: монография [Текст] / под ред. С.С. Козлова. – М.: ВИНИТИ РАН. – 2023. – 320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Многотомные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издания: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Пастернак</w:t>
      </w:r>
      <w:r w:rsidRPr="009A151A">
        <w:rPr>
          <w:rFonts w:ascii="Times New Roman" w:hAnsi="Times New Roman" w:cs="Times New Roman"/>
          <w:spacing w:val="74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Б.Л.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Полное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собрание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сочинений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 xml:space="preserve">приложениями: в 11 т. – Т. 7. Письма, 1905–1926 [Текст]/ Б. Л. Пастернак. – М.: Слово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Slovo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2005. – 823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Новая российская энциклопедия: в 12 т. – Т. 1: Россия. [Текст] / гл. ред. А.Д. Некипелов. – М.: Энциклопедия. – 2003. – 959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одного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автора: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заемщика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 И.И. Иванов // Транспорт. – 2022. – № 9. – С. 14-19.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двух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платежеспособности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предприятия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 Иванов, П.П. Петров // Транспорт. – 2023. – № 10. – С. 12-15.</w:t>
      </w:r>
    </w:p>
    <w:p w:rsidR="00B702E1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трех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Pr="006F13B3" w:rsidRDefault="00B702E1" w:rsidP="00B702E1">
      <w:pPr>
        <w:pStyle w:val="a4"/>
        <w:numPr>
          <w:ilvl w:val="0"/>
          <w:numId w:val="4"/>
        </w:numPr>
        <w:spacing w:after="0" w:line="360" w:lineRule="auto"/>
        <w:ind w:firstLine="707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 xml:space="preserve">Иванов И.И. Комплексная оценка предприятия [Текст] / И.И. Иванов, П.П. Петров, А.А.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Абрамцев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 // Транспорт. – 2022. – № 10. – С. 12-15.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четырех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более</w:t>
      </w:r>
      <w:r w:rsidRPr="009A151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Комплексный анализ коммерческого банка [Текст] / И.И. Иванов и др. // Транспорт. – 2023. – № 11. – С. 11-13.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из</w:t>
      </w:r>
      <w:r w:rsidRPr="009A151A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газеты: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Хохрякова С. Просто жить [Текст] / С. Хохрякова // Культура. – 2010. – 23 декабря. – С. 8.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Материалы</w:t>
      </w:r>
      <w:r w:rsidRPr="009A151A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(труды)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конференций: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Актуальные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проблемы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тез.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3-ей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межд.</w:t>
      </w:r>
      <w:r w:rsidRPr="009A151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СПбГЭТУ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2022. – 156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spacing w:after="0" w:line="360" w:lineRule="auto"/>
        <w:ind w:left="2" w:right="148" w:firstLine="141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 из сборника научных статей (трудов) конференции одного автора (двух, трех, четырех и более авторов – аналогично статье в научном журнале):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А.А. Управление конфликтами в системе корпоративного управления [Текст] / А.А.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// Секция: Теория и практика корпоративного менеджмента: сб.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ст.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«Безопасность движения поездов»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Перм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Ун-т. –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6. – Пермь. – 2021. – С. 216-218.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Статистические</w:t>
      </w:r>
      <w:r w:rsidRPr="009A151A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сборники: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Женщины и мужчины России. 2010 [Текст]: стат. сб. / Росстат. – М. – 2020. – 283 с.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Энциклопедии,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словари,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справочники:</w:t>
      </w:r>
    </w:p>
    <w:p w:rsidR="00B702E1" w:rsidRPr="009A151A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6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Нобелевские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лауреаты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XX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века.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Экономика: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энциклопед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сл.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 авт.-сост. Л.Л. Васина. – М.: РОССПЭН. – 2021. – 335 с.</w:t>
      </w:r>
    </w:p>
    <w:p w:rsidR="00B702E1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Словарь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русско-английский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англо-русский: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по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системе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lastRenderedPageBreak/>
        <w:t xml:space="preserve">Светланы Флеминг: обновленный состав [Текст]. – С.-Пб.: Виктория плюс. – 2020. – 478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Металлические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порошки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и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порошковые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материалы: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справочник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 xml:space="preserve">/ под ред. М.И.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Алымова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, Ю.В.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Левинского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– М.: Научный мир. – 2018. – 610 </w:t>
      </w:r>
      <w:proofErr w:type="gramStart"/>
      <w:r w:rsidRPr="006F13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z w:val="28"/>
          <w:szCs w:val="28"/>
        </w:rPr>
        <w:t>.</w:t>
      </w:r>
      <w:r w:rsidRPr="006F13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702E1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Автореферат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диссертации:</w:t>
      </w:r>
    </w:p>
    <w:p w:rsidR="00B702E1" w:rsidRPr="006F13B3" w:rsidRDefault="00B702E1" w:rsidP="00B702E1">
      <w:pPr>
        <w:pStyle w:val="a4"/>
        <w:numPr>
          <w:ilvl w:val="0"/>
          <w:numId w:val="4"/>
        </w:numPr>
        <w:spacing w:after="0" w:line="360" w:lineRule="auto"/>
        <w:ind w:firstLine="70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Белоусов Е.А. Стратегия развития персонала как фактор повышения конкурентоспособности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промышленного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предприятия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[Текст]: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>.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 xml:space="preserve">…канд.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наук: 08.00.05. – Ижевск. – 2020. – 24 </w:t>
      </w:r>
      <w:proofErr w:type="gramStart"/>
      <w:r w:rsidRPr="006F13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Диссертации: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Митрифанова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Е.А. Развитие системы мотивации и стимулирования трудовой деятельности персонала организации: теория, методология, практика [Текст]: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наук: 08.00.05. – М. – 2022. – 341 с.</w:t>
      </w: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Электронные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ресурсы: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Светунъков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С.Г. Экономическая теория маркетинга [Электронный ресурс]: электронная версия монографии / С.Г.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Светуньков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Изд-во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СПбГУЭФ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– 2023. – 1-й электрон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пт. диск.</w:t>
      </w:r>
    </w:p>
    <w:p w:rsidR="00B702E1" w:rsidRPr="009A151A" w:rsidRDefault="00B702E1" w:rsidP="00B702E1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Ресурсы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удаленного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доступа:</w:t>
      </w:r>
    </w:p>
    <w:p w:rsidR="00B702E1" w:rsidRPr="006F13B3" w:rsidRDefault="00B702E1" w:rsidP="00B702E1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Скопина И. В. Методика оценки эффективности управления карьерой менеджеров [Электронный ресурс] / И.В. Скопина // Управление экономическими системами: электрон,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Журн. – 2023. – № 2. – Режим доступа: </w:t>
      </w:r>
      <w:hyperlink r:id="rId6">
        <w:r w:rsidRPr="009A151A">
          <w:rPr>
            <w:rFonts w:ascii="Times New Roman" w:hAnsi="Times New Roman" w:cs="Times New Roman"/>
            <w:sz w:val="28"/>
            <w:szCs w:val="28"/>
          </w:rPr>
          <w:t>http://uecs.ru/.</w:t>
        </w:r>
      </w:hyperlink>
      <w:r w:rsidRPr="009A151A">
        <w:rPr>
          <w:rFonts w:ascii="Times New Roman" w:hAnsi="Times New Roman" w:cs="Times New Roman"/>
          <w:sz w:val="28"/>
          <w:szCs w:val="28"/>
        </w:rPr>
        <w:t xml:space="preserve"> –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20.04.2017.</w:t>
      </w:r>
    </w:p>
    <w:p w:rsidR="00B702E1" w:rsidRPr="009A151A" w:rsidRDefault="00B702E1" w:rsidP="00B702E1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Интернет-ресурсы:</w:t>
      </w:r>
    </w:p>
    <w:p w:rsidR="00B702E1" w:rsidRDefault="007E4D10" w:rsidP="00B702E1">
      <w:pPr>
        <w:pStyle w:val="a4"/>
        <w:widowControl w:val="0"/>
        <w:numPr>
          <w:ilvl w:val="0"/>
          <w:numId w:val="4"/>
        </w:numPr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ind w:left="1442" w:hanging="73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="00B702E1" w:rsidRPr="009A151A">
          <w:rPr>
            <w:rFonts w:ascii="Times New Roman" w:hAnsi="Times New Roman" w:cs="Times New Roman"/>
            <w:spacing w:val="-2"/>
            <w:sz w:val="28"/>
            <w:szCs w:val="28"/>
          </w:rPr>
          <w:t>www.rzd.ru</w:t>
        </w:r>
      </w:hyperlink>
      <w:r w:rsidR="00B702E1" w:rsidRPr="009A151A">
        <w:rPr>
          <w:rFonts w:ascii="Times New Roman" w:hAnsi="Times New Roman" w:cs="Times New Roman"/>
          <w:sz w:val="28"/>
          <w:szCs w:val="28"/>
        </w:rPr>
        <w:tab/>
      </w:r>
      <w:r w:rsidR="00B702E1" w:rsidRPr="009A151A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="00B702E1" w:rsidRPr="009A151A">
        <w:rPr>
          <w:rFonts w:ascii="Times New Roman" w:hAnsi="Times New Roman" w:cs="Times New Roman"/>
          <w:sz w:val="28"/>
          <w:szCs w:val="28"/>
        </w:rPr>
        <w:tab/>
      </w:r>
      <w:r w:rsidR="00B702E1" w:rsidRPr="009A151A">
        <w:rPr>
          <w:rFonts w:ascii="Times New Roman" w:hAnsi="Times New Roman" w:cs="Times New Roman"/>
          <w:spacing w:val="-2"/>
          <w:sz w:val="28"/>
          <w:szCs w:val="28"/>
        </w:rPr>
        <w:t>ресурс]</w:t>
      </w:r>
      <w:proofErr w:type="gramStart"/>
      <w:r w:rsidR="00B702E1" w:rsidRPr="009A151A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  <w:r w:rsidR="00B702E1" w:rsidRPr="009A151A">
        <w:rPr>
          <w:rFonts w:ascii="Times New Roman" w:hAnsi="Times New Roman" w:cs="Times New Roman"/>
          <w:sz w:val="28"/>
          <w:szCs w:val="28"/>
        </w:rPr>
        <w:tab/>
      </w:r>
      <w:r w:rsidR="00B702E1" w:rsidRPr="009A151A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B702E1" w:rsidRPr="009A15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702E1" w:rsidRPr="009A151A">
        <w:rPr>
          <w:rFonts w:ascii="Times New Roman" w:hAnsi="Times New Roman" w:cs="Times New Roman"/>
          <w:spacing w:val="-2"/>
          <w:sz w:val="28"/>
          <w:szCs w:val="28"/>
        </w:rPr>
        <w:t>о</w:t>
      </w:r>
      <w:proofErr w:type="gramEnd"/>
      <w:r w:rsidR="00B702E1" w:rsidRPr="009A151A">
        <w:rPr>
          <w:rFonts w:ascii="Times New Roman" w:hAnsi="Times New Roman" w:cs="Times New Roman"/>
          <w:spacing w:val="-2"/>
          <w:sz w:val="28"/>
          <w:szCs w:val="28"/>
        </w:rPr>
        <w:t>фициальный</w:t>
      </w:r>
      <w:r w:rsidR="00B702E1" w:rsidRPr="009A151A">
        <w:rPr>
          <w:rFonts w:ascii="Times New Roman" w:hAnsi="Times New Roman" w:cs="Times New Roman"/>
          <w:sz w:val="28"/>
          <w:szCs w:val="28"/>
        </w:rPr>
        <w:tab/>
      </w:r>
      <w:r w:rsidR="00B702E1" w:rsidRPr="009A151A">
        <w:rPr>
          <w:rFonts w:ascii="Times New Roman" w:hAnsi="Times New Roman" w:cs="Times New Roman"/>
          <w:spacing w:val="-4"/>
          <w:sz w:val="28"/>
          <w:szCs w:val="28"/>
        </w:rPr>
        <w:t>сайт</w:t>
      </w:r>
    </w:p>
    <w:p w:rsidR="00B702E1" w:rsidRPr="00211147" w:rsidRDefault="00B702E1" w:rsidP="00B702E1">
      <w:pPr>
        <w:widowControl w:val="0"/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147">
        <w:rPr>
          <w:rFonts w:ascii="Times New Roman" w:hAnsi="Times New Roman" w:cs="Times New Roman"/>
          <w:spacing w:val="-5"/>
          <w:sz w:val="28"/>
          <w:szCs w:val="28"/>
        </w:rPr>
        <w:t xml:space="preserve">ОАО </w:t>
      </w:r>
      <w:r w:rsidRPr="00211147">
        <w:rPr>
          <w:rFonts w:ascii="Times New Roman" w:hAnsi="Times New Roman" w:cs="Times New Roman"/>
          <w:sz w:val="28"/>
          <w:szCs w:val="28"/>
        </w:rPr>
        <w:t>«Российские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железные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дороги».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–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pacing w:val="-2"/>
          <w:sz w:val="28"/>
          <w:szCs w:val="28"/>
        </w:rPr>
        <w:t>22.04.2024.</w:t>
      </w:r>
    </w:p>
    <w:p w:rsidR="00B702E1" w:rsidRPr="009A151A" w:rsidRDefault="007E4D10" w:rsidP="00B702E1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41" w:firstLine="709"/>
        <w:contextualSpacing w:val="0"/>
        <w:rPr>
          <w:rFonts w:ascii="Times New Roman" w:hAnsi="Times New Roman" w:cs="Times New Roman"/>
          <w:sz w:val="28"/>
          <w:szCs w:val="28"/>
        </w:rPr>
      </w:pPr>
      <w:hyperlink r:id="rId8">
        <w:r w:rsidR="00B702E1" w:rsidRPr="009A151A">
          <w:rPr>
            <w:rFonts w:ascii="Times New Roman" w:hAnsi="Times New Roman" w:cs="Times New Roman"/>
            <w:sz w:val="28"/>
            <w:szCs w:val="28"/>
          </w:rPr>
          <w:t>www.book.ru</w:t>
        </w:r>
      </w:hyperlink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702E1" w:rsidRPr="009A151A">
        <w:rPr>
          <w:rFonts w:ascii="Times New Roman" w:hAnsi="Times New Roman" w:cs="Times New Roman"/>
          <w:sz w:val="28"/>
          <w:szCs w:val="28"/>
        </w:rPr>
        <w:t>[Электронный</w:t>
      </w:r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702E1" w:rsidRPr="009A151A">
        <w:rPr>
          <w:rFonts w:ascii="Times New Roman" w:hAnsi="Times New Roman" w:cs="Times New Roman"/>
          <w:sz w:val="28"/>
          <w:szCs w:val="28"/>
        </w:rPr>
        <w:t>ресурс]</w:t>
      </w:r>
      <w:proofErr w:type="gramStart"/>
      <w:r w:rsidR="00B702E1" w:rsidRPr="009A15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702E1" w:rsidRPr="009A151A">
        <w:rPr>
          <w:rFonts w:ascii="Times New Roman" w:hAnsi="Times New Roman" w:cs="Times New Roman"/>
          <w:sz w:val="28"/>
          <w:szCs w:val="28"/>
        </w:rPr>
        <w:t>–</w:t>
      </w:r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 w:rsidR="00B702E1" w:rsidRPr="009A15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02E1" w:rsidRPr="009A151A">
        <w:rPr>
          <w:rFonts w:ascii="Times New Roman" w:hAnsi="Times New Roman" w:cs="Times New Roman"/>
          <w:sz w:val="28"/>
          <w:szCs w:val="28"/>
        </w:rPr>
        <w:t>фициальный</w:t>
      </w:r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702E1" w:rsidRPr="009A151A">
        <w:rPr>
          <w:rFonts w:ascii="Times New Roman" w:hAnsi="Times New Roman" w:cs="Times New Roman"/>
          <w:sz w:val="28"/>
          <w:szCs w:val="28"/>
        </w:rPr>
        <w:t>сайт</w:t>
      </w:r>
      <w:r w:rsidR="00B702E1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702E1" w:rsidRPr="009A151A">
        <w:rPr>
          <w:rFonts w:ascii="Times New Roman" w:hAnsi="Times New Roman" w:cs="Times New Roman"/>
          <w:sz w:val="28"/>
          <w:szCs w:val="28"/>
        </w:rPr>
        <w:t>электронной библиотечной системы «Книга». – 21.05.2024.</w:t>
      </w:r>
    </w:p>
    <w:p w:rsidR="00B702E1" w:rsidRPr="009A151A" w:rsidRDefault="00B702E1" w:rsidP="00B702E1">
      <w:pPr>
        <w:pStyle w:val="a6"/>
        <w:spacing w:line="360" w:lineRule="auto"/>
        <w:ind w:firstLine="709"/>
      </w:pPr>
    </w:p>
    <w:p w:rsidR="00B702E1" w:rsidRPr="009A151A" w:rsidRDefault="00B702E1" w:rsidP="00B702E1">
      <w:pPr>
        <w:spacing w:after="0" w:line="360" w:lineRule="auto"/>
        <w:ind w:left="865" w:right="996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Приложения</w:t>
      </w:r>
    </w:p>
    <w:p w:rsidR="00B702E1" w:rsidRPr="009A151A" w:rsidRDefault="00B702E1" w:rsidP="00B702E1">
      <w:pPr>
        <w:pStyle w:val="a6"/>
        <w:spacing w:line="360" w:lineRule="auto"/>
        <w:ind w:left="2" w:right="134" w:firstLine="709"/>
        <w:jc w:val="both"/>
      </w:pPr>
      <w:r w:rsidRPr="009A151A">
        <w:lastRenderedPageBreak/>
        <w:t>В приложения рекомендуется включать материалы, связанные с выполненной работой, которые по каким-либо причинам не могут быть включены в ее основную часть. К этим материалам относятся:</w:t>
      </w:r>
    </w:p>
    <w:p w:rsidR="00B702E1" w:rsidRPr="009A151A" w:rsidRDefault="00B702E1" w:rsidP="00B702E1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инструкции,</w:t>
      </w:r>
      <w:r w:rsidRPr="009A151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методики,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разработанные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процессе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выполнения</w:t>
      </w:r>
      <w:r w:rsidRPr="009A15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B702E1" w:rsidRPr="009A151A" w:rsidRDefault="00B702E1" w:rsidP="00B702E1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вспомогательных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цифровых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данных;</w:t>
      </w:r>
    </w:p>
    <w:p w:rsidR="00B702E1" w:rsidRPr="009A151A" w:rsidRDefault="00B702E1" w:rsidP="00B702E1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вспомогательного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характера;</w:t>
      </w:r>
    </w:p>
    <w:p w:rsidR="00B702E1" w:rsidRPr="009A151A" w:rsidRDefault="00B702E1" w:rsidP="00B702E1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внедрения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результатов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работы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прочее.</w:t>
      </w:r>
    </w:p>
    <w:p w:rsidR="00B702E1" w:rsidRPr="009A151A" w:rsidRDefault="00B702E1" w:rsidP="00B702E1">
      <w:pPr>
        <w:pStyle w:val="a6"/>
        <w:spacing w:line="360" w:lineRule="auto"/>
        <w:ind w:left="2" w:right="136" w:firstLine="709"/>
        <w:jc w:val="both"/>
      </w:pPr>
      <w:r w:rsidRPr="009A151A">
        <w:t>Приложения</w:t>
      </w:r>
      <w:r w:rsidRPr="009A151A">
        <w:rPr>
          <w:spacing w:val="-1"/>
        </w:rPr>
        <w:t xml:space="preserve"> </w:t>
      </w:r>
      <w:r w:rsidRPr="009A151A">
        <w:t>оформляют</w:t>
      </w:r>
      <w:r w:rsidRPr="009A151A">
        <w:rPr>
          <w:spacing w:val="1"/>
        </w:rPr>
        <w:t xml:space="preserve"> </w:t>
      </w:r>
      <w:r w:rsidRPr="009A151A">
        <w:t>как</w:t>
      </w:r>
      <w:r w:rsidRPr="009A151A">
        <w:rPr>
          <w:spacing w:val="3"/>
        </w:rPr>
        <w:t xml:space="preserve"> </w:t>
      </w:r>
      <w:r w:rsidRPr="009A151A">
        <w:t>продолжение</w:t>
      </w:r>
      <w:r w:rsidRPr="009A151A">
        <w:rPr>
          <w:spacing w:val="3"/>
        </w:rPr>
        <w:t xml:space="preserve"> </w:t>
      </w:r>
      <w:r w:rsidRPr="009A151A">
        <w:t>работы</w:t>
      </w:r>
      <w:r w:rsidRPr="009A151A">
        <w:rPr>
          <w:spacing w:val="4"/>
        </w:rPr>
        <w:t xml:space="preserve"> </w:t>
      </w:r>
      <w:r w:rsidRPr="009A151A">
        <w:t>после</w:t>
      </w:r>
      <w:r w:rsidRPr="009A151A">
        <w:rPr>
          <w:spacing w:val="1"/>
        </w:rPr>
        <w:t xml:space="preserve"> </w:t>
      </w:r>
      <w:r w:rsidRPr="009A151A">
        <w:t>списка</w:t>
      </w:r>
      <w:r w:rsidRPr="009A151A">
        <w:rPr>
          <w:spacing w:val="2"/>
        </w:rPr>
        <w:t xml:space="preserve"> </w:t>
      </w:r>
      <w:r w:rsidRPr="009A151A">
        <w:rPr>
          <w:spacing w:val="-2"/>
        </w:rPr>
        <w:t>используемых</w:t>
      </w:r>
      <w:r w:rsidRPr="00211147">
        <w:t xml:space="preserve"> </w:t>
      </w:r>
      <w:r w:rsidRPr="009A151A">
        <w:t>источников. Если приложений два и более, то перед первым приложением необходимо вставить страницу с надписью «ПРИЛОЖЕНИЯ» с выравниваем текста надписи «по центру» листа формата А</w:t>
      </w:r>
      <w:proofErr w:type="gramStart"/>
      <w:r w:rsidRPr="009A151A">
        <w:t>4</w:t>
      </w:r>
      <w:proofErr w:type="gramEnd"/>
      <w:r w:rsidRPr="009A151A">
        <w:t xml:space="preserve"> без отступа.</w:t>
      </w:r>
    </w:p>
    <w:p w:rsidR="00B702E1" w:rsidRPr="009A151A" w:rsidRDefault="00B702E1" w:rsidP="00B702E1">
      <w:pPr>
        <w:pStyle w:val="a6"/>
        <w:spacing w:line="360" w:lineRule="auto"/>
        <w:ind w:left="2" w:right="134" w:firstLine="709"/>
        <w:jc w:val="both"/>
      </w:pPr>
      <w:r w:rsidRPr="009A151A">
        <w:t>Нумерация</w:t>
      </w:r>
      <w:r w:rsidRPr="009A151A">
        <w:rPr>
          <w:spacing w:val="80"/>
        </w:rPr>
        <w:t xml:space="preserve"> </w:t>
      </w:r>
      <w:r w:rsidRPr="009A151A">
        <w:t>приложений</w:t>
      </w:r>
      <w:r w:rsidRPr="009A151A">
        <w:rPr>
          <w:spacing w:val="80"/>
        </w:rPr>
        <w:t xml:space="preserve"> </w:t>
      </w:r>
      <w:r w:rsidRPr="009A151A">
        <w:t>осуществляется</w:t>
      </w:r>
      <w:r w:rsidRPr="009A151A">
        <w:rPr>
          <w:spacing w:val="80"/>
        </w:rPr>
        <w:t xml:space="preserve"> </w:t>
      </w:r>
      <w:r w:rsidRPr="009A151A">
        <w:t>буквами</w:t>
      </w:r>
      <w:r w:rsidRPr="009A151A">
        <w:rPr>
          <w:spacing w:val="80"/>
        </w:rPr>
        <w:t xml:space="preserve"> </w:t>
      </w:r>
      <w:r w:rsidRPr="009A151A">
        <w:t>русского</w:t>
      </w:r>
      <w:r w:rsidRPr="009A151A">
        <w:rPr>
          <w:spacing w:val="80"/>
        </w:rPr>
        <w:t xml:space="preserve"> </w:t>
      </w:r>
      <w:r w:rsidRPr="009A151A">
        <w:t>алфавита,</w:t>
      </w:r>
      <w:r w:rsidRPr="009A151A">
        <w:rPr>
          <w:spacing w:val="80"/>
        </w:rPr>
        <w:t xml:space="preserve"> </w:t>
      </w:r>
      <w:r w:rsidRPr="009A151A">
        <w:t>кроме</w:t>
      </w:r>
      <w:proofErr w:type="gramStart"/>
      <w:r w:rsidRPr="009A151A">
        <w:t xml:space="preserve"> Ё</w:t>
      </w:r>
      <w:proofErr w:type="gramEnd"/>
      <w:r w:rsidRPr="009A151A">
        <w:t>, Й, Ъ, Ь, Ы.</w:t>
      </w:r>
    </w:p>
    <w:p w:rsidR="00B702E1" w:rsidRPr="009A151A" w:rsidRDefault="00B702E1" w:rsidP="00B702E1">
      <w:pPr>
        <w:pStyle w:val="a6"/>
        <w:spacing w:line="360" w:lineRule="auto"/>
        <w:ind w:left="2" w:firstLine="709"/>
      </w:pPr>
      <w:r w:rsidRPr="009A151A">
        <w:t>Каждое</w:t>
      </w:r>
      <w:r w:rsidRPr="009A151A">
        <w:rPr>
          <w:spacing w:val="37"/>
        </w:rPr>
        <w:t xml:space="preserve"> </w:t>
      </w:r>
      <w:r w:rsidRPr="009A151A">
        <w:t>приложение</w:t>
      </w:r>
      <w:r w:rsidRPr="009A151A">
        <w:rPr>
          <w:spacing w:val="39"/>
        </w:rPr>
        <w:t xml:space="preserve"> </w:t>
      </w:r>
      <w:r w:rsidRPr="009A151A">
        <w:t>следует</w:t>
      </w:r>
      <w:r w:rsidRPr="009A151A">
        <w:rPr>
          <w:spacing w:val="37"/>
        </w:rPr>
        <w:t xml:space="preserve"> </w:t>
      </w:r>
      <w:r w:rsidRPr="009A151A">
        <w:t>начинать</w:t>
      </w:r>
      <w:r w:rsidRPr="009A151A">
        <w:rPr>
          <w:spacing w:val="38"/>
        </w:rPr>
        <w:t xml:space="preserve"> </w:t>
      </w:r>
      <w:r w:rsidRPr="009A151A">
        <w:t>с</w:t>
      </w:r>
      <w:r w:rsidRPr="009A151A">
        <w:rPr>
          <w:spacing w:val="39"/>
        </w:rPr>
        <w:t xml:space="preserve"> </w:t>
      </w:r>
      <w:r w:rsidRPr="009A151A">
        <w:t>новой</w:t>
      </w:r>
      <w:r w:rsidRPr="009A151A">
        <w:rPr>
          <w:spacing w:val="40"/>
        </w:rPr>
        <w:t xml:space="preserve"> </w:t>
      </w:r>
      <w:r w:rsidRPr="009A151A">
        <w:t>страницы,</w:t>
      </w:r>
      <w:r w:rsidRPr="009A151A">
        <w:rPr>
          <w:spacing w:val="36"/>
        </w:rPr>
        <w:t xml:space="preserve"> </w:t>
      </w:r>
      <w:r w:rsidRPr="009A151A">
        <w:t>на</w:t>
      </w:r>
      <w:r w:rsidRPr="009A151A">
        <w:rPr>
          <w:spacing w:val="39"/>
        </w:rPr>
        <w:t xml:space="preserve"> </w:t>
      </w:r>
      <w:r w:rsidRPr="009A151A">
        <w:t>которой</w:t>
      </w:r>
      <w:r w:rsidRPr="009A151A">
        <w:rPr>
          <w:spacing w:val="40"/>
        </w:rPr>
        <w:t xml:space="preserve"> </w:t>
      </w:r>
      <w:r w:rsidRPr="009A151A">
        <w:t>сверху пишется слово «Приложение» с выравниванием по правому краю.</w:t>
      </w:r>
    </w:p>
    <w:p w:rsidR="00B702E1" w:rsidRPr="009A151A" w:rsidRDefault="00B702E1" w:rsidP="00B702E1">
      <w:pPr>
        <w:pStyle w:val="a6"/>
        <w:spacing w:line="360" w:lineRule="auto"/>
        <w:ind w:left="2" w:firstLine="709"/>
      </w:pPr>
      <w:r w:rsidRPr="009A151A">
        <w:t>Приложения</w:t>
      </w:r>
      <w:r w:rsidRPr="009A151A">
        <w:rPr>
          <w:spacing w:val="34"/>
        </w:rPr>
        <w:t xml:space="preserve"> </w:t>
      </w:r>
      <w:r w:rsidRPr="009A151A">
        <w:t>должны</w:t>
      </w:r>
      <w:r w:rsidRPr="009A151A">
        <w:rPr>
          <w:spacing w:val="36"/>
        </w:rPr>
        <w:t xml:space="preserve"> </w:t>
      </w:r>
      <w:r w:rsidRPr="009A151A">
        <w:t>иметь</w:t>
      </w:r>
      <w:r w:rsidRPr="009A151A">
        <w:rPr>
          <w:spacing w:val="34"/>
        </w:rPr>
        <w:t xml:space="preserve"> </w:t>
      </w:r>
      <w:r w:rsidRPr="009A151A">
        <w:t>общую</w:t>
      </w:r>
      <w:r w:rsidRPr="009A151A">
        <w:rPr>
          <w:spacing w:val="35"/>
        </w:rPr>
        <w:t xml:space="preserve"> </w:t>
      </w:r>
      <w:r w:rsidRPr="009A151A">
        <w:t>с остальной</w:t>
      </w:r>
      <w:r w:rsidRPr="009A151A">
        <w:rPr>
          <w:spacing w:val="36"/>
        </w:rPr>
        <w:t xml:space="preserve"> </w:t>
      </w:r>
      <w:r w:rsidRPr="009A151A">
        <w:t>частью</w:t>
      </w:r>
      <w:r w:rsidRPr="009A151A">
        <w:rPr>
          <w:spacing w:val="35"/>
        </w:rPr>
        <w:t xml:space="preserve"> </w:t>
      </w:r>
      <w:r w:rsidRPr="009A151A">
        <w:t>документа сквозную нумерацию страниц.</w:t>
      </w:r>
    </w:p>
    <w:p w:rsidR="00B702E1" w:rsidRPr="009A151A" w:rsidRDefault="00B702E1" w:rsidP="00B702E1">
      <w:pPr>
        <w:pStyle w:val="a6"/>
        <w:spacing w:line="360" w:lineRule="auto"/>
        <w:ind w:left="710" w:firstLine="709"/>
      </w:pPr>
      <w:r w:rsidRPr="009A151A">
        <w:t>Пример</w:t>
      </w:r>
      <w:r w:rsidRPr="009A151A">
        <w:rPr>
          <w:spacing w:val="-3"/>
        </w:rPr>
        <w:t xml:space="preserve"> </w:t>
      </w:r>
      <w:r w:rsidRPr="009A151A">
        <w:rPr>
          <w:spacing w:val="-2"/>
        </w:rPr>
        <w:t>оформления:</w:t>
      </w:r>
    </w:p>
    <w:p w:rsidR="00B702E1" w:rsidRPr="009A151A" w:rsidRDefault="00B702E1" w:rsidP="00B702E1">
      <w:pPr>
        <w:pStyle w:val="a6"/>
        <w:spacing w:line="360" w:lineRule="auto"/>
        <w:jc w:val="right"/>
      </w:pPr>
      <w:r w:rsidRPr="009A151A">
        <w:t>Приложение</w:t>
      </w:r>
      <w:proofErr w:type="gramStart"/>
      <w:r w:rsidRPr="009A151A">
        <w:rPr>
          <w:spacing w:val="-10"/>
        </w:rPr>
        <w:t xml:space="preserve"> А</w:t>
      </w:r>
      <w:proofErr w:type="gramEnd"/>
    </w:p>
    <w:p w:rsidR="00B702E1" w:rsidRPr="009A151A" w:rsidRDefault="00B702E1" w:rsidP="00B702E1">
      <w:pPr>
        <w:pStyle w:val="a6"/>
        <w:spacing w:line="360" w:lineRule="auto"/>
        <w:ind w:left="858" w:right="996" w:firstLine="709"/>
        <w:jc w:val="center"/>
      </w:pPr>
      <w:r w:rsidRPr="009A151A">
        <w:t>Наименование</w:t>
      </w:r>
      <w:r w:rsidRPr="009A151A">
        <w:rPr>
          <w:spacing w:val="-10"/>
        </w:rPr>
        <w:t xml:space="preserve"> </w:t>
      </w:r>
      <w:r w:rsidRPr="009A151A">
        <w:t>приложения</w:t>
      </w:r>
      <w:proofErr w:type="gramStart"/>
      <w:r w:rsidRPr="009A151A">
        <w:rPr>
          <w:spacing w:val="-10"/>
        </w:rPr>
        <w:t xml:space="preserve"> А</w:t>
      </w:r>
      <w:proofErr w:type="gramEnd"/>
    </w:p>
    <w:bookmarkEnd w:id="3"/>
    <w:p w:rsidR="00B702E1" w:rsidRPr="009A151A" w:rsidRDefault="00B702E1" w:rsidP="00B702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B702E1" w:rsidRPr="009A151A" w:rsidSect="004514D6">
          <w:pgSz w:w="11900" w:h="16850"/>
          <w:pgMar w:top="1134" w:right="567" w:bottom="1134" w:left="1701" w:header="0" w:footer="1063" w:gutter="0"/>
          <w:cols w:space="720"/>
        </w:sectPr>
      </w:pPr>
    </w:p>
    <w:p w:rsidR="00B702E1" w:rsidRPr="009A151A" w:rsidRDefault="00B702E1" w:rsidP="00B702E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5</w:t>
      </w:r>
    </w:p>
    <w:p w:rsidR="00B702E1" w:rsidRPr="009A151A" w:rsidRDefault="00B702E1" w:rsidP="00B702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t>Описание порядка представления и защиты отчета по практике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При определении уровня достижений обучающих на дифференцированном зачёте обращается особое внимание на следующее: </w:t>
      </w:r>
    </w:p>
    <w:p w:rsidR="00B702E1" w:rsidRPr="00E50F23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>подготовленн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к защите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отчёт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>результатов научно-исследовательской работы студента отвечает предъявляемым требованиям; содержание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отчёта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>в полной мере соответствует поставленному заданию;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положения, объективирующие трудности перевода,  подкреплены  авторитетными аргументами, соответствием требованиям качества перевода и примерами; отчет представлен в требуемой форме со всей необходимой информацией, в соответствии с требованиями, предъявляемыми к оформлению письменных  работ; тезисы, представленные в презентации логичны, доказательны; задания по практике  выполнены  в установленный срок.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Презентация</w:t>
      </w:r>
      <w:r w:rsidRPr="00E50F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приложение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оформляется в форме ссылки на диск или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кьюар-код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</w:rPr>
        <w:t>Отчет сдается руководителю учебной практики, в печатном и электронном виде. Электронная копия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присылается студентами на почту руководителю учебной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вместе с материалами презентации (отдельным файлом </w:t>
      </w:r>
      <w:r>
        <w:rPr>
          <w:rFonts w:ascii="Times New Roman" w:hAnsi="Times New Roman" w:cs="Times New Roman"/>
          <w:sz w:val="28"/>
          <w:szCs w:val="28"/>
          <w:lang w:val="en-US"/>
        </w:rPr>
        <w:t>PPTX</w:t>
      </w:r>
      <w:r w:rsidRPr="00E50F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Отчёты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составленные без соблюдения указанных требований приниматься не будут. Отчёт по учебной практике необходимо сдать в пределах сроков, отведённых на прохождение учебной практики (уточняйте сроки у ответственного лица). Печатный вариант отчёта должен быть также сдан на кафедру ответственному лицу.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>Руководитель по практике делает отметки о своевременном  выполнении заданий</w:t>
      </w:r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и выставляет рекомендуемую оценку за выполнение программы практики, оценивая при этом качество выполненного переводческого задания,  справедливость принятых переводческих решений, а также техническое оформление перевода, словарей и текстовой документации.  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После представления </w:t>
      </w:r>
      <w:proofErr w:type="gramStart"/>
      <w:r w:rsidRPr="009A151A">
        <w:rPr>
          <w:rFonts w:ascii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доклада и презентации</w:t>
      </w:r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выставляется итоговая оценка.  </w:t>
      </w: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702E1" w:rsidRPr="009A151A" w:rsidRDefault="00B702E1" w:rsidP="00B702E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Приложение 6</w:t>
      </w:r>
    </w:p>
    <w:p w:rsidR="00B702E1" w:rsidRPr="009A151A" w:rsidRDefault="00B702E1" w:rsidP="00B702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t>Критерии оценки результатов защиты отчета по практике</w:t>
      </w:r>
    </w:p>
    <w:p w:rsidR="00B702E1" w:rsidRPr="009A151A" w:rsidRDefault="00B702E1" w:rsidP="00B702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Описание критериев и шкал оценивания результатов </w:t>
      </w:r>
      <w:proofErr w:type="gramStart"/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обучения по практике</w:t>
      </w:r>
      <w:proofErr w:type="gramEnd"/>
    </w:p>
    <w:p w:rsidR="00B702E1" w:rsidRPr="009A151A" w:rsidRDefault="00B702E1" w:rsidP="00B702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702E1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Для оценивания результатов прохождения практики используется 5-балльная шкала. </w:t>
      </w:r>
    </w:p>
    <w:p w:rsidR="00B702E1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702E1" w:rsidRPr="009A151A" w:rsidRDefault="00B702E1" w:rsidP="00B70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TableGrid"/>
        <w:tblW w:w="9573" w:type="dxa"/>
        <w:tblInd w:w="-108" w:type="dxa"/>
        <w:tblCellMar>
          <w:top w:w="43" w:type="dxa"/>
          <w:left w:w="108" w:type="dxa"/>
          <w:right w:w="11" w:type="dxa"/>
        </w:tblCellMar>
        <w:tblLook w:val="04A0"/>
      </w:tblPr>
      <w:tblGrid>
        <w:gridCol w:w="3190"/>
        <w:gridCol w:w="3191"/>
        <w:gridCol w:w="3192"/>
      </w:tblGrid>
      <w:tr w:rsidR="00B702E1" w:rsidRPr="00E50F23" w:rsidTr="0033142F">
        <w:trPr>
          <w:trHeight w:val="288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Отлично/ Эталонный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B702E1" w:rsidRPr="00E50F23" w:rsidTr="0033142F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Доклад  презентация</w:t>
            </w:r>
          </w:p>
        </w:tc>
      </w:tr>
      <w:tr w:rsidR="00B702E1" w:rsidRPr="00E50F23" w:rsidTr="0033142F">
        <w:trPr>
          <w:trHeight w:val="20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своевременно, качественно выполнил весь объем работы, требуемый программой практики;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показал глубокую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теоретическую,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методическую, профессионально-прикладную подготовку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в полном объеме и в соответствии с предъявляемыми требованиями;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материал изложен грамотно, доказательно;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свободно используются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понятия, термины, формулировки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логично и последовательно представлены результаты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практики;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результативность практики представлена в количественной и качественной обработке;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выполненные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задания соотносятся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>с формированием переводческих  компетенций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702E1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Хорошо / стандартный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B702E1" w:rsidRPr="00E50F23" w:rsidTr="0033142F">
        <w:trPr>
          <w:trHeight w:val="208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достаточно полный объем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профильных знаний;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полностью выполнил программу, с незначительными отклонениями от качественных параметров;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высокая заинтересованность в поиске переводческих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в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полном</w:t>
            </w:r>
            <w:proofErr w:type="gramEnd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объем, с незначительными нарушениями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технического характера;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четкое изложение материала с некоторыми погрешностями стилистического порядка;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анализ переводческих решений имеет недостаточные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теоретические обоснования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>используется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профессиональная терминология;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содержится достаточное количество графических аргументов в пользу решения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переводческих проблем;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подготовленная презентация соответствует большей части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702E1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Удовлетворительно/ пороговый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B702E1" w:rsidRPr="00E50F23" w:rsidTr="0033142F">
        <w:trPr>
          <w:trHeight w:val="323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часть заданий программы практики вызвала затруднения; 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проявил глубоких знаний теории и умения применять ее на практике,  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допускал ошибки в решении переводческих задач;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работы не проявил достаточной самостоятельности;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владения профессиональным стилем речи; 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переводческих умений и недостаточный объем фоновых знаний; 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уровень поисковой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способности;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низкое качество выполненного перевода, наличие ошибок и недочетов орфографического и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стилистического толка; 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оформления документации по практике;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презентации выполнена с нарушениями;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презентуемое содержание в недостаточной мере отвечает требованиям;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графическая составляющая защиты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результатов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02E1" w:rsidRPr="00E50F23" w:rsidRDefault="00B702E1" w:rsidP="0033142F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2E1" w:rsidRPr="00E50F23" w:rsidRDefault="00B702E1" w:rsidP="0033142F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2E1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Неудовлетворительно/компетенции не сформированы</w:t>
            </w:r>
          </w:p>
        </w:tc>
      </w:tr>
      <w:tr w:rsidR="00B702E1" w:rsidRPr="00E50F23" w:rsidTr="0033142F">
        <w:trPr>
          <w:trHeight w:val="27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владеет фрагментарными знаниями и не умеет  соотносить задание и вести поиск необходимой информации;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проявил должной самостоятельности  и компетентности в выполнении заданий практики;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нарушены временные рамки подготовки перевода или программа практика не выполнена в полном объеме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 отвечает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 переводе допущены смысловые ошибки;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описательная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часть носит фрагментарный характер;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список тематических терминов скуден/или создан на основе одного-двух словарей;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сформулировать выводы  по решению переводческой задачи; </w:t>
            </w:r>
          </w:p>
          <w:p w:rsidR="00B702E1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совпадение  текста презентации с текстом защиты;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процедуре цитирования и реферирования; </w:t>
            </w:r>
          </w:p>
          <w:p w:rsidR="00B702E1" w:rsidRPr="00E50F23" w:rsidRDefault="00B702E1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не ориентируется в материалах отчета.</w:t>
            </w:r>
          </w:p>
        </w:tc>
      </w:tr>
    </w:tbl>
    <w:p w:rsidR="00B702E1" w:rsidRPr="009A151A" w:rsidRDefault="00B702E1" w:rsidP="00B702E1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</w:p>
    <w:p w:rsidR="008F3EF9" w:rsidRPr="00CD08E8" w:rsidRDefault="008F3EF9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F3EF9" w:rsidRPr="00CD08E8" w:rsidSect="007E4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BFC"/>
    <w:multiLevelType w:val="hybridMultilevel"/>
    <w:tmpl w:val="45681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D5202"/>
    <w:multiLevelType w:val="hybridMultilevel"/>
    <w:tmpl w:val="9558DCB0"/>
    <w:lvl w:ilvl="0" w:tplc="FD88D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D0533"/>
    <w:multiLevelType w:val="hybridMultilevel"/>
    <w:tmpl w:val="CA36FB42"/>
    <w:lvl w:ilvl="0" w:tplc="52D04BDE">
      <w:start w:val="1"/>
      <w:numFmt w:val="decimal"/>
      <w:lvlText w:val="%1."/>
      <w:lvlJc w:val="left"/>
      <w:pPr>
        <w:ind w:left="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660F9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DE3EBA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F1B8A0EE">
      <w:numFmt w:val="bullet"/>
      <w:lvlText w:val="•"/>
      <w:lvlJc w:val="left"/>
      <w:pPr>
        <w:ind w:left="2982" w:hanging="164"/>
      </w:pPr>
      <w:rPr>
        <w:rFonts w:hint="default"/>
        <w:lang w:val="ru-RU" w:eastAsia="en-US" w:bidi="ar-SA"/>
      </w:rPr>
    </w:lvl>
    <w:lvl w:ilvl="4" w:tplc="5BBE07B0">
      <w:numFmt w:val="bullet"/>
      <w:lvlText w:val="•"/>
      <w:lvlJc w:val="left"/>
      <w:pPr>
        <w:ind w:left="4033" w:hanging="164"/>
      </w:pPr>
      <w:rPr>
        <w:rFonts w:hint="default"/>
        <w:lang w:val="ru-RU" w:eastAsia="en-US" w:bidi="ar-SA"/>
      </w:rPr>
    </w:lvl>
    <w:lvl w:ilvl="5" w:tplc="63867CE0">
      <w:numFmt w:val="bullet"/>
      <w:lvlText w:val="•"/>
      <w:lvlJc w:val="left"/>
      <w:pPr>
        <w:ind w:left="5084" w:hanging="164"/>
      </w:pPr>
      <w:rPr>
        <w:rFonts w:hint="default"/>
        <w:lang w:val="ru-RU" w:eastAsia="en-US" w:bidi="ar-SA"/>
      </w:rPr>
    </w:lvl>
    <w:lvl w:ilvl="6" w:tplc="11E0006A">
      <w:numFmt w:val="bullet"/>
      <w:lvlText w:val="•"/>
      <w:lvlJc w:val="left"/>
      <w:pPr>
        <w:ind w:left="6136" w:hanging="164"/>
      </w:pPr>
      <w:rPr>
        <w:rFonts w:hint="default"/>
        <w:lang w:val="ru-RU" w:eastAsia="en-US" w:bidi="ar-SA"/>
      </w:rPr>
    </w:lvl>
    <w:lvl w:ilvl="7" w:tplc="31225DD6">
      <w:numFmt w:val="bullet"/>
      <w:lvlText w:val="•"/>
      <w:lvlJc w:val="left"/>
      <w:pPr>
        <w:ind w:left="7187" w:hanging="164"/>
      </w:pPr>
      <w:rPr>
        <w:rFonts w:hint="default"/>
        <w:lang w:val="ru-RU" w:eastAsia="en-US" w:bidi="ar-SA"/>
      </w:rPr>
    </w:lvl>
    <w:lvl w:ilvl="8" w:tplc="34EA7402">
      <w:numFmt w:val="bullet"/>
      <w:lvlText w:val="•"/>
      <w:lvlJc w:val="left"/>
      <w:pPr>
        <w:ind w:left="8238" w:hanging="164"/>
      </w:pPr>
      <w:rPr>
        <w:rFonts w:hint="default"/>
        <w:lang w:val="ru-RU" w:eastAsia="en-US" w:bidi="ar-SA"/>
      </w:rPr>
    </w:lvl>
  </w:abstractNum>
  <w:abstractNum w:abstractNumId="3">
    <w:nsid w:val="7C4F2EB3"/>
    <w:multiLevelType w:val="multilevel"/>
    <w:tmpl w:val="DE3098EC"/>
    <w:lvl w:ilvl="0">
      <w:start w:val="1"/>
      <w:numFmt w:val="decimal"/>
      <w:pStyle w:val="3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2322A"/>
    <w:rsid w:val="00111DAB"/>
    <w:rsid w:val="0012322A"/>
    <w:rsid w:val="00137A7C"/>
    <w:rsid w:val="001D66B5"/>
    <w:rsid w:val="00210BB1"/>
    <w:rsid w:val="00215772"/>
    <w:rsid w:val="002377CA"/>
    <w:rsid w:val="00376516"/>
    <w:rsid w:val="0038547B"/>
    <w:rsid w:val="003F1142"/>
    <w:rsid w:val="004A6F24"/>
    <w:rsid w:val="004E0FAA"/>
    <w:rsid w:val="00510E51"/>
    <w:rsid w:val="00517438"/>
    <w:rsid w:val="005D4DBA"/>
    <w:rsid w:val="00632F87"/>
    <w:rsid w:val="00645B1C"/>
    <w:rsid w:val="006B423F"/>
    <w:rsid w:val="00703B40"/>
    <w:rsid w:val="007100F1"/>
    <w:rsid w:val="00780844"/>
    <w:rsid w:val="007D049D"/>
    <w:rsid w:val="007E4D10"/>
    <w:rsid w:val="008448A4"/>
    <w:rsid w:val="008F1E65"/>
    <w:rsid w:val="008F3EF9"/>
    <w:rsid w:val="00911356"/>
    <w:rsid w:val="009236B3"/>
    <w:rsid w:val="009C55CD"/>
    <w:rsid w:val="00A10961"/>
    <w:rsid w:val="00A15109"/>
    <w:rsid w:val="00A161EA"/>
    <w:rsid w:val="00A40F2B"/>
    <w:rsid w:val="00A51124"/>
    <w:rsid w:val="00AA011B"/>
    <w:rsid w:val="00AC1499"/>
    <w:rsid w:val="00AF6541"/>
    <w:rsid w:val="00B6130C"/>
    <w:rsid w:val="00B702E1"/>
    <w:rsid w:val="00B96304"/>
    <w:rsid w:val="00B9712F"/>
    <w:rsid w:val="00BB435F"/>
    <w:rsid w:val="00BC5FC5"/>
    <w:rsid w:val="00BF226E"/>
    <w:rsid w:val="00CD08E8"/>
    <w:rsid w:val="00D11DCB"/>
    <w:rsid w:val="00DA3BC0"/>
    <w:rsid w:val="00E010D4"/>
    <w:rsid w:val="00E65832"/>
    <w:rsid w:val="00F132AF"/>
    <w:rsid w:val="00F7597D"/>
    <w:rsid w:val="00FB1F83"/>
    <w:rsid w:val="00FC3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qFormat/>
    <w:rsid w:val="00A15109"/>
    <w:pPr>
      <w:numPr>
        <w:numId w:val="1"/>
      </w:numPr>
      <w:spacing w:line="252" w:lineRule="auto"/>
      <w:ind w:left="0" w:firstLine="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0"/>
    <w:link w:val="3"/>
    <w:rsid w:val="00A15109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6B4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A10961"/>
    <w:pPr>
      <w:spacing w:after="200" w:line="276" w:lineRule="auto"/>
      <w:ind w:left="720"/>
      <w:contextualSpacing/>
    </w:pPr>
  </w:style>
  <w:style w:type="paragraph" w:customStyle="1" w:styleId="paragraph">
    <w:name w:val="paragraph"/>
    <w:basedOn w:val="a"/>
    <w:rsid w:val="00B70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702E1"/>
  </w:style>
  <w:style w:type="character" w:styleId="a5">
    <w:name w:val="Hyperlink"/>
    <w:basedOn w:val="a0"/>
    <w:uiPriority w:val="99"/>
    <w:unhideWhenUsed/>
    <w:rsid w:val="00B702E1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1"/>
    <w:unhideWhenUsed/>
    <w:qFormat/>
    <w:rsid w:val="00B702E1"/>
    <w:pPr>
      <w:tabs>
        <w:tab w:val="right" w:leader="dot" w:pos="9345"/>
      </w:tabs>
      <w:spacing w:after="100" w:line="276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table" w:customStyle="1" w:styleId="TableGrid">
    <w:name w:val="TableGrid"/>
    <w:rsid w:val="00B702E1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B70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B702E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ecs.ru/" TargetMode="External"/><Relationship Id="rId5" Type="http://schemas.openxmlformats.org/officeDocument/2006/relationships/hyperlink" Target="http://www.consultant.ru/document/cons_doc_LAW_6179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4373</Words>
  <Characters>24930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polozkova_aa</cp:lastModifiedBy>
  <cp:revision>3</cp:revision>
  <dcterms:created xsi:type="dcterms:W3CDTF">2026-01-26T20:22:00Z</dcterms:created>
  <dcterms:modified xsi:type="dcterms:W3CDTF">2026-09-30T12:59:00Z</dcterms:modified>
</cp:coreProperties>
</file>