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34A" w:rsidRPr="00270E9F" w:rsidRDefault="0001434A" w:rsidP="0001434A">
      <w:pPr>
        <w:spacing w:after="0"/>
        <w:ind w:left="915"/>
        <w:jc w:val="center"/>
        <w:rPr>
          <w:rFonts w:ascii="Times New Roman" w:hAnsi="Times New Roman"/>
          <w:b/>
          <w:sz w:val="28"/>
          <w:szCs w:val="28"/>
        </w:rPr>
      </w:pPr>
      <w:r w:rsidRPr="00270E9F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01434A" w:rsidRDefault="0001434A" w:rsidP="0001434A">
      <w:pPr>
        <w:spacing w:after="0"/>
        <w:ind w:left="915"/>
        <w:jc w:val="center"/>
        <w:rPr>
          <w:rFonts w:ascii="Times New Roman" w:hAnsi="Times New Roman"/>
          <w:b/>
          <w:sz w:val="28"/>
          <w:szCs w:val="28"/>
        </w:rPr>
      </w:pPr>
    </w:p>
    <w:p w:rsidR="0001434A" w:rsidRPr="00270E9F" w:rsidRDefault="0001434A" w:rsidP="0001434A">
      <w:pPr>
        <w:spacing w:after="0"/>
        <w:ind w:left="915"/>
        <w:jc w:val="center"/>
        <w:rPr>
          <w:rFonts w:ascii="Times New Roman" w:hAnsi="Times New Roman"/>
          <w:b/>
          <w:sz w:val="28"/>
          <w:szCs w:val="28"/>
        </w:rPr>
      </w:pPr>
      <w:r w:rsidRPr="00270E9F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Практикум: переговоры в международном бизнесе</w:t>
      </w:r>
      <w:r w:rsidRPr="00270E9F">
        <w:rPr>
          <w:rFonts w:ascii="Times New Roman" w:hAnsi="Times New Roman"/>
          <w:b/>
          <w:sz w:val="28"/>
          <w:szCs w:val="28"/>
        </w:rPr>
        <w:t>»</w:t>
      </w:r>
    </w:p>
    <w:p w:rsidR="0001434A" w:rsidRPr="00270E9F" w:rsidRDefault="0001434A" w:rsidP="0001434A">
      <w:pPr>
        <w:spacing w:after="0" w:line="240" w:lineRule="auto"/>
        <w:ind w:left="915"/>
        <w:jc w:val="center"/>
        <w:rPr>
          <w:rFonts w:ascii="Times New Roman" w:hAnsi="Times New Roman"/>
          <w:sz w:val="28"/>
          <w:szCs w:val="28"/>
        </w:rPr>
      </w:pPr>
    </w:p>
    <w:p w:rsidR="0001434A" w:rsidRPr="00270E9F" w:rsidRDefault="0001434A" w:rsidP="0001434A">
      <w:pPr>
        <w:spacing w:after="0" w:line="240" w:lineRule="auto"/>
        <w:ind w:left="915"/>
        <w:jc w:val="center"/>
        <w:rPr>
          <w:rFonts w:ascii="Times New Roman" w:hAnsi="Times New Roman"/>
          <w:sz w:val="28"/>
          <w:szCs w:val="28"/>
        </w:rPr>
      </w:pPr>
      <w:r w:rsidRPr="00270E9F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01434A" w:rsidRPr="00270E9F" w:rsidRDefault="0001434A" w:rsidP="0001434A">
      <w:pPr>
        <w:spacing w:after="0" w:line="240" w:lineRule="auto"/>
        <w:ind w:left="915"/>
        <w:jc w:val="center"/>
        <w:rPr>
          <w:rFonts w:ascii="Times New Roman" w:hAnsi="Times New Roman"/>
          <w:sz w:val="28"/>
          <w:szCs w:val="28"/>
        </w:rPr>
      </w:pPr>
    </w:p>
    <w:p w:rsidR="0001434A" w:rsidRPr="00270E9F" w:rsidRDefault="0001434A" w:rsidP="0001434A">
      <w:pPr>
        <w:spacing w:after="0" w:line="240" w:lineRule="auto"/>
        <w:ind w:left="91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перечень вопросов к зачету</w:t>
      </w:r>
      <w:r w:rsidRPr="00270E9F">
        <w:rPr>
          <w:rFonts w:ascii="Times New Roman" w:hAnsi="Times New Roman"/>
          <w:b/>
          <w:sz w:val="28"/>
          <w:szCs w:val="28"/>
        </w:rPr>
        <w:t>:</w:t>
      </w:r>
    </w:p>
    <w:p w:rsidR="006A3EE8" w:rsidRPr="00A14484" w:rsidRDefault="006A3EE8" w:rsidP="006A3EE8">
      <w:pPr>
        <w:pStyle w:val="a3"/>
        <w:spacing w:after="0" w:line="240" w:lineRule="auto"/>
        <w:ind w:left="993"/>
        <w:rPr>
          <w:rFonts w:ascii="Times New Roman" w:hAnsi="Times New Roman"/>
          <w:sz w:val="24"/>
          <w:lang w:val="ru-RU"/>
        </w:rPr>
      </w:pPr>
    </w:p>
    <w:p w:rsidR="006A3EE8" w:rsidRPr="0001434A" w:rsidRDefault="006A3EE8" w:rsidP="000B2CF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01434A">
        <w:rPr>
          <w:rFonts w:ascii="Times New Roman" w:hAnsi="Times New Roman"/>
          <w:sz w:val="28"/>
          <w:szCs w:val="28"/>
          <w:lang w:val="ru-RU"/>
        </w:rPr>
        <w:t>Эволюция переговорной практики в международной политике и дипломатии.</w:t>
      </w:r>
    </w:p>
    <w:p w:rsidR="006A3EE8" w:rsidRPr="0001434A" w:rsidRDefault="006A3EE8" w:rsidP="000B2CF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01434A">
        <w:rPr>
          <w:rFonts w:ascii="Times New Roman" w:hAnsi="Times New Roman"/>
          <w:sz w:val="28"/>
          <w:szCs w:val="28"/>
          <w:lang w:val="ru-RU"/>
        </w:rPr>
        <w:t>Роль международных переговоров в современном мире.</w:t>
      </w:r>
    </w:p>
    <w:p w:rsidR="006A3EE8" w:rsidRPr="0001434A" w:rsidRDefault="006A3EE8" w:rsidP="000B2CF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1434A">
        <w:rPr>
          <w:rFonts w:ascii="Times New Roman" w:hAnsi="Times New Roman"/>
          <w:sz w:val="28"/>
          <w:szCs w:val="28"/>
        </w:rPr>
        <w:t xml:space="preserve">Функции международных переговоров. </w:t>
      </w:r>
    </w:p>
    <w:p w:rsidR="006A3EE8" w:rsidRPr="0001434A" w:rsidRDefault="006A3EE8" w:rsidP="000B2CF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01434A">
        <w:rPr>
          <w:rFonts w:ascii="Times New Roman" w:hAnsi="Times New Roman"/>
          <w:sz w:val="28"/>
          <w:szCs w:val="28"/>
          <w:lang w:val="ru-RU"/>
        </w:rPr>
        <w:t xml:space="preserve">Этапы развития науки и о переговорах. </w:t>
      </w:r>
    </w:p>
    <w:p w:rsidR="006A3EE8" w:rsidRPr="0001434A" w:rsidRDefault="006A3EE8" w:rsidP="000B2CF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01434A">
        <w:rPr>
          <w:rFonts w:ascii="Times New Roman" w:hAnsi="Times New Roman"/>
          <w:sz w:val="28"/>
          <w:szCs w:val="28"/>
          <w:lang w:val="ru-RU"/>
        </w:rPr>
        <w:t>Р.Фишер и У. Юри о международных переговорах.</w:t>
      </w:r>
    </w:p>
    <w:p w:rsidR="006A3EE8" w:rsidRPr="0001434A" w:rsidRDefault="006A3EE8" w:rsidP="000B2CF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01434A">
        <w:rPr>
          <w:rFonts w:ascii="Times New Roman" w:hAnsi="Times New Roman"/>
          <w:sz w:val="28"/>
          <w:szCs w:val="28"/>
          <w:lang w:val="ru-RU"/>
        </w:rPr>
        <w:t>Д.Аксельрод «Эволюция кооперации» - основные тезисы работы и значение для развития науки о переговорах.</w:t>
      </w:r>
    </w:p>
    <w:p w:rsidR="006A3EE8" w:rsidRPr="0001434A" w:rsidRDefault="006A3EE8" w:rsidP="000B2CF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01434A">
        <w:rPr>
          <w:rFonts w:ascii="Times New Roman" w:hAnsi="Times New Roman"/>
          <w:sz w:val="28"/>
          <w:szCs w:val="28"/>
          <w:lang w:val="ru-RU"/>
        </w:rPr>
        <w:t>Роль невербального общения на международных переговорах.</w:t>
      </w:r>
    </w:p>
    <w:p w:rsidR="000B2CFB" w:rsidRPr="0001434A" w:rsidRDefault="000B2CFB" w:rsidP="000B2CFB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01434A">
        <w:rPr>
          <w:rFonts w:ascii="Times New Roman" w:hAnsi="Times New Roman"/>
          <w:sz w:val="28"/>
          <w:szCs w:val="28"/>
          <w:lang w:val="ru-RU"/>
        </w:rPr>
        <w:t xml:space="preserve">Понятия «дипломатия», «внешняя политика» государства. Связь дипломатии с переговорным процессом. </w:t>
      </w:r>
    </w:p>
    <w:p w:rsidR="000B2CFB" w:rsidRPr="0001434A" w:rsidRDefault="000B2CFB" w:rsidP="000B2CFB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01434A">
        <w:rPr>
          <w:rFonts w:ascii="Times New Roman" w:hAnsi="Times New Roman"/>
          <w:sz w:val="28"/>
          <w:szCs w:val="28"/>
          <w:lang w:val="ru-RU"/>
        </w:rPr>
        <w:t xml:space="preserve">Подходы к анализу внешнеполитической деятельности государств. </w:t>
      </w:r>
    </w:p>
    <w:p w:rsidR="000B2CFB" w:rsidRPr="0001434A" w:rsidRDefault="000B2CFB" w:rsidP="000B2CFB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01434A">
        <w:rPr>
          <w:rFonts w:ascii="Times New Roman" w:hAnsi="Times New Roman"/>
          <w:sz w:val="28"/>
          <w:szCs w:val="28"/>
          <w:lang w:val="ru-RU"/>
        </w:rPr>
        <w:t>Эволюция форм и методов внешнеполитической деятельности государств.</w:t>
      </w:r>
    </w:p>
    <w:p w:rsidR="000B2CFB" w:rsidRPr="0001434A" w:rsidRDefault="000B2CFB" w:rsidP="000B2CFB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01434A">
        <w:rPr>
          <w:rFonts w:ascii="Times New Roman" w:hAnsi="Times New Roman"/>
          <w:sz w:val="28"/>
          <w:szCs w:val="28"/>
          <w:lang w:val="ru-RU"/>
        </w:rPr>
        <w:t>Доктринальные основы внешнеполитической деятельности России. Россия в системе международных отношений.</w:t>
      </w:r>
    </w:p>
    <w:p w:rsidR="000B2CFB" w:rsidRPr="0001434A" w:rsidRDefault="000B2CFB" w:rsidP="000B2CFB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1434A">
        <w:rPr>
          <w:rFonts w:ascii="Times New Roman" w:hAnsi="Times New Roman"/>
          <w:sz w:val="28"/>
          <w:szCs w:val="28"/>
          <w:lang w:val="ru-RU"/>
        </w:rPr>
        <w:t xml:space="preserve">Цели, ресурсы и интересы внешней политики России. </w:t>
      </w:r>
      <w:r w:rsidRPr="0001434A">
        <w:rPr>
          <w:rFonts w:ascii="Times New Roman" w:hAnsi="Times New Roman"/>
          <w:sz w:val="28"/>
          <w:szCs w:val="28"/>
        </w:rPr>
        <w:t xml:space="preserve">Приоритетные направления внешней политики. </w:t>
      </w:r>
    </w:p>
    <w:p w:rsidR="000B2CFB" w:rsidRPr="0001434A" w:rsidRDefault="000B2CFB" w:rsidP="000B2CFB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01434A">
        <w:rPr>
          <w:rFonts w:ascii="Times New Roman" w:hAnsi="Times New Roman"/>
          <w:sz w:val="28"/>
          <w:szCs w:val="28"/>
          <w:lang w:val="ru-RU"/>
        </w:rPr>
        <w:t xml:space="preserve">Особенности формирования внешнеполитического курса России. </w:t>
      </w:r>
    </w:p>
    <w:p w:rsidR="000B2CFB" w:rsidRPr="0001434A" w:rsidRDefault="000B2CFB" w:rsidP="000B2CFB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01434A">
        <w:rPr>
          <w:rFonts w:ascii="Times New Roman" w:hAnsi="Times New Roman"/>
          <w:sz w:val="28"/>
          <w:szCs w:val="28"/>
          <w:lang w:val="ru-RU"/>
        </w:rPr>
        <w:t>Дипломатия России: эволюция и современная ситуация.</w:t>
      </w:r>
    </w:p>
    <w:p w:rsidR="006A3EE8" w:rsidRPr="0001434A" w:rsidRDefault="006A3EE8" w:rsidP="0001434A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01434A">
        <w:rPr>
          <w:rFonts w:ascii="Times New Roman" w:hAnsi="Times New Roman"/>
          <w:sz w:val="28"/>
          <w:szCs w:val="28"/>
          <w:lang w:val="ru-RU"/>
        </w:rPr>
        <w:t xml:space="preserve">Создание условий для проведения переговоров в условиях конфликта и кризиса. </w:t>
      </w:r>
    </w:p>
    <w:p w:rsidR="006A3EE8" w:rsidRPr="0001434A" w:rsidRDefault="006A3EE8" w:rsidP="0001434A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01434A">
        <w:rPr>
          <w:rFonts w:ascii="Times New Roman" w:hAnsi="Times New Roman"/>
          <w:sz w:val="28"/>
          <w:szCs w:val="28"/>
          <w:lang w:val="ru-RU"/>
        </w:rPr>
        <w:t xml:space="preserve">Факторы, влияющие на принятие решений в условиях кризиса. </w:t>
      </w:r>
    </w:p>
    <w:p w:rsidR="006A3EE8" w:rsidRPr="0001434A" w:rsidRDefault="006A3EE8" w:rsidP="0001434A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01434A">
        <w:rPr>
          <w:rFonts w:ascii="Times New Roman" w:hAnsi="Times New Roman"/>
          <w:sz w:val="28"/>
          <w:szCs w:val="28"/>
          <w:lang w:val="ru-RU"/>
        </w:rPr>
        <w:t xml:space="preserve">Организационные вопросы подготовки к переговорам. </w:t>
      </w:r>
    </w:p>
    <w:p w:rsidR="006A3EE8" w:rsidRPr="0001434A" w:rsidRDefault="006A3EE8" w:rsidP="0001434A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01434A">
        <w:rPr>
          <w:rFonts w:ascii="Times New Roman" w:hAnsi="Times New Roman"/>
          <w:sz w:val="28"/>
          <w:szCs w:val="28"/>
          <w:lang w:val="ru-RU"/>
        </w:rPr>
        <w:t>Содержательные вопросы подготовки к переговорам.</w:t>
      </w:r>
    </w:p>
    <w:p w:rsidR="006A3EE8" w:rsidRPr="0001434A" w:rsidRDefault="006A3EE8" w:rsidP="0001434A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01434A">
        <w:rPr>
          <w:rFonts w:ascii="Times New Roman" w:hAnsi="Times New Roman"/>
          <w:sz w:val="28"/>
          <w:szCs w:val="28"/>
          <w:lang w:val="ru-RU"/>
        </w:rPr>
        <w:t xml:space="preserve">Основные этапы по исследованию стратегии и тактики переговоров. </w:t>
      </w:r>
    </w:p>
    <w:p w:rsidR="006A3EE8" w:rsidRPr="0001434A" w:rsidRDefault="006A3EE8" w:rsidP="0001434A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01434A">
        <w:rPr>
          <w:rFonts w:ascii="Times New Roman" w:hAnsi="Times New Roman"/>
          <w:sz w:val="28"/>
          <w:szCs w:val="28"/>
          <w:lang w:val="ru-RU"/>
        </w:rPr>
        <w:t xml:space="preserve">Две стратегии ведения переговоров: торг и совместный с партнером анализ проблемы: общая характеристика . </w:t>
      </w:r>
    </w:p>
    <w:p w:rsidR="006A3EE8" w:rsidRPr="0001434A" w:rsidRDefault="006A3EE8" w:rsidP="0001434A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1434A">
        <w:rPr>
          <w:rFonts w:ascii="Times New Roman" w:hAnsi="Times New Roman"/>
          <w:sz w:val="28"/>
          <w:szCs w:val="28"/>
          <w:lang w:val="ru-RU"/>
        </w:rPr>
        <w:t xml:space="preserve">Основные тактические приемы на международных переговорах. </w:t>
      </w:r>
      <w:r w:rsidRPr="0001434A">
        <w:rPr>
          <w:rFonts w:ascii="Times New Roman" w:hAnsi="Times New Roman"/>
          <w:sz w:val="28"/>
          <w:szCs w:val="28"/>
        </w:rPr>
        <w:t>Проблема эффективности тактических приемов.</w:t>
      </w:r>
    </w:p>
    <w:p w:rsidR="006A3EE8" w:rsidRPr="0001434A" w:rsidRDefault="006A3EE8" w:rsidP="0001434A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01434A">
        <w:rPr>
          <w:rFonts w:ascii="Times New Roman" w:hAnsi="Times New Roman"/>
          <w:sz w:val="28"/>
          <w:szCs w:val="28"/>
          <w:lang w:val="ru-RU"/>
        </w:rPr>
        <w:t xml:space="preserve">Третья сторона в переговорах: посредничество, добрые услуги, наблюдение за ходом переговоров, арбитраж. </w:t>
      </w:r>
    </w:p>
    <w:p w:rsidR="006A3EE8" w:rsidRPr="0001434A" w:rsidRDefault="006A3EE8" w:rsidP="0001434A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01434A">
        <w:rPr>
          <w:rFonts w:ascii="Times New Roman" w:hAnsi="Times New Roman"/>
          <w:sz w:val="28"/>
          <w:szCs w:val="28"/>
          <w:lang w:val="ru-RU"/>
        </w:rPr>
        <w:t xml:space="preserve">Функции и условия привлечения посредника. </w:t>
      </w:r>
    </w:p>
    <w:p w:rsidR="006A3EE8" w:rsidRPr="0001434A" w:rsidRDefault="006A3EE8" w:rsidP="0001434A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1434A">
        <w:rPr>
          <w:rFonts w:ascii="Times New Roman" w:hAnsi="Times New Roman"/>
          <w:sz w:val="28"/>
          <w:szCs w:val="28"/>
        </w:rPr>
        <w:t>Параметры национальных стилей ведения переговоров</w:t>
      </w:r>
    </w:p>
    <w:p w:rsidR="006A3EE8" w:rsidRPr="0001434A" w:rsidRDefault="006A3EE8" w:rsidP="0001434A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1434A">
        <w:rPr>
          <w:rFonts w:ascii="Times New Roman" w:hAnsi="Times New Roman"/>
          <w:sz w:val="28"/>
          <w:szCs w:val="28"/>
        </w:rPr>
        <w:lastRenderedPageBreak/>
        <w:t>Личностные особенности ведения переговоров.</w:t>
      </w:r>
    </w:p>
    <w:p w:rsidR="000B2CFB" w:rsidRPr="0001434A" w:rsidRDefault="000B2CFB" w:rsidP="0001434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 w:rsidRPr="0001434A">
        <w:rPr>
          <w:rFonts w:ascii="Times New Roman" w:hAnsi="Times New Roman"/>
          <w:sz w:val="28"/>
          <w:szCs w:val="28"/>
          <w:lang w:val="ru-RU"/>
        </w:rPr>
        <w:t>Подходы к классификации международных переговоров. Примеры.</w:t>
      </w:r>
    </w:p>
    <w:p w:rsidR="000B2CFB" w:rsidRPr="0001434A" w:rsidRDefault="000B2CFB" w:rsidP="0001434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01434A">
        <w:rPr>
          <w:rFonts w:ascii="Times New Roman" w:hAnsi="Times New Roman"/>
          <w:sz w:val="28"/>
          <w:szCs w:val="28"/>
          <w:lang w:val="ru-RU"/>
        </w:rPr>
        <w:t>Специфика российских исследований по международным переговорам.</w:t>
      </w:r>
    </w:p>
    <w:p w:rsidR="000B2CFB" w:rsidRPr="0001434A" w:rsidRDefault="000B2CFB" w:rsidP="0001434A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01434A">
        <w:rPr>
          <w:rFonts w:ascii="Times New Roman" w:hAnsi="Times New Roman"/>
          <w:sz w:val="28"/>
          <w:szCs w:val="28"/>
          <w:lang w:val="ru-RU"/>
        </w:rPr>
        <w:t>Проблема искажения восприятия на международных переговорах в условия конфликта и кризиса. Методы, направленные на повышение адекватности восприятия.</w:t>
      </w:r>
    </w:p>
    <w:p w:rsidR="006A3EE8" w:rsidRPr="0001434A" w:rsidRDefault="006A3EE8" w:rsidP="0001434A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01434A">
        <w:rPr>
          <w:rFonts w:ascii="Times New Roman" w:hAnsi="Times New Roman"/>
          <w:sz w:val="28"/>
          <w:szCs w:val="28"/>
          <w:lang w:val="ru-RU"/>
        </w:rPr>
        <w:t>Переговоры на высоком и высшем уровне: особенности и формы проведения. Примеры.</w:t>
      </w:r>
    </w:p>
    <w:p w:rsidR="006A3EE8" w:rsidRPr="0001434A" w:rsidRDefault="006A3EE8" w:rsidP="0001434A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01434A">
        <w:rPr>
          <w:rFonts w:ascii="Times New Roman" w:hAnsi="Times New Roman"/>
          <w:sz w:val="28"/>
          <w:szCs w:val="28"/>
          <w:lang w:val="ru-RU"/>
        </w:rPr>
        <w:t>Многосторонние и многоуровневые переговоры: особенности и формы проведения. Проблема гибкости.</w:t>
      </w:r>
    </w:p>
    <w:p w:rsidR="006A3EE8" w:rsidRPr="0001434A" w:rsidRDefault="006A3EE8" w:rsidP="006A3EE8">
      <w:pPr>
        <w:rPr>
          <w:sz w:val="28"/>
          <w:szCs w:val="28"/>
        </w:rPr>
      </w:pPr>
    </w:p>
    <w:p w:rsidR="00182FCD" w:rsidRPr="0001434A" w:rsidRDefault="00182FCD" w:rsidP="00182FCD">
      <w:pPr>
        <w:pStyle w:val="a8"/>
        <w:shd w:val="clear" w:color="auto" w:fill="FFFFFF"/>
        <w:spacing w:line="315" w:lineRule="atLeast"/>
        <w:ind w:left="29" w:right="216" w:firstLine="288"/>
        <w:rPr>
          <w:sz w:val="28"/>
          <w:szCs w:val="28"/>
        </w:rPr>
      </w:pPr>
    </w:p>
    <w:p w:rsidR="00182FCD" w:rsidRPr="0001434A" w:rsidRDefault="00182FCD" w:rsidP="0005793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2FCD" w:rsidRPr="00A14484" w:rsidRDefault="00182FCD" w:rsidP="000579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82FCD" w:rsidRPr="00A14484" w:rsidRDefault="00182FCD" w:rsidP="00057930">
      <w:pPr>
        <w:rPr>
          <w:rFonts w:ascii="Times New Roman" w:hAnsi="Times New Roman" w:cs="Times New Roman"/>
          <w:sz w:val="28"/>
          <w:szCs w:val="28"/>
        </w:rPr>
      </w:pPr>
    </w:p>
    <w:sectPr w:rsidR="00182FCD" w:rsidRPr="00A14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654" w:rsidRDefault="00282654" w:rsidP="00C35D78">
      <w:pPr>
        <w:spacing w:after="0" w:line="240" w:lineRule="auto"/>
      </w:pPr>
      <w:r>
        <w:separator/>
      </w:r>
    </w:p>
  </w:endnote>
  <w:endnote w:type="continuationSeparator" w:id="0">
    <w:p w:rsidR="00282654" w:rsidRDefault="00282654" w:rsidP="00C35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654" w:rsidRDefault="00282654" w:rsidP="00C35D78">
      <w:pPr>
        <w:spacing w:after="0" w:line="240" w:lineRule="auto"/>
      </w:pPr>
      <w:r>
        <w:separator/>
      </w:r>
    </w:p>
  </w:footnote>
  <w:footnote w:type="continuationSeparator" w:id="0">
    <w:p w:rsidR="00282654" w:rsidRDefault="00282654" w:rsidP="00C35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A2E"/>
    <w:multiLevelType w:val="hybridMultilevel"/>
    <w:tmpl w:val="2D101634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0361435F"/>
    <w:multiLevelType w:val="multilevel"/>
    <w:tmpl w:val="B4B6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F5101"/>
    <w:multiLevelType w:val="multilevel"/>
    <w:tmpl w:val="A028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22421"/>
    <w:multiLevelType w:val="hybridMultilevel"/>
    <w:tmpl w:val="68BC6B3A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" w15:restartNumberingAfterBreak="0">
    <w:nsid w:val="23215FE3"/>
    <w:multiLevelType w:val="hybridMultilevel"/>
    <w:tmpl w:val="8EA8394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4597C"/>
    <w:multiLevelType w:val="multilevel"/>
    <w:tmpl w:val="850EDB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D96D4F"/>
    <w:multiLevelType w:val="multilevel"/>
    <w:tmpl w:val="6E90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ED1119"/>
    <w:multiLevelType w:val="multilevel"/>
    <w:tmpl w:val="56C63A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D73005"/>
    <w:multiLevelType w:val="hybridMultilevel"/>
    <w:tmpl w:val="E730B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42E53"/>
    <w:multiLevelType w:val="multilevel"/>
    <w:tmpl w:val="C1F0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9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644"/>
    <w:rsid w:val="0001434A"/>
    <w:rsid w:val="000576FE"/>
    <w:rsid w:val="00057930"/>
    <w:rsid w:val="0008782E"/>
    <w:rsid w:val="000B2CFB"/>
    <w:rsid w:val="00182FCD"/>
    <w:rsid w:val="001B79DB"/>
    <w:rsid w:val="001C576E"/>
    <w:rsid w:val="00282654"/>
    <w:rsid w:val="003A3F18"/>
    <w:rsid w:val="004E0EA7"/>
    <w:rsid w:val="00623BC6"/>
    <w:rsid w:val="006241AA"/>
    <w:rsid w:val="006A3EE8"/>
    <w:rsid w:val="006D19D0"/>
    <w:rsid w:val="007434A3"/>
    <w:rsid w:val="00874602"/>
    <w:rsid w:val="009E0083"/>
    <w:rsid w:val="00A14484"/>
    <w:rsid w:val="00A94B4D"/>
    <w:rsid w:val="00B21322"/>
    <w:rsid w:val="00BD5644"/>
    <w:rsid w:val="00C35D78"/>
    <w:rsid w:val="00CE248B"/>
    <w:rsid w:val="00FA2980"/>
    <w:rsid w:val="00FB412B"/>
    <w:rsid w:val="00FE25E4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B9819"/>
  <w15:docId w15:val="{8C6F6F67-7D7A-48CA-B7E7-1BF2C586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930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05793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35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5D78"/>
  </w:style>
  <w:style w:type="paragraph" w:styleId="a6">
    <w:name w:val="footer"/>
    <w:basedOn w:val="a"/>
    <w:link w:val="a7"/>
    <w:uiPriority w:val="99"/>
    <w:unhideWhenUsed/>
    <w:rsid w:val="00C35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5D78"/>
  </w:style>
  <w:style w:type="paragraph" w:styleId="a8">
    <w:name w:val="Normal (Web)"/>
    <w:basedOn w:val="a"/>
    <w:uiPriority w:val="99"/>
    <w:semiHidden/>
    <w:unhideWhenUsed/>
    <w:rsid w:val="00182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Шитикова Мария Михайловна</cp:lastModifiedBy>
  <cp:revision>13</cp:revision>
  <dcterms:created xsi:type="dcterms:W3CDTF">2017-02-28T09:47:00Z</dcterms:created>
  <dcterms:modified xsi:type="dcterms:W3CDTF">2026-02-17T11:06:00Z</dcterms:modified>
</cp:coreProperties>
</file>