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римерные оценочные материалы, применяемые при</w:t>
      </w:r>
    </w:p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 промежуточной аттестации по</w:t>
      </w:r>
    </w:p>
    <w:p w:rsidR="00B4239F" w:rsidRPr="00713D4F" w:rsidRDefault="00B4239F" w:rsidP="00713D4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10908"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</w:t>
      </w:r>
      <w:r w:rsidR="00810908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810908"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10908"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810908">
        <w:rPr>
          <w:rFonts w:ascii="Times New Roman" w:eastAsia="Times New Roman" w:hAnsi="Times New Roman"/>
          <w:b/>
          <w:sz w:val="28"/>
          <w:szCs w:val="28"/>
          <w:lang w:eastAsia="ru-RU"/>
        </w:rPr>
        <w:t>Преддипломная практика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Структура отчёта по практике (разделы отчета)</w:t>
      </w:r>
    </w:p>
    <w:p w:rsidR="00B379DB" w:rsidRPr="00D201DC" w:rsidRDefault="00B379DB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4473C8" w:rsidRPr="004473C8" w:rsidRDefault="004473C8" w:rsidP="004473C8">
      <w:pPr>
        <w:spacing w:before="100" w:beforeAutospacing="1" w:after="100" w:afterAutospacing="1" w:line="240" w:lineRule="atLeast"/>
        <w:rPr>
          <w:rFonts w:ascii="Times New Roman" w:eastAsia="Times New Roman" w:hAnsi="Times New Roman"/>
          <w:sz w:val="28"/>
          <w:szCs w:val="20"/>
        </w:rPr>
      </w:pPr>
      <w:r w:rsidRPr="004473C8">
        <w:rPr>
          <w:rFonts w:ascii="Times New Roman" w:eastAsia="Times New Roman" w:hAnsi="Times New Roman"/>
          <w:noProof/>
          <w:sz w:val="28"/>
          <w:szCs w:val="20"/>
        </w:rPr>
        <w:t xml:space="preserve">Обучающиеся в период прохождения практики выполняют индивидуальные задания руководителя дипломного проекта. </w:t>
      </w:r>
      <w:r w:rsidRPr="004473C8">
        <w:rPr>
          <w:rFonts w:ascii="Times New Roman" w:eastAsia="Times New Roman" w:hAnsi="Times New Roman"/>
          <w:sz w:val="28"/>
          <w:szCs w:val="20"/>
        </w:rPr>
        <w:t>Организационное собрание, инструктаж по т/б. Сбор и обработка материала по теме дипломного проекта. Подготовка и оформление отчётных материалов по теме практики в соответствии с тематикой дипломного проекта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отчёта включает в себя: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титульный лист;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содержание;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 основную структуру пояснительной записки, в соответствии с индивидуальным заданием;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заключение;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приложение/я (при необходимости). 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Пояснения по оформлению отчета</w:t>
      </w:r>
    </w:p>
    <w:p w:rsidR="004473C8" w:rsidRDefault="004473C8" w:rsidP="00DB3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 xml:space="preserve">Отчет по </w:t>
      </w:r>
      <w:r>
        <w:rPr>
          <w:rFonts w:ascii="Times New Roman" w:hAnsi="Times New Roman"/>
          <w:sz w:val="28"/>
          <w:szCs w:val="28"/>
        </w:rPr>
        <w:t>преддипломной</w:t>
      </w:r>
      <w:r w:rsidRPr="00BE1136">
        <w:rPr>
          <w:rFonts w:ascii="Times New Roman" w:hAnsi="Times New Roman"/>
          <w:sz w:val="28"/>
          <w:szCs w:val="28"/>
        </w:rPr>
        <w:t xml:space="preserve"> практике оформляется студентами на листах формата А4 в соответствии с ГОСТ, регламентирующего общие требования к текстовым документам</w:t>
      </w:r>
    </w:p>
    <w:p w:rsidR="004473C8" w:rsidRDefault="004473C8" w:rsidP="00DB3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lastRenderedPageBreak/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индивидуальных заданий или конкретное индивидуальное задание на практику</w:t>
      </w:r>
    </w:p>
    <w:p w:rsidR="00B379DB" w:rsidRPr="00462AC4" w:rsidRDefault="00B379DB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1. История предприятия, на котором проходила практика.</w:t>
      </w:r>
    </w:p>
    <w:p w:rsidR="00F84077" w:rsidRPr="00F84077" w:rsidRDefault="00F84077" w:rsidP="00F84077">
      <w:pPr>
        <w:spacing w:before="100" w:beforeAutospacing="1" w:after="0" w:line="240" w:lineRule="atLeast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2.Традиции предприятия в освоении новой техники.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3.Степень ответственности персонала за соблюдение правил и норм охраны труда и техники безопасности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4.  Организация нормоконтроля на предприятии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5.Организация инженерного труда на заводе. Повышение квалификации инженерно-технического персонала. Стимулирование труда инженерных работников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6.  Научная организация труда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7. Контроль за состоянием и работой технических средств на предприятии</w:t>
      </w:r>
    </w:p>
    <w:p w:rsidR="00F84077" w:rsidRPr="00F84077" w:rsidRDefault="00F84077" w:rsidP="00F84077">
      <w:pPr>
        <w:spacing w:after="0" w:line="30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8. Функции инженерно-технических работников цеха, завода в вопросах совершенствования технологии ремонтных работ и обеспечения  качества выпускаемой продукции</w:t>
      </w:r>
    </w:p>
    <w:p w:rsidR="00F84077" w:rsidRPr="00F84077" w:rsidRDefault="00F84077" w:rsidP="00F84077">
      <w:pPr>
        <w:spacing w:after="0" w:line="30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9.Типовая методика испытаний отдельных узлов и агрегатов ЭПС после ремонта 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lastRenderedPageBreak/>
        <w:t>10.Технология сборки тяговых двигателей. Виды поэтапного контроля. Средства механизации сборочного процесса. Методы и средства контроля ремонта колесных пар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11. Социальная значимость информационных технологий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12. Социальная значимость инженерно-технического персонала предприятия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13.Степень ответственности персонала за соблюдение правил и норм охраны труда и техники безопасности.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14.Меры защиты от прикосновения к токоведущим частям 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15.Противопожарная профилактика на предприятии.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16.Контроль загазованности воздуха.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17.Вентиляционные и отопительные устройства на предприятии и их профилактика.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18.Организация охраны труда на предприятии. Условия труда при ремонте механической части электровозов.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19.Опасность поражения током на рабочем месте.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20.Защита от прикосновения к токоведущим частям.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21.Доврачебная помощь пострадавшим при несчастных случаях.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22.Индивидуальные средства защиты на рабочих местах. 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23. Назначение заземления на электровозе, в цехе. 1. Типовая методика испытаний отдельных узлов и агрегатов ЭПС после ремонта 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24. Нормы контроля за правильностью выполнения технологического процесса.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25.Методы неразрушающего контроля при изготовлении узлов ЭПС.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26.Системы диагностики тягового электрооборудования.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27. Система стандартизации, ее цели и задачи.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28.Государственная система обеспечения единства измерений (ГСИ) , ее цели и задачи . 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29.Метрологическая служба предприятии 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30.Единая система конструкторской документации (ЕСКД), ее цели и задачи.</w:t>
      </w:r>
    </w:p>
    <w:p w:rsidR="00F84077" w:rsidRPr="00F84077" w:rsidRDefault="00F84077" w:rsidP="00F84077">
      <w:pPr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31.Контрольно-испытательная группа (КИГ) на предприятии, ее цели и задачи</w:t>
      </w:r>
    </w:p>
    <w:p w:rsidR="00F84077" w:rsidRPr="00F84077" w:rsidRDefault="00F84077" w:rsidP="00F84077">
      <w:pPr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32.АРМ на объекте практики.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33. Возможности использования измерительной информации для управления производством и качеством выпускаемой продукции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34.</w:t>
      </w:r>
      <w:r w:rsidRPr="00F84077">
        <w:rPr>
          <w:rFonts w:ascii="Times New Roman" w:eastAsia="Times New Roman" w:hAnsi="Times New Roman"/>
          <w:bCs/>
          <w:sz w:val="28"/>
          <w:szCs w:val="20"/>
        </w:rPr>
        <w:t xml:space="preserve"> Интерактивные технологии (диалоговые), имеющиеся на предприятии.</w:t>
      </w:r>
      <w:r w:rsidRPr="00F84077">
        <w:rPr>
          <w:rFonts w:ascii="Times New Roman" w:eastAsia="Times New Roman" w:hAnsi="Times New Roman"/>
          <w:sz w:val="28"/>
          <w:szCs w:val="20"/>
        </w:rPr>
        <w:t xml:space="preserve"> 35.Изучение опыта машинистов в области рационального вождения поездов.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36.Методика учета и расхода электроэнергии в депо.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37.Мероприятия по экономии сырья , материалов , энергии.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38.Влияние нагрузки на ось и на силу сцепления электровоза?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lastRenderedPageBreak/>
        <w:t xml:space="preserve">39. Потери в электротяговых характеристиках двигателя. 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40.  Определение  КПД электровоза 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41.Влияение уровня напряжения в контактной сети на скоростную и тяговую характеристики  тяговых двигателей?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42. Влияние  допусков в конструкции  колёсно-моторного блока (КМБ) на электротяговые и тяговые  характеристики двигателей.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43. Ограничения электротяговых и тяговых характеристик ЭПС.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44. Процесс изменения силовой схемы ЭПС при переходе в режим реостатного торможения с самовозбуждением.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45. Процесс изменения силовой схемы ЭПС при переходе в режим реостатного торможения с независимым возбуждением.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46. Определение  удельных ускоряющих и замедляющих сил в режимах тяги, выбега, механического и электрического торможения. 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47. Способы определения максимальной масса поезда ?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48 Определение руководящего подъёма и расчетной силы тяги. 49.Государственная система обеспечения единства измерений (ГСИ), ее цели и задачи . 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50.Метрологическая служба завода.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51. Единая система конструкторской документации (ЕСКД), ее цели и задачи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52.Организация нормоконтроля на заводе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53.Нормативными документы открытого акционерного общества «Российские железные дороги» (ОАО «РЖД») по ремонту и техническому обслуживанию подвижного состава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54.Контрольно-испытательная группа (КИГ) на предприятии, ее цели и задачи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55.Возможности использования измерительной информации для управления производством и качеством выпускаемой продукции. Математические методы расчета показателей надёжности ЭПС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56. Статистические методы, используемые для оценки  надёжности ЭПС.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57. Показатели безопасности ЭПС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58. Показатели надёжности неремонтируемых изделий.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59. Показатели надёжности ремонтируемых изделий.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60. Комплексные показатели надёжности ЭПС.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 61.Планирование и контроль качества выпускаемой продукции.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62.Методика испытаний электровоза (электропоезда) после ремонта.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63.Обеспечение высокого качества ремонта ЭПС при минимальных трудовых и материальных затратах.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64.Методы неразрушающего контроля при изготовлении узлов ЭПС.</w:t>
      </w:r>
    </w:p>
    <w:p w:rsidR="00B379DB" w:rsidRPr="00462AC4" w:rsidRDefault="00F84077" w:rsidP="00F84077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F84077">
        <w:rPr>
          <w:rFonts w:ascii="Times New Roman" w:hAnsi="Times New Roman"/>
          <w:sz w:val="28"/>
          <w:szCs w:val="20"/>
        </w:rPr>
        <w:t>65.Системы диагностики тягового электрооборудования</w:t>
      </w:r>
    </w:p>
    <w:p w:rsidR="00F84077" w:rsidRDefault="00F84077" w:rsidP="00F84077">
      <w:pPr>
        <w:tabs>
          <w:tab w:val="left" w:pos="851"/>
        </w:tabs>
        <w:spacing w:after="0" w:line="276" w:lineRule="auto"/>
        <w:ind w:left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3D4F" w:rsidRPr="00713D4F" w:rsidRDefault="00713D4F" w:rsidP="00713D4F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Специализация / профиль / направл</w:t>
      </w:r>
      <w:r w:rsidR="00ED1CA4">
        <w:rPr>
          <w:rFonts w:ascii="Times New Roman" w:eastAsia="Times New Roman" w:hAnsi="Times New Roman"/>
          <w:sz w:val="28"/>
          <w:szCs w:val="28"/>
          <w:lang w:eastAsia="ru-RU"/>
        </w:rPr>
        <w:t>енность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ED1CA4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  <w:bookmarkStart w:id="0" w:name="_GoBack"/>
      <w:bookmarkEnd w:id="0"/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(подпись)                     (должность)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77" w:rsidRDefault="00F84077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77" w:rsidRDefault="00F84077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77" w:rsidRPr="00713D4F" w:rsidRDefault="00F84077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Образец оформления титульного листа отчета по практике: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713D4F" w:rsidRPr="00713D4F" w:rsidRDefault="00713D4F" w:rsidP="00713D4F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Электропоезда и локомотивы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="00F84077">
        <w:rPr>
          <w:rFonts w:ascii="Times New Roman" w:eastAsia="Times New Roman" w:hAnsi="Times New Roman"/>
          <w:b/>
          <w:sz w:val="28"/>
          <w:szCs w:val="28"/>
          <w:lang w:eastAsia="ru-RU"/>
        </w:rPr>
        <w:t>преддипломной</w:t>
      </w: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практике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713D4F" w:rsidRPr="00C127FD" w:rsidRDefault="00713D4F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713D4F" w:rsidRPr="00C127FD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6"/>
    <w:rsid w:val="000B0475"/>
    <w:rsid w:val="00194716"/>
    <w:rsid w:val="001B0295"/>
    <w:rsid w:val="001B4045"/>
    <w:rsid w:val="001F4F8C"/>
    <w:rsid w:val="002303A2"/>
    <w:rsid w:val="00271E5C"/>
    <w:rsid w:val="0038339B"/>
    <w:rsid w:val="004473C8"/>
    <w:rsid w:val="00462AC4"/>
    <w:rsid w:val="004700D2"/>
    <w:rsid w:val="004A224A"/>
    <w:rsid w:val="0059591B"/>
    <w:rsid w:val="00614571"/>
    <w:rsid w:val="00713D4F"/>
    <w:rsid w:val="00810908"/>
    <w:rsid w:val="00987E8C"/>
    <w:rsid w:val="00A36A9F"/>
    <w:rsid w:val="00B379DB"/>
    <w:rsid w:val="00B4239F"/>
    <w:rsid w:val="00BE1136"/>
    <w:rsid w:val="00C127FD"/>
    <w:rsid w:val="00D201DC"/>
    <w:rsid w:val="00DB383A"/>
    <w:rsid w:val="00E67BC3"/>
    <w:rsid w:val="00E91C42"/>
    <w:rsid w:val="00ED1CA4"/>
    <w:rsid w:val="00F84077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37A8"/>
  <w15:docId w15:val="{D28B3FC5-648B-4816-A546-FD8C818E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1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06185-9FA4-44FB-99F1-AD60605A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Чучин Антон Александрович</cp:lastModifiedBy>
  <cp:revision>6</cp:revision>
  <dcterms:created xsi:type="dcterms:W3CDTF">2024-05-19T14:50:00Z</dcterms:created>
  <dcterms:modified xsi:type="dcterms:W3CDTF">2026-01-14T10:44:00Z</dcterms:modified>
</cp:coreProperties>
</file>