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5E9" w:rsidRDefault="000745E9" w:rsidP="000745E9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745E9" w:rsidRDefault="000745E9" w:rsidP="000745E9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0745E9" w:rsidRDefault="000745E9" w:rsidP="000745E9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416809">
        <w:rPr>
          <w:b/>
          <w:color w:val="000000"/>
          <w:sz w:val="28"/>
          <w:szCs w:val="28"/>
        </w:rPr>
        <w:t>Информационн</w:t>
      </w:r>
      <w:r w:rsidR="00E33648">
        <w:rPr>
          <w:b/>
          <w:color w:val="000000"/>
          <w:sz w:val="28"/>
          <w:szCs w:val="28"/>
        </w:rPr>
        <w:t>ое обеспечение</w:t>
      </w:r>
      <w:r w:rsidR="00416809">
        <w:rPr>
          <w:b/>
          <w:color w:val="000000"/>
          <w:sz w:val="28"/>
          <w:szCs w:val="28"/>
        </w:rPr>
        <w:t xml:space="preserve"> систем</w:t>
      </w:r>
      <w:r w:rsidR="00E33648">
        <w:rPr>
          <w:b/>
          <w:color w:val="000000"/>
          <w:sz w:val="28"/>
          <w:szCs w:val="28"/>
        </w:rPr>
        <w:t xml:space="preserve"> менеджмента</w:t>
      </w:r>
      <w:r>
        <w:rPr>
          <w:b/>
          <w:color w:val="000000"/>
          <w:sz w:val="28"/>
          <w:szCs w:val="28"/>
        </w:rPr>
        <w:t>»</w:t>
      </w:r>
    </w:p>
    <w:p w:rsidR="000745E9" w:rsidRDefault="000745E9" w:rsidP="000745E9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 w:rsidR="00E33648">
        <w:rPr>
          <w:color w:val="000000"/>
          <w:sz w:val="28"/>
          <w:szCs w:val="28"/>
        </w:rPr>
        <w:t xml:space="preserve">на 2 вопроса </w:t>
      </w:r>
      <w:r>
        <w:rPr>
          <w:color w:val="000000"/>
          <w:sz w:val="28"/>
          <w:szCs w:val="28"/>
        </w:rPr>
        <w:t>из нижеприведенного списка.</w:t>
      </w:r>
    </w:p>
    <w:p w:rsidR="000745E9" w:rsidRPr="00416809" w:rsidRDefault="000745E9" w:rsidP="000745E9">
      <w:pPr>
        <w:pStyle w:val="a4"/>
        <w:jc w:val="center"/>
        <w:rPr>
          <w:b/>
          <w:color w:val="000000"/>
          <w:sz w:val="28"/>
          <w:szCs w:val="28"/>
        </w:rPr>
      </w:pPr>
      <w:r w:rsidRPr="00416809">
        <w:rPr>
          <w:b/>
          <w:color w:val="000000"/>
          <w:sz w:val="28"/>
          <w:szCs w:val="28"/>
        </w:rPr>
        <w:t>Примерный перечень вопросов:</w:t>
      </w:r>
    </w:p>
    <w:p w:rsidR="00425D65" w:rsidRPr="00416809" w:rsidRDefault="00425D65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809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416809">
        <w:rPr>
          <w:rFonts w:ascii="Times New Roman" w:hAnsi="Times New Roman" w:cs="Times New Roman"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sz w:val="28"/>
          <w:szCs w:val="28"/>
        </w:rPr>
        <w:t xml:space="preserve"> и ИТ-услуга.</w:t>
      </w:r>
    </w:p>
    <w:p w:rsidR="00425D65" w:rsidRPr="00416809" w:rsidRDefault="00425D65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809">
        <w:rPr>
          <w:rFonts w:ascii="Times New Roman" w:hAnsi="Times New Roman" w:cs="Times New Roman"/>
          <w:sz w:val="28"/>
          <w:szCs w:val="28"/>
        </w:rPr>
        <w:t xml:space="preserve">Основные стандарты </w:t>
      </w:r>
      <w:r w:rsidRPr="00416809">
        <w:rPr>
          <w:rFonts w:ascii="Times New Roman" w:hAnsi="Times New Roman" w:cs="Times New Roman"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sz w:val="28"/>
          <w:szCs w:val="28"/>
        </w:rPr>
        <w:t>, основные положения.</w:t>
      </w:r>
    </w:p>
    <w:p w:rsidR="00425D65" w:rsidRPr="00416809" w:rsidRDefault="00425D65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809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416809">
        <w:rPr>
          <w:rFonts w:ascii="Times New Roman" w:hAnsi="Times New Roman" w:cs="Times New Roman"/>
          <w:sz w:val="28"/>
          <w:szCs w:val="28"/>
          <w:lang w:val="en-US"/>
        </w:rPr>
        <w:t>COBIT</w:t>
      </w:r>
      <w:r w:rsidRPr="00416809">
        <w:rPr>
          <w:rFonts w:ascii="Times New Roman" w:hAnsi="Times New Roman" w:cs="Times New Roman"/>
          <w:sz w:val="28"/>
          <w:szCs w:val="28"/>
        </w:rPr>
        <w:t>: домены и основные процессы.</w:t>
      </w:r>
    </w:p>
    <w:p w:rsidR="00425D65" w:rsidRPr="00416809" w:rsidRDefault="00425D65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809">
        <w:rPr>
          <w:rFonts w:ascii="Times New Roman" w:hAnsi="Times New Roman" w:cs="Times New Roman"/>
          <w:sz w:val="28"/>
          <w:szCs w:val="28"/>
        </w:rPr>
        <w:t xml:space="preserve">Модель зрелости стандарта </w:t>
      </w:r>
      <w:r w:rsidRPr="00416809">
        <w:rPr>
          <w:rFonts w:ascii="Times New Roman" w:hAnsi="Times New Roman" w:cs="Times New Roman"/>
          <w:sz w:val="28"/>
          <w:szCs w:val="28"/>
          <w:lang w:val="en-US"/>
        </w:rPr>
        <w:t>COBIT</w:t>
      </w:r>
      <w:r w:rsidRPr="00416809">
        <w:rPr>
          <w:rFonts w:ascii="Times New Roman" w:hAnsi="Times New Roman" w:cs="Times New Roman"/>
          <w:sz w:val="28"/>
          <w:szCs w:val="28"/>
        </w:rPr>
        <w:t>.</w:t>
      </w:r>
    </w:p>
    <w:p w:rsidR="00001D32" w:rsidRPr="00416809" w:rsidRDefault="00425D65" w:rsidP="00001D3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Reference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Model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001D32"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D32"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ITPM</w:t>
      </w:r>
      <w:r w:rsidR="00001D32" w:rsidRPr="0041680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01D32"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="00001D32"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D32" w:rsidRPr="00416809">
        <w:rPr>
          <w:rFonts w:ascii="Times New Roman" w:hAnsi="Times New Roman" w:cs="Times New Roman"/>
          <w:bCs/>
          <w:sz w:val="28"/>
          <w:szCs w:val="28"/>
          <w:lang w:val="en-US"/>
        </w:rPr>
        <w:t>Process</w:t>
      </w:r>
      <w:r w:rsidR="00001D32"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D32" w:rsidRPr="00416809">
        <w:rPr>
          <w:rFonts w:ascii="Times New Roman" w:hAnsi="Times New Roman" w:cs="Times New Roman"/>
          <w:bCs/>
          <w:sz w:val="28"/>
          <w:szCs w:val="28"/>
          <w:lang w:val="en-US"/>
        </w:rPr>
        <w:t>Model</w:t>
      </w:r>
      <w:r w:rsidR="00001D32" w:rsidRPr="00416809">
        <w:rPr>
          <w:rFonts w:ascii="Times New Roman" w:hAnsi="Times New Roman" w:cs="Times New Roman"/>
          <w:bCs/>
          <w:sz w:val="28"/>
          <w:szCs w:val="28"/>
        </w:rPr>
        <w:t>), основные положения и процессы.</w:t>
      </w:r>
    </w:p>
    <w:p w:rsidR="00425D65" w:rsidRPr="00416809" w:rsidRDefault="00425D65" w:rsidP="00001D3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MOF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Operations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Framework</w:t>
      </w:r>
      <w:r w:rsidRPr="00416809">
        <w:rPr>
          <w:rFonts w:ascii="Times New Roman" w:hAnsi="Times New Roman" w:cs="Times New Roman"/>
          <w:bCs/>
          <w:sz w:val="28"/>
          <w:szCs w:val="28"/>
        </w:rPr>
        <w:t>)</w:t>
      </w:r>
      <w:r w:rsidR="00001D32" w:rsidRPr="00416809">
        <w:rPr>
          <w:rFonts w:ascii="Times New Roman" w:hAnsi="Times New Roman" w:cs="Times New Roman"/>
          <w:bCs/>
          <w:sz w:val="28"/>
          <w:szCs w:val="28"/>
        </w:rPr>
        <w:t>, основные особенности и положения.</w:t>
      </w:r>
    </w:p>
    <w:p w:rsidR="00001D32" w:rsidRPr="00416809" w:rsidRDefault="00001D32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MOF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Operations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Framework</w:t>
      </w:r>
      <w:r w:rsidRPr="00416809">
        <w:rPr>
          <w:rFonts w:ascii="Times New Roman" w:hAnsi="Times New Roman" w:cs="Times New Roman"/>
          <w:bCs/>
          <w:sz w:val="28"/>
          <w:szCs w:val="28"/>
        </w:rPr>
        <w:t>): основные сервисные функции и процессы.</w:t>
      </w:r>
    </w:p>
    <w:p w:rsidR="00001D32" w:rsidRPr="00416809" w:rsidRDefault="00001D32" w:rsidP="00001D3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ITIL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Information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Technology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Infrastructure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Library</w:t>
      </w:r>
      <w:r w:rsidRPr="00416809">
        <w:rPr>
          <w:rFonts w:ascii="Times New Roman" w:hAnsi="Times New Roman" w:cs="Times New Roman"/>
          <w:bCs/>
          <w:sz w:val="28"/>
          <w:szCs w:val="28"/>
        </w:rPr>
        <w:t>), история создания, основные принципы</w:t>
      </w:r>
      <w:r w:rsidR="00060571" w:rsidRPr="00416809">
        <w:rPr>
          <w:rFonts w:ascii="Times New Roman" w:hAnsi="Times New Roman" w:cs="Times New Roman"/>
          <w:bCs/>
          <w:sz w:val="28"/>
          <w:szCs w:val="28"/>
        </w:rPr>
        <w:t>, подходы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и положения.</w:t>
      </w:r>
    </w:p>
    <w:p w:rsidR="00060571" w:rsidRPr="00416809" w:rsidRDefault="00060571" w:rsidP="0006057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ITIL – </w:t>
      </w:r>
      <w:r w:rsidRPr="00416809">
        <w:rPr>
          <w:rFonts w:ascii="Times New Roman" w:hAnsi="Times New Roman" w:cs="Times New Roman"/>
          <w:bCs/>
          <w:sz w:val="28"/>
          <w:szCs w:val="28"/>
        </w:rPr>
        <w:t>диаграмма процессов</w:t>
      </w:r>
    </w:p>
    <w:p w:rsidR="00060571" w:rsidRPr="00416809" w:rsidRDefault="00060571" w:rsidP="0006057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416809">
        <w:rPr>
          <w:rFonts w:ascii="Times New Roman" w:hAnsi="Times New Roman" w:cs="Times New Roman"/>
          <w:bCs/>
          <w:sz w:val="28"/>
          <w:szCs w:val="28"/>
        </w:rPr>
        <w:t>-20000, основные принципы и цели.</w:t>
      </w:r>
    </w:p>
    <w:p w:rsidR="00001D32" w:rsidRPr="00416809" w:rsidRDefault="00060571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Применение методологии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PDCA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в управлении ИТ-услугами.</w:t>
      </w:r>
    </w:p>
    <w:p w:rsidR="00060571" w:rsidRPr="00416809" w:rsidRDefault="00060571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ИТ-сервисы: характеристики и параметры.</w:t>
      </w:r>
    </w:p>
    <w:p w:rsidR="00060571" w:rsidRPr="00416809" w:rsidRDefault="00060571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Диаграмма </w:t>
      </w:r>
      <w:r w:rsidR="008E10DC" w:rsidRPr="00416809">
        <w:rPr>
          <w:rFonts w:ascii="Times New Roman" w:hAnsi="Times New Roman" w:cs="Times New Roman"/>
          <w:bCs/>
          <w:sz w:val="28"/>
          <w:szCs w:val="28"/>
        </w:rPr>
        <w:t>с</w:t>
      </w:r>
      <w:r w:rsidRPr="00416809">
        <w:rPr>
          <w:rFonts w:ascii="Times New Roman" w:hAnsi="Times New Roman" w:cs="Times New Roman"/>
          <w:bCs/>
          <w:sz w:val="28"/>
          <w:szCs w:val="28"/>
        </w:rPr>
        <w:t>, основные группы процессов и процессы.</w:t>
      </w:r>
    </w:p>
    <w:p w:rsidR="00060571" w:rsidRPr="00416809" w:rsidRDefault="008E10DC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Система управления ИТ-услугами по Стандарту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416809">
        <w:rPr>
          <w:rFonts w:ascii="Times New Roman" w:hAnsi="Times New Roman" w:cs="Times New Roman"/>
          <w:bCs/>
          <w:sz w:val="28"/>
          <w:szCs w:val="28"/>
        </w:rPr>
        <w:t>-20000.</w:t>
      </w:r>
    </w:p>
    <w:p w:rsidR="008E10DC" w:rsidRPr="00416809" w:rsidRDefault="008E10DC" w:rsidP="00425D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Многоуровневая модель процессов в ИТ и связь между уровнями.</w:t>
      </w:r>
    </w:p>
    <w:p w:rsidR="008E10DC" w:rsidRPr="00416809" w:rsidRDefault="008E10DC" w:rsidP="008E10D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ITSM и организационная структура организации</w:t>
      </w:r>
    </w:p>
    <w:p w:rsidR="008E10DC" w:rsidRPr="00416809" w:rsidRDefault="008E10DC" w:rsidP="008E10D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sz w:val="28"/>
          <w:szCs w:val="28"/>
        </w:rPr>
        <w:t>: диспетчерская служба, управление инцидентам- цели, задачи, функции, метрики процессов</w:t>
      </w:r>
    </w:p>
    <w:p w:rsidR="008E10DC" w:rsidRPr="00416809" w:rsidRDefault="008E10DC" w:rsidP="008E10D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sz w:val="28"/>
          <w:szCs w:val="28"/>
        </w:rPr>
        <w:t>: управление проблемами-- цели, задачи, функции, метрики процессов</w:t>
      </w:r>
    </w:p>
    <w:p w:rsidR="008E10DC" w:rsidRPr="00416809" w:rsidRDefault="008E10DC" w:rsidP="008E10D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sz w:val="28"/>
          <w:szCs w:val="28"/>
        </w:rPr>
        <w:t>: управление изменениями-процесс, цели, задачи, функции, метрики процесса.</w:t>
      </w:r>
    </w:p>
    <w:p w:rsidR="008E10DC" w:rsidRPr="00416809" w:rsidRDefault="008E10DC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sz w:val="28"/>
          <w:szCs w:val="28"/>
        </w:rPr>
        <w:t>: управление конфигурациями- процесс, цели, задачи, функции, метрики процессов</w:t>
      </w:r>
      <w:r w:rsidR="00B10502" w:rsidRPr="00416809">
        <w:rPr>
          <w:rFonts w:ascii="Times New Roman" w:hAnsi="Times New Roman" w:cs="Times New Roman"/>
          <w:bCs/>
          <w:sz w:val="28"/>
          <w:szCs w:val="28"/>
        </w:rPr>
        <w:t>.</w:t>
      </w:r>
    </w:p>
    <w:p w:rsidR="008E10DC" w:rsidRPr="00416809" w:rsidRDefault="008E10DC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="00B10502" w:rsidRPr="00416809">
        <w:rPr>
          <w:rFonts w:ascii="Times New Roman" w:hAnsi="Times New Roman" w:cs="Times New Roman"/>
          <w:bCs/>
          <w:sz w:val="28"/>
          <w:szCs w:val="28"/>
        </w:rPr>
        <w:t>: управление релизами-- цели, задачи, функции, метрики процессов</w:t>
      </w:r>
    </w:p>
    <w:p w:rsidR="008E10DC" w:rsidRPr="00416809" w:rsidRDefault="008E10DC" w:rsidP="008E10D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="00B10502" w:rsidRPr="00416809">
        <w:rPr>
          <w:rFonts w:ascii="Times New Roman" w:hAnsi="Times New Roman" w:cs="Times New Roman"/>
          <w:bCs/>
          <w:sz w:val="28"/>
          <w:szCs w:val="28"/>
        </w:rPr>
        <w:t>: управление мощностями, уровнем доступности и уровнем обслуживания.</w:t>
      </w:r>
    </w:p>
    <w:p w:rsidR="00B10502" w:rsidRPr="00416809" w:rsidRDefault="008E10DC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="00B10502" w:rsidRPr="004168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10502" w:rsidRPr="00416809">
        <w:rPr>
          <w:rFonts w:ascii="Times New Roman" w:hAnsi="Times New Roman" w:cs="Times New Roman"/>
          <w:bCs/>
          <w:iCs/>
          <w:sz w:val="28"/>
          <w:szCs w:val="28"/>
        </w:rPr>
        <w:t>Управление взаимоотношениями с потребителями и поставщиками ИТ – услуг.</w:t>
      </w:r>
    </w:p>
    <w:p w:rsidR="00B10502" w:rsidRPr="00416809" w:rsidRDefault="00B10502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Основные цели процессов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iCs/>
          <w:sz w:val="28"/>
          <w:szCs w:val="28"/>
        </w:rPr>
        <w:t>: бюджетирование, учет затрат и отчётность на ИТ-услуги.</w:t>
      </w:r>
    </w:p>
    <w:p w:rsidR="00B10502" w:rsidRPr="00416809" w:rsidRDefault="00B10502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Проектное внедрение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ITSM</w:t>
      </w:r>
      <w:r w:rsidRPr="00416809">
        <w:rPr>
          <w:rFonts w:ascii="Times New Roman" w:hAnsi="Times New Roman" w:cs="Times New Roman"/>
          <w:bCs/>
          <w:sz w:val="28"/>
          <w:szCs w:val="28"/>
        </w:rPr>
        <w:t>, основные стандарты по управлению проектами.</w:t>
      </w:r>
    </w:p>
    <w:p w:rsidR="00B10502" w:rsidRPr="00416809" w:rsidRDefault="00B10502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PMBOK</w:t>
      </w:r>
      <w:r w:rsidR="00501739" w:rsidRPr="00416809">
        <w:rPr>
          <w:rFonts w:ascii="Times New Roman" w:hAnsi="Times New Roman" w:cs="Times New Roman"/>
          <w:bCs/>
          <w:sz w:val="28"/>
          <w:szCs w:val="28"/>
        </w:rPr>
        <w:t>- области знаний и основные процессы.</w:t>
      </w:r>
    </w:p>
    <w:p w:rsidR="00501739" w:rsidRPr="00416809" w:rsidRDefault="00501739" w:rsidP="00B1050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Системы управления ИТ- инфраструктурой предприятия, интеграция систем</w:t>
      </w:r>
      <w:r w:rsidR="00D27D5B" w:rsidRPr="0041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809">
        <w:rPr>
          <w:rFonts w:ascii="Times New Roman" w:hAnsi="Times New Roman" w:cs="Times New Roman"/>
          <w:bCs/>
          <w:sz w:val="28"/>
          <w:szCs w:val="28"/>
        </w:rPr>
        <w:t>управления.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Информационная безопасность. Свойства информационной безопасности.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Компьютерные вирусы: классификация и возможные угрозы.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Виды антивирусных программ, их свойства и недостатки.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Вредоносные программы и программные средства защиты информации.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Угроза безопасности компьютерных систем, виды информационных угроз.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Организационные методы защиты информации.</w:t>
      </w:r>
    </w:p>
    <w:p w:rsidR="00D27D5B" w:rsidRPr="00416809" w:rsidRDefault="00D27D5B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Технические</w:t>
      </w:r>
      <w:r w:rsidR="00240814" w:rsidRPr="00416809">
        <w:rPr>
          <w:rFonts w:ascii="Times New Roman" w:hAnsi="Times New Roman" w:cs="Times New Roman"/>
          <w:bCs/>
          <w:sz w:val="28"/>
          <w:szCs w:val="28"/>
        </w:rPr>
        <w:t xml:space="preserve"> методы защиты информации.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Аппаратные средства защиты информации.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Системы менеджмента информационной безопасности: активы, уязвимости, угрозы.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Система управления ИБ: принципы, предназначение, проблемы.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Стандарты в области информационной безопасности.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Серия стандартов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27000, процесс реализации СУИБ.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Идентификация активов и классификация информационных ресурсов.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Оценка рисков ИБ.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Качественная оценка рисков ИБ.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Количественная оценка рисков ИБ.</w:t>
      </w:r>
    </w:p>
    <w:p w:rsidR="00240814" w:rsidRPr="00416809" w:rsidRDefault="00240814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Нормативно-правовое обеспечения</w:t>
      </w:r>
      <w:r w:rsidR="00EA79D9" w:rsidRPr="00416809">
        <w:rPr>
          <w:rFonts w:ascii="Times New Roman" w:hAnsi="Times New Roman" w:cs="Times New Roman"/>
          <w:bCs/>
          <w:sz w:val="28"/>
          <w:szCs w:val="28"/>
        </w:rPr>
        <w:t>, стандарты в области</w:t>
      </w:r>
      <w:r w:rsidRPr="00416809">
        <w:rPr>
          <w:rFonts w:ascii="Times New Roman" w:hAnsi="Times New Roman" w:cs="Times New Roman"/>
          <w:bCs/>
          <w:sz w:val="28"/>
          <w:szCs w:val="28"/>
        </w:rPr>
        <w:t xml:space="preserve"> информационной </w:t>
      </w:r>
      <w:r w:rsidR="00534882" w:rsidRPr="00416809">
        <w:rPr>
          <w:rFonts w:ascii="Times New Roman" w:hAnsi="Times New Roman" w:cs="Times New Roman"/>
          <w:bCs/>
          <w:sz w:val="28"/>
          <w:szCs w:val="28"/>
        </w:rPr>
        <w:t>безопасности</w:t>
      </w:r>
      <w:r w:rsidRPr="00416809">
        <w:rPr>
          <w:rFonts w:ascii="Times New Roman" w:hAnsi="Times New Roman" w:cs="Times New Roman"/>
          <w:bCs/>
          <w:sz w:val="28"/>
          <w:szCs w:val="28"/>
        </w:rPr>
        <w:t>.</w:t>
      </w:r>
    </w:p>
    <w:p w:rsidR="00534882" w:rsidRPr="00416809" w:rsidRDefault="00534882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Политика, регламенты, инструкции в области ИБ.</w:t>
      </w:r>
    </w:p>
    <w:p w:rsidR="00534882" w:rsidRPr="00416809" w:rsidRDefault="00EA79D9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Разработка и внедрение СУИБ.</w:t>
      </w:r>
    </w:p>
    <w:p w:rsidR="00EA79D9" w:rsidRPr="00416809" w:rsidRDefault="00EA79D9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>Место СУИБ в общей системе менеджмента качества и менеджмента организации.</w:t>
      </w:r>
    </w:p>
    <w:p w:rsidR="007D159D" w:rsidRDefault="007D159D" w:rsidP="00D27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09">
        <w:rPr>
          <w:rFonts w:ascii="Times New Roman" w:hAnsi="Times New Roman" w:cs="Times New Roman"/>
          <w:bCs/>
          <w:sz w:val="28"/>
          <w:szCs w:val="28"/>
        </w:rPr>
        <w:t xml:space="preserve">Анализ рисков информационной безопасности. Стандарт </w:t>
      </w:r>
      <w:r w:rsidRPr="00416809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416809">
        <w:rPr>
          <w:rFonts w:ascii="Times New Roman" w:hAnsi="Times New Roman" w:cs="Times New Roman"/>
          <w:bCs/>
          <w:sz w:val="28"/>
          <w:szCs w:val="28"/>
        </w:rPr>
        <w:t>31000.</w:t>
      </w:r>
    </w:p>
    <w:p w:rsidR="00E84E0D" w:rsidRDefault="00E84E0D" w:rsidP="00E84E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E0D" w:rsidRDefault="00E84E0D" w:rsidP="00E84E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E0D" w:rsidRDefault="00E84E0D" w:rsidP="00E84E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E0D" w:rsidRDefault="00E84E0D" w:rsidP="00E84E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E0D" w:rsidRDefault="00E84E0D" w:rsidP="00E84E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E0D" w:rsidRDefault="00E84E0D" w:rsidP="00E84E0D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E84E0D" w:rsidRDefault="00E84E0D" w:rsidP="00E84E0D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перечень тестовых заданий: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является функцией службы Service Desk?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10" type="#_x0000_t75" style="width:20.25pt;height:18pt" o:ole="">
            <v:imagedata r:id="rId7" o:title=""/>
          </v:shape>
          <w:control r:id="rId8" w:name="DefaultOcxName" w:shapeid="_x0000_i151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Быть первой точкой контакта для клиентов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9" type="#_x0000_t75" style="width:20.25pt;height:18pt" o:ole="">
            <v:imagedata r:id="rId7" o:title=""/>
          </v:shape>
          <w:control r:id="rId9" w:name="DefaultOcxName1" w:shapeid="_x0000_i150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Расследовать причины нарушения предоставления сервисов клиентам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8" type="#_x0000_t75" style="width:20.25pt;height:18pt" o:ole="">
            <v:imagedata r:id="rId7" o:title=""/>
          </v:shape>
          <w:control r:id="rId10" w:name="DefaultOcxName2" w:shapeid="_x0000_i150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Расследовать причины инцидентов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7" type="#_x0000_t75" style="width:20.25pt;height:18pt" o:ole="">
            <v:imagedata r:id="rId7" o:title=""/>
          </v:shape>
          <w:control r:id="rId11" w:name="DefaultOcxName3" w:shapeid="_x0000_i150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Помогать планировать финансы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Какова роль ITIL в ИТ Сервис Менеджменте?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6" type="#_x0000_t75" style="width:20.25pt;height:18pt" o:ole="">
            <v:imagedata r:id="rId7" o:title=""/>
          </v:shape>
          <w:control r:id="rId12" w:name="DefaultOcxName4" w:shapeid="_x0000_i150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Предоставить подход на основе лучших примеров из практики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5" type="#_x0000_t75" style="width:20.25pt;height:18pt" o:ole="">
            <v:imagedata r:id="rId7" o:title=""/>
          </v:shape>
          <w:control r:id="rId13" w:name="DefaultOcxName5" w:shapeid="_x0000_i150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Служить международным стандартом ИТ-сервис менеджмента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4" type="#_x0000_t75" style="width:20.25pt;height:18pt" o:ole="">
            <v:imagedata r:id="rId7" o:title=""/>
          </v:shape>
          <w:control r:id="rId14" w:name="DefaultOcxName6" w:shapeid="_x0000_i150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Служить стандартной моделью предоставления ИТ-сервисов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3" type="#_x0000_t75" style="width:20.25pt;height:18pt" o:ole="">
            <v:imagedata r:id="rId7" o:title=""/>
          </v:shape>
          <w:control r:id="rId15" w:name="DefaultOcxName7" w:shapeid="_x0000_i150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Служить теоретическим подходом к разработке процессов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Администраторы сети перегружены работой и не уделяют времени проактивному управлению сетью. Одной из причин высокой загрузки является большое количество прямых обращений пользователей к администраторам. Какой процесс ITIL поможет улучшить ситуацию?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2" type="#_x0000_t75" style="width:20.25pt;height:18pt" o:ole="">
            <v:imagedata r:id="rId7" o:title=""/>
          </v:shape>
          <w:control r:id="rId16" w:name="DefaultOcxName8" w:shapeid="_x0000_i150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изменениями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1" type="#_x0000_t75" style="width:20.25pt;height:18pt" o:ole="">
            <v:imagedata r:id="rId7" o:title=""/>
          </v:shape>
          <w:control r:id="rId17" w:name="DefaultOcxName9" w:shapeid="_x0000_i150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конфигурациями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500" type="#_x0000_t75" style="width:20.25pt;height:18pt" o:ole="">
            <v:imagedata r:id="rId7" o:title=""/>
          </v:shape>
          <w:control r:id="rId18" w:name="DefaultOcxName10" w:shapeid="_x0000_i150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инцидентами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9" type="#_x0000_t75" style="width:20.25pt;height:18pt" o:ole="">
            <v:imagedata r:id="rId7" o:title=""/>
          </v:shape>
          <w:control r:id="rId19" w:name="DefaultOcxName11" w:shapeid="_x0000_i149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проблемами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Какая из перечисленных задач входит в зону ответственности Управления проблемами?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object w:dxaOrig="225" w:dyaOrig="225">
          <v:shape id="_x0000_i1498" type="#_x0000_t75" style="width:20.25pt;height:18pt" o:ole="">
            <v:imagedata r:id="rId7" o:title=""/>
          </v:shape>
          <w:control r:id="rId20" w:name="DefaultOcxName12" w:shapeid="_x0000_i149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Координация внесения любых изменений в ИТ инфраструктуру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7" type="#_x0000_t75" style="width:20.25pt;height:18pt" o:ole="">
            <v:imagedata r:id="rId7" o:title=""/>
          </v:shape>
          <w:control r:id="rId21" w:name="DefaultOcxName13" w:shapeid="_x0000_i149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Регистрация инцидентов для последующего их изучения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6" type="#_x0000_t75" style="width:20.25pt;height:18pt" o:ole="">
            <v:imagedata r:id="rId7" o:title=""/>
          </v:shape>
          <w:control r:id="rId22" w:name="DefaultOcxName14" w:shapeid="_x0000_i149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Одобрение изменений, вносимых в базу данных известных ошибок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5" type="#_x0000_t75" style="width:20.25pt;height:18pt" o:ole="">
            <v:imagedata r:id="rId7" o:title=""/>
          </v:shape>
          <w:control r:id="rId23" w:name="DefaultOcxName15" w:shapeid="_x0000_i149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Определение нужд пользователей и внесение соответствующих изменений в ИТ инфраструктуру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5.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Изменение данных в Конфигурационной базе данных возможно только после получения разрешения на модификацию инфраструктуры. В рамках какого процесса выдается такое разрешение?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4" type="#_x0000_t75" style="width:20.25pt;height:18pt" o:ole="">
            <v:imagedata r:id="rId7" o:title=""/>
          </v:shape>
          <w:control r:id="rId24" w:name="DefaultOcxName16" w:shapeid="_x0000_i149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изменениями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3" type="#_x0000_t75" style="width:20.25pt;height:18pt" o:ole="">
            <v:imagedata r:id="rId7" o:title=""/>
          </v:shape>
          <w:control r:id="rId25" w:name="DefaultOcxName17" w:shapeid="_x0000_i149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конфигурациями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2" type="#_x0000_t75" style="width:20.25pt;height:18pt" o:ole="">
            <v:imagedata r:id="rId7" o:title=""/>
          </v:shape>
          <w:control r:id="rId26" w:name="DefaultOcxName18" w:shapeid="_x0000_i149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инцидентами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1" type="#_x0000_t75" style="width:20.25pt;height:18pt" o:ole="">
            <v:imagedata r:id="rId7" o:title=""/>
          </v:shape>
          <w:control r:id="rId27" w:name="DefaultOcxName19" w:shapeid="_x0000_i149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уровнем сервиса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6.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Какое понятие входит в Управление изменениями?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90" type="#_x0000_t75" style="width:20.25pt;height:18pt" o:ole="">
            <v:imagedata r:id="rId7" o:title=""/>
          </v:shape>
          <w:control r:id="rId28" w:name="DefaultOcxName20" w:shapeid="_x0000_i149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Оценка результатов внедрения (PIR)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9" type="#_x0000_t75" style="width:20.25pt;height:18pt" o:ole="">
            <v:imagedata r:id="rId7" o:title=""/>
          </v:shape>
          <w:control r:id="rId29" w:name="DefaultOcxName21" w:shapeid="_x0000_i148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Срочный релиз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8" type="#_x0000_t75" style="width:20.25pt;height:18pt" o:ole="">
            <v:imagedata r:id="rId7" o:title=""/>
          </v:shape>
          <w:control r:id="rId30" w:name="DefaultOcxName22" w:shapeid="_x0000_i148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Запрос на обслуживание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7" type="#_x0000_t75" style="width:20.25pt;height:18pt" o:ole="">
            <v:imagedata r:id="rId7" o:title=""/>
          </v:shape>
          <w:control r:id="rId31" w:name="DefaultOcxName23" w:shapeid="_x0000_i148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Обходное решение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7.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Вместо старого сетевого компьютера устанавливается новый, а старый компьютер переконфигурируется в сервер печати для локальной сети. Какой процесс отвечает за регистрацию этого изменения в Конфигурационной базе данных(CMDB)?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6" type="#_x0000_t75" style="width:20.25pt;height:18pt" o:ole="">
            <v:imagedata r:id="rId7" o:title=""/>
          </v:shape>
          <w:control r:id="rId32" w:name="DefaultOcxName24" w:shapeid="_x0000_i148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изменениями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5" type="#_x0000_t75" style="width:20.25pt;height:18pt" o:ole="">
            <v:imagedata r:id="rId7" o:title=""/>
          </v:shape>
          <w:control r:id="rId33" w:name="DefaultOcxName25" w:shapeid="_x0000_i148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конфигурациями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4" type="#_x0000_t75" style="width:20.25pt;height:18pt" o:ole="">
            <v:imagedata r:id="rId7" o:title=""/>
          </v:shape>
          <w:control r:id="rId34" w:name="DefaultOcxName26" w:shapeid="_x0000_i148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проблемами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3" type="#_x0000_t75" style="width:20.25pt;height:18pt" o:ole="">
            <v:imagedata r:id="rId7" o:title=""/>
          </v:shape>
          <w:control r:id="rId35" w:name="DefaultOcxName27" w:shapeid="_x0000_i148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релизами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lastRenderedPageBreak/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8.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Из-за увеличивающейся зависимости от информационных систем агентство по недвижимости решает, что оно нуждается в гарантиях предоставления ИТ сервисов во время любых сбоев систем. Какой процесс должен быть внедрен, чтобы предоставить эти гарантии?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2" type="#_x0000_t75" style="width:20.25pt;height:18pt" o:ole="">
            <v:imagedata r:id="rId7" o:title=""/>
          </v:shape>
          <w:control r:id="rId36" w:name="DefaultOcxName28" w:shapeid="_x0000_i148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доступностью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1" type="#_x0000_t75" style="width:20.25pt;height:18pt" o:ole="">
            <v:imagedata r:id="rId7" o:title=""/>
          </v:shape>
          <w:control r:id="rId37" w:name="DefaultOcxName29" w:shapeid="_x0000_i148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непрерывностью ИТ сервисов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80" type="#_x0000_t75" style="width:20.25pt;height:18pt" o:ole="">
            <v:imagedata r:id="rId7" o:title=""/>
          </v:shape>
          <w:control r:id="rId38" w:name="DefaultOcxName30" w:shapeid="_x0000_i148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уровнем сервиса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9" type="#_x0000_t75" style="width:20.25pt;height:18pt" o:ole="">
            <v:imagedata r:id="rId7" o:title=""/>
          </v:shape>
          <w:control r:id="rId39" w:name="DefaultOcxName31" w:shapeid="_x0000_i147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Сервис-менеджмент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9.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Данные, необходимые для финансового управления компании АБВ, должны быть доступны только авторизованным пользователям. Обеспечением этого занимается Управление безопасностью. Какие аспекты хранения данных будут гарантированы путем принятия таких мер?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8" type="#_x0000_t75" style="width:20.25pt;height:18pt" o:ole="">
            <v:imagedata r:id="rId7" o:title=""/>
          </v:shape>
          <w:control r:id="rId40" w:name="DefaultOcxName32" w:shapeid="_x0000_i147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Доступность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7" type="#_x0000_t75" style="width:20.25pt;height:18pt" o:ole="">
            <v:imagedata r:id="rId7" o:title=""/>
          </v:shape>
          <w:control r:id="rId41" w:name="DefaultOcxName33" w:shapeid="_x0000_i147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Целостность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6" type="#_x0000_t75" style="width:20.25pt;height:18pt" o:ole="">
            <v:imagedata r:id="rId7" o:title=""/>
          </v:shape>
          <w:control r:id="rId42" w:name="DefaultOcxName34" w:shapeid="_x0000_i147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Стабильность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5" type="#_x0000_t75" style="width:20.25pt;height:18pt" o:ole="">
            <v:imagedata r:id="rId7" o:title=""/>
          </v:shape>
          <w:control r:id="rId43" w:name="DefaultOcxName35" w:shapeid="_x0000_i147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Конфиденциальность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10.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Оператор ПК замечает, что скоро жесткий диск ее/его компьютера переполнится. К какому процессу ITIL нужно обратиться в данном случае?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4" type="#_x0000_t75" style="width:20.25pt;height:18pt" o:ole="">
            <v:imagedata r:id="rId7" o:title=""/>
          </v:shape>
          <w:control r:id="rId44" w:name="DefaultOcxName36" w:shapeid="_x0000_i147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доступностью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3" type="#_x0000_t75" style="width:20.25pt;height:18pt" o:ole="">
            <v:imagedata r:id="rId7" o:title=""/>
          </v:shape>
          <w:control r:id="rId45" w:name="DefaultOcxName37" w:shapeid="_x0000_i147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мощностями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2" type="#_x0000_t75" style="width:20.25pt;height:18pt" o:ole="">
            <v:imagedata r:id="rId7" o:title=""/>
          </v:shape>
          <w:control r:id="rId46" w:name="DefaultOcxName38" w:shapeid="_x0000_i147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изменениями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71" type="#_x0000_t75" style="width:20.25pt;height:18pt" o:ole="">
            <v:imagedata r:id="rId7" o:title=""/>
          </v:shape>
          <w:control r:id="rId47" w:name="DefaultOcxName39" w:shapeid="_x0000_i147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инцидентами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Какой из перечисленных видов деятельности относится к Управлению релизами?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object w:dxaOrig="225" w:dyaOrig="225">
          <v:shape id="_x0000_i1470" type="#_x0000_t75" style="width:20.25pt;height:18pt" o:ole="">
            <v:imagedata r:id="rId7" o:title=""/>
          </v:shape>
          <w:control r:id="rId48" w:name="DefaultOcxName40" w:shapeid="_x0000_i147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Проверить, не установлено ли на компьютерах организации запрещенное программное обеспечение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9" type="#_x0000_t75" style="width:20.25pt;height:18pt" o:ole="">
            <v:imagedata r:id="rId7" o:title=""/>
          </v:shape>
          <w:control r:id="rId49" w:name="DefaultOcxName41" w:shapeid="_x0000_i146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Хранить оригинальные версии всего авторизованного программного обеспечения организации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8" type="#_x0000_t75" style="width:20.25pt;height:18pt" o:ole="">
            <v:imagedata r:id="rId7" o:title=""/>
          </v:shape>
          <w:control r:id="rId50" w:name="DefaultOcxName42" w:shapeid="_x0000_i146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Фиксировать, где доступны различные версии программного обеспечения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7" type="#_x0000_t75" style="width:20.25pt;height:18pt" o:ole="">
            <v:imagedata r:id="rId7" o:title=""/>
          </v:shape>
          <w:control r:id="rId51" w:name="DefaultOcxName43" w:shapeid="_x0000_i146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Хранение дистрибутивов в назначенных местах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 какой целью Управление уровнем сервиса использует регистрацию инцидентов службой Service Desk?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6" type="#_x0000_t75" style="width:20.25pt;height:18pt" o:ole="">
            <v:imagedata r:id="rId7" o:title=""/>
          </v:shape>
          <w:control r:id="rId52" w:name="DefaultOcxName44" w:shapeid="_x0000_i146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Разработка соглашений об уровне сервиса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5" type="#_x0000_t75" style="width:20.25pt;height:18pt" o:ole="">
            <v:imagedata r:id="rId7" o:title=""/>
          </v:shape>
          <w:control r:id="rId53" w:name="DefaultOcxName45" w:shapeid="_x0000_i146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Составление отчетов о количестве и природе инцидентов, происшедших за определенный период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4" type="#_x0000_t75" style="width:20.25pt;height:18pt" o:ole="">
            <v:imagedata r:id="rId7" o:title=""/>
          </v:shape>
          <w:control r:id="rId54" w:name="DefaultOcxName46" w:shapeid="_x0000_i146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Определение доступности ИТ сервиса на основе количества разрешенных инцидентов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3" type="#_x0000_t75" style="width:20.25pt;height:18pt" o:ole="">
            <v:imagedata r:id="rId7" o:title=""/>
          </v:shape>
          <w:control r:id="rId55" w:name="DefaultOcxName47" w:shapeid="_x0000_i146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Проведение анализа совместно с другими данными, чтобы определить, соответствовал ли предоставленный уровень сервисов согласованному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 этом месяце служба Service Desk зарегистрировала 2317 звонков.Какого рода были эти звонки?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2" type="#_x0000_t75" style="width:20.25pt;height:18pt" o:ole="">
            <v:imagedata r:id="rId7" o:title=""/>
          </v:shape>
          <w:control r:id="rId56" w:name="DefaultOcxName48" w:shapeid="_x0000_i146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Внесение изменений в соглашение об уровне сервиса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1" type="#_x0000_t75" style="width:20.25pt;height:18pt" o:ole="">
            <v:imagedata r:id="rId7" o:title=""/>
          </v:shape>
          <w:control r:id="rId57" w:name="DefaultOcxName49" w:shapeid="_x0000_i146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Примечания относительно изменений конфигурационных единиц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60" type="#_x0000_t75" style="width:20.25pt;height:18pt" o:ole="">
            <v:imagedata r:id="rId7" o:title=""/>
          </v:shape>
          <w:control r:id="rId58" w:name="DefaultOcxName50" w:shapeid="_x0000_i146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Запросы на поддержку от пользователей ИТ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9" type="#_x0000_t75" style="width:20.25pt;height:18pt" o:ole="">
            <v:imagedata r:id="rId7" o:title=""/>
          </v:shape>
          <w:control r:id="rId59" w:name="DefaultOcxName51" w:shapeid="_x0000_i145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Предложение попить пива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Сталелитейная компания сливается с конкурентом. ИТ департаменты, так же как и ИТ инфраструктуры обеих компаний объединятся. Какой процесс ответственен за определение требуемых дискового пространства и памяти для приложений, которые будут работать в объединенной ИТ инфраструктуре?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8" type="#_x0000_t75" style="width:20.25pt;height:18pt" o:ole="">
            <v:imagedata r:id="rId7" o:title=""/>
          </v:shape>
          <w:control r:id="rId60" w:name="DefaultOcxName52" w:shapeid="_x0000_i145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приложениями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7" type="#_x0000_t75" style="width:20.25pt;height:18pt" o:ole="">
            <v:imagedata r:id="rId7" o:title=""/>
          </v:shape>
          <w:control r:id="rId61" w:name="DefaultOcxName53" w:shapeid="_x0000_i145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мощностями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lastRenderedPageBreak/>
        <w:object w:dxaOrig="225" w:dyaOrig="225">
          <v:shape id="_x0000_i1456" type="#_x0000_t75" style="width:20.25pt;height:18pt" o:ole="">
            <v:imagedata r:id="rId7" o:title=""/>
          </v:shape>
          <w:control r:id="rId62" w:name="DefaultOcxName54" w:shapeid="_x0000_i145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работой компьютеров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5" type="#_x0000_t75" style="width:20.25pt;height:18pt" o:ole="">
            <v:imagedata r:id="rId7" o:title=""/>
          </v:shape>
          <w:control r:id="rId63" w:name="DefaultOcxName55" w:shapeid="_x0000_i145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релизами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15.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Какое понятие не является частью Управления финансами ИТ?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4" type="#_x0000_t75" style="width:20.25pt;height:18pt" o:ole="">
            <v:imagedata r:id="rId7" o:title=""/>
          </v:shape>
          <w:control r:id="rId64" w:name="DefaultOcxName56" w:shapeid="_x0000_i145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Составление бюджета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3" type="#_x0000_t75" style="width:20.25pt;height:18pt" o:ole="">
            <v:imagedata r:id="rId7" o:title=""/>
          </v:shape>
          <w:control r:id="rId65" w:name="DefaultOcxName57" w:shapeid="_x0000_i145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Выставление счетов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2" type="#_x0000_t75" style="width:20.25pt;height:18pt" o:ole="">
            <v:imagedata r:id="rId7" o:title=""/>
          </v:shape>
          <w:control r:id="rId66" w:name="DefaultOcxName58" w:shapeid="_x0000_i145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Снабжение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1" type="#_x0000_t75" style="width:20.25pt;height:18pt" o:ole="">
            <v:imagedata r:id="rId7" o:title=""/>
          </v:shape>
          <w:control r:id="rId67" w:name="DefaultOcxName59" w:shapeid="_x0000_i145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Определение цен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16.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Требования к уровню сервиса используются в процессе Управления уровнем сервиса. Что собой представляют эти Требования?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50" type="#_x0000_t75" style="width:20.25pt;height:18pt" o:ole="">
            <v:imagedata r:id="rId7" o:title=""/>
          </v:shape>
          <w:control r:id="rId68" w:name="DefaultOcxName60" w:shapeid="_x0000_i145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Ожидания и потребности заказчика относительно данного сервиса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9" type="#_x0000_t75" style="width:20.25pt;height:18pt" o:ole="">
            <v:imagedata r:id="rId7" o:title=""/>
          </v:shape>
          <w:control r:id="rId69" w:name="DefaultOcxName61" w:shapeid="_x0000_i144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ИТ организация ожидает от заказчика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8" type="#_x0000_t75" style="width:20.25pt;height:18pt" o:ole="">
            <v:imagedata r:id="rId7" o:title=""/>
          </v:shape>
          <w:control r:id="rId70" w:name="DefaultOcxName62" w:shapeid="_x0000_i144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Условия, необходимые для Соглашения об уровне сервиса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7" type="#_x0000_t75" style="width:20.25pt;height:18pt" o:ole="">
            <v:imagedata r:id="rId7" o:title=""/>
          </v:shape>
          <w:control r:id="rId71" w:name="DefaultOcxName63" w:shapeid="_x0000_i144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Параграф Соглашения об уровне сервиса с дополнительными условиями, необходимыми для выполнения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17.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За что из перечисленного отвечает Управления доступностью?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6" type="#_x0000_t75" style="width:20.25pt;height:18pt" o:ole="">
            <v:imagedata r:id="rId7" o:title=""/>
          </v:shape>
          <w:control r:id="rId72" w:name="DefaultOcxName64" w:shapeid="_x0000_i144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Заключение контрактов с поставщиками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5" type="#_x0000_t75" style="width:20.25pt;height:18pt" o:ole="">
            <v:imagedata r:id="rId7" o:title=""/>
          </v:shape>
          <w:control r:id="rId73" w:name="DefaultOcxName65" w:shapeid="_x0000_i144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Мониторинг доступности системы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4" type="#_x0000_t75" style="width:20.25pt;height:18pt" o:ole="">
            <v:imagedata r:id="rId7" o:title=""/>
          </v:shape>
          <w:control r:id="rId74" w:name="DefaultOcxName66" w:shapeid="_x0000_i144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Верификация надежности и уровня сервиса конфигурационных единиц,приобретенных у и поддерживаемых третьими сторонами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3" type="#_x0000_t75" style="width:20.25pt;height:18pt" o:ole="">
            <v:imagedata r:id="rId7" o:title=""/>
          </v:shape>
          <w:control r:id="rId75" w:name="DefaultOcxName67" w:shapeid="_x0000_i144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Планирование и управление надежностью и доступностью ИТ сервисов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18.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Пользователь звонит в службу service desk с жалобой на постоянную ошибку в одном из приложений, в результате которой нарушается подключение к сети. Какой из процессов ITIL отвечает за расследование причин этого?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object w:dxaOrig="225" w:dyaOrig="225">
          <v:shape id="_x0000_i1442" type="#_x0000_t75" style="width:20.25pt;height:18pt" o:ole="">
            <v:imagedata r:id="rId7" o:title=""/>
          </v:shape>
          <w:control r:id="rId76" w:name="DefaultOcxName68" w:shapeid="_x0000_i144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доступностью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1" type="#_x0000_t75" style="width:20.25pt;height:18pt" o:ole="">
            <v:imagedata r:id="rId7" o:title=""/>
          </v:shape>
          <w:control r:id="rId77" w:name="DefaultOcxName69" w:shapeid="_x0000_i144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инцидентами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40" type="#_x0000_t75" style="width:20.25pt;height:18pt" o:ole="">
            <v:imagedata r:id="rId7" o:title=""/>
          </v:shape>
          <w:control r:id="rId78" w:name="DefaultOcxName70" w:shapeid="_x0000_i144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проблемами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9" type="#_x0000_t75" style="width:20.25pt;height:18pt" o:ole="">
            <v:imagedata r:id="rId7" o:title=""/>
          </v:shape>
          <w:control r:id="rId79" w:name="DefaultOcxName71" w:shapeid="_x0000_i143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релизами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19.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Произошел серьезный инцидент. Созванная аварийная команда не может найти решение в установленные сроки. В дело вступает менеджер по инцидентам. Какая форма эскалации соответствует такой последовательности событий?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8" type="#_x0000_t75" style="width:20.25pt;height:18pt" o:ole="">
            <v:imagedata r:id="rId7" o:title=""/>
          </v:shape>
          <w:control r:id="rId80" w:name="DefaultOcxName72" w:shapeid="_x0000_i143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формальная эскалация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7" type="#_x0000_t75" style="width:20.25pt;height:18pt" o:ole="">
            <v:imagedata r:id="rId7" o:title=""/>
          </v:shape>
          <w:control r:id="rId81" w:name="DefaultOcxName73" w:shapeid="_x0000_i143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функциональная эскалация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6" type="#_x0000_t75" style="width:20.25pt;height:18pt" o:ole="">
            <v:imagedata r:id="rId7" o:title=""/>
          </v:shape>
          <w:control r:id="rId82" w:name="DefaultOcxName74" w:shapeid="_x0000_i143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иерархическая эскалация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5" type="#_x0000_t75" style="width:20.25pt;height:18pt" o:ole="">
            <v:imagedata r:id="rId7" o:title=""/>
          </v:shape>
          <w:control r:id="rId83" w:name="DefaultOcxName75" w:shapeid="_x0000_i143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операционная эскалация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20.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лучше всего описывает Проблему?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4" type="#_x0000_t75" style="width:20.25pt;height:18pt" o:ole="">
            <v:imagedata r:id="rId7" o:title=""/>
          </v:shape>
          <w:control r:id="rId84" w:name="DefaultOcxName76" w:shapeid="_x0000_i143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одна или более известных ошибок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3" type="#_x0000_t75" style="width:20.25pt;height:18pt" o:ole="">
            <v:imagedata r:id="rId7" o:title=""/>
          </v:shape>
          <w:control r:id="rId85" w:name="DefaultOcxName77" w:shapeid="_x0000_i143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известная причина одного или нескольких сбоев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2" type="#_x0000_t75" style="width:20.25pt;height:18pt" o:ole="">
            <v:imagedata r:id="rId7" o:title=""/>
          </v:shape>
          <w:control r:id="rId86" w:name="DefaultOcxName78" w:shapeid="_x0000_i143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неизвестная причина одного или нескольких инцидентов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1" type="#_x0000_t75" style="width:20.25pt;height:18pt" o:ole="">
            <v:imagedata r:id="rId7" o:title=""/>
          </v:shape>
          <w:control r:id="rId87" w:name="DefaultOcxName79" w:shapeid="_x0000_i143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известная ошибка, вызвавшая один или несколько инцидентов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Какое понятие входит в Управление непрерывностью ИТ сервисов?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30" type="#_x0000_t75" style="width:20.25pt;height:18pt" o:ole="">
            <v:imagedata r:id="rId7" o:title=""/>
          </v:shape>
          <w:control r:id="rId88" w:name="DefaultOcxName80" w:shapeid="_x0000_i143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Определение технических средств для приложения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9" type="#_x0000_t75" style="width:20.25pt;height:18pt" o:ole="">
            <v:imagedata r:id="rId7" o:title=""/>
          </v:shape>
          <w:control r:id="rId89" w:name="DefaultOcxName81" w:shapeid="_x0000_i142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Уязвимость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8" type="#_x0000_t75" style="width:20.25pt;height:18pt" o:ole="">
            <v:imagedata r:id="rId7" o:title=""/>
          </v:shape>
          <w:control r:id="rId90" w:name="DefaultOcxName82" w:shapeid="_x0000_i142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Ремонтопригодность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7" type="#_x0000_t75" style="width:20.25pt;height:18pt" o:ole="">
            <v:imagedata r:id="rId7" o:title=""/>
          </v:shape>
          <w:control r:id="rId91" w:name="DefaultOcxName83" w:shapeid="_x0000_i142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Устойчивость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lastRenderedPageBreak/>
        <w:t>Вопрос 22.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Каким образом ИТ Сервис Менеджмент влияет на качество предоставления ИТ услуг?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6" type="#_x0000_t75" style="width:20.25pt;height:18pt" o:ole="">
            <v:imagedata r:id="rId7" o:title=""/>
          </v:shape>
          <w:control r:id="rId92" w:name="DefaultOcxName84" w:shapeid="_x0000_i142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регистрации соглашений между внутренними и внешними заказчиками и поставщиками в виде официальных документов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5" type="#_x0000_t75" style="width:20.25pt;height:18pt" o:ole="">
            <v:imagedata r:id="rId7" o:title=""/>
          </v:shape>
          <w:control r:id="rId93" w:name="DefaultOcxName85" w:shapeid="_x0000_i142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определения общепринятых норм уровней сервисов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4" type="#_x0000_t75" style="width:20.25pt;height:18pt" o:ole="">
            <v:imagedata r:id="rId7" o:title=""/>
          </v:shape>
          <w:control r:id="rId94" w:name="DefaultOcxName86" w:shapeid="_x0000_i142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концентрации внимания всех сотрудников ИТ организации на нуждах клиента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3" type="#_x0000_t75" style="width:20.25pt;height:18pt" o:ole="">
            <v:imagedata r:id="rId7" o:title=""/>
          </v:shape>
          <w:control r:id="rId95" w:name="DefaultOcxName87" w:shapeid="_x0000_i142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планирования, внедрения и управления целостного набора процессов предоставления ИТ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Частью какого процесса являются Управление производительностью и Управление ресурсами?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2" type="#_x0000_t75" style="width:20.25pt;height:18pt" o:ole="">
            <v:imagedata r:id="rId7" o:title=""/>
          </v:shape>
          <w:control r:id="rId96" w:name="DefaultOcxName88" w:shapeid="_x0000_i142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доступностью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1" type="#_x0000_t75" style="width:20.25pt;height:18pt" o:ole="">
            <v:imagedata r:id="rId7" o:title=""/>
          </v:shape>
          <w:control r:id="rId97" w:name="DefaultOcxName89" w:shapeid="_x0000_i142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мощностями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20" type="#_x0000_t75" style="width:20.25pt;height:18pt" o:ole="">
            <v:imagedata r:id="rId7" o:title=""/>
          </v:shape>
          <w:control r:id="rId98" w:name="DefaultOcxName90" w:shapeid="_x0000_i142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непрерывностью ИТ сервисов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9" type="#_x0000_t75" style="width:20.25pt;height:18pt" o:ole="">
            <v:imagedata r:id="rId7" o:title=""/>
          </v:shape>
          <w:control r:id="rId99" w:name="DefaultOcxName91" w:shapeid="_x0000_i141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уровнем сервиса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Организация внедрила процесс Управления инцидентами. В результате было создано несколько групп для решения разных типов инцидентов: Группа обслуживания ПК; Группа обслуживания сети; Служба Service Desk; Группа специалистов для поддержки остальных групп. В рамках ИТ организации группы поддержки обычно классифицируются по уровням. Выберите вариант, где группы поддержки правильно распределены по категориям.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8" type="#_x0000_t75" style="width:20.25pt;height:18pt" o:ole="">
            <v:imagedata r:id="rId7" o:title=""/>
          </v:shape>
          <w:control r:id="rId100" w:name="DefaultOcxName92" w:shapeid="_x0000_i141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Нулевая линия-Первая линия-Вторая линия-Service Desk обе группы обслуживания специалисты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7" type="#_x0000_t75" style="width:20.25pt;height:18pt" o:ole="">
            <v:imagedata r:id="rId7" o:title=""/>
          </v:shape>
          <w:control r:id="rId101" w:name="DefaultOcxName93" w:shapeid="_x0000_i141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Первая линия-Вторая линия-Третья линия-Четвертая линия-Service Desk Группа обслуживания ПК Группа обслуживания сети специалисты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6" type="#_x0000_t75" style="width:20.25pt;height:18pt" o:ole="">
            <v:imagedata r:id="rId7" o:title=""/>
          </v:shape>
          <w:control r:id="rId102" w:name="DefaultOcxName94" w:shapeid="_x0000_i141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Первая линия Service Desk-Вторая линия обе группы обслуживания-Третья линия специалисты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5" type="#_x0000_t75" style="width:20.25pt;height:18pt" o:ole="">
            <v:imagedata r:id="rId7" o:title=""/>
          </v:shape>
          <w:control r:id="rId103" w:name="DefaultOcxName95" w:shapeid="_x0000_i141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Затрудняюсь ответить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lastRenderedPageBreak/>
        <w:t>Вопрос 25.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Руководство АБВ Инк. настаивает, чтобы все запросы на установку новых рабочих станций выполнялись с оптимальной результативностью и рациональностью. Какой процесс ITIL поможет достичь поставленных целей?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4" type="#_x0000_t75" style="width:20.25pt;height:18pt" o:ole="">
            <v:imagedata r:id="rId7" o:title=""/>
          </v:shape>
          <w:control r:id="rId104" w:name="DefaultOcxName96" w:shapeid="_x0000_i141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изменениями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3" type="#_x0000_t75" style="width:20.25pt;height:18pt" o:ole="">
            <v:imagedata r:id="rId7" o:title=""/>
          </v:shape>
          <w:control r:id="rId105" w:name="DefaultOcxName97" w:shapeid="_x0000_i141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Взаимоотношение с заказчиками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2" type="#_x0000_t75" style="width:20.25pt;height:18pt" o:ole="">
            <v:imagedata r:id="rId7" o:title=""/>
          </v:shape>
          <w:control r:id="rId106" w:name="DefaultOcxName98" w:shapeid="_x0000_i141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проблемами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1" type="#_x0000_t75" style="width:20.25pt;height:18pt" o:ole="">
            <v:imagedata r:id="rId7" o:title=""/>
          </v:shape>
          <w:control r:id="rId107" w:name="DefaultOcxName99" w:shapeid="_x0000_i141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уровнем сервиса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26.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является конфигурационной единицей?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10" type="#_x0000_t75" style="width:20.25pt;height:18pt" o:ole="">
            <v:imagedata r:id="rId7" o:title=""/>
          </v:shape>
          <w:control r:id="rId108" w:name="DefaultOcxName100" w:shapeid="_x0000_i141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Звонок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9" type="#_x0000_t75" style="width:20.25pt;height:18pt" o:ole="">
            <v:imagedata r:id="rId7" o:title=""/>
          </v:shape>
          <w:control r:id="rId109" w:name="DefaultOcxName101" w:shapeid="_x0000_i140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Документация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8" type="#_x0000_t75" style="width:20.25pt;height:18pt" o:ole="">
            <v:imagedata r:id="rId7" o:title=""/>
          </v:shape>
          <w:control r:id="rId110" w:name="DefaultOcxName102" w:shapeid="_x0000_i140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Инцидент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7" type="#_x0000_t75" style="width:20.25pt;height:18pt" o:ole="">
            <v:imagedata r:id="rId7" o:title=""/>
          </v:shape>
          <w:control r:id="rId111" w:name="DefaultOcxName103" w:shapeid="_x0000_i140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Процесс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27.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Каким образом Управление проблемами помогает работе службы Service Desk?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6" type="#_x0000_t75" style="width:20.25pt;height:18pt" o:ole="">
            <v:imagedata r:id="rId7" o:title=""/>
          </v:shape>
          <w:control r:id="rId112" w:name="DefaultOcxName104" w:shapeid="_x0000_i140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Решает серьезные инциденты для Service Desk.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5" type="#_x0000_t75" style="width:20.25pt;height:18pt" o:ole="">
            <v:imagedata r:id="rId7" o:title=""/>
          </v:shape>
          <w:control r:id="rId113" w:name="DefaultOcxName105" w:shapeid="_x0000_i140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Изучает все инциденты, решенные Service Desk.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4" type="#_x0000_t75" style="width:20.25pt;height:18pt" o:ole="">
            <v:imagedata r:id="rId7" o:title=""/>
          </v:shape>
          <w:control r:id="rId114" w:name="DefaultOcxName106" w:shapeid="_x0000_i140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Облегчает работу Service Desk, сообщая результаты решения непосредственно пользователю.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3" type="#_x0000_t75" style="width:20.25pt;height:18pt" o:ole="">
            <v:imagedata r:id="rId7" o:title=""/>
          </v:shape>
          <w:control r:id="rId115" w:name="DefaultOcxName107" w:shapeid="_x0000_i140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Предоставляет Service Desk информацию об известных ошибках.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28.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является базовой конфигурацией?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2" type="#_x0000_t75" style="width:20.25pt;height:18pt" o:ole="">
            <v:imagedata r:id="rId7" o:title=""/>
          </v:shape>
          <w:control r:id="rId116" w:name="DefaultOcxName108" w:shapeid="_x0000_i140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Стандартная конфигурация из Конфигурационной базы данных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1" type="#_x0000_t75" style="width:20.25pt;height:18pt" o:ole="">
            <v:imagedata r:id="rId7" o:title=""/>
          </v:shape>
          <w:control r:id="rId117" w:name="DefaultOcxName109" w:shapeid="_x0000_i140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Описание стандартной конфигурационной единицы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400" type="#_x0000_t75" style="width:20.25pt;height:18pt" o:ole="">
            <v:imagedata r:id="rId7" o:title=""/>
          </v:shape>
          <w:control r:id="rId118" w:name="DefaultOcxName110" w:shapeid="_x0000_i140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Единовременно поставляемый набор конфигурационных единиц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9" type="#_x0000_t75" style="width:20.25pt;height:18pt" o:ole="">
            <v:imagedata r:id="rId7" o:title=""/>
          </v:shape>
          <w:control r:id="rId119" w:name="DefaultOcxName111" w:shapeid="_x0000_i139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Зафиксированное состояния продукта или сервиса, обеспечивающее базу для аудита конфигурации и возврата в случае ошибок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lastRenderedPageBreak/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29.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является функцией Библиотеки эталонного программного обеспечения в процессе Управления релизами?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8" type="#_x0000_t75" style="width:20.25pt;height:18pt" o:ole="">
            <v:imagedata r:id="rId7" o:title=""/>
          </v:shape>
          <w:control r:id="rId120" w:name="DefaultOcxName112" w:shapeid="_x0000_i139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(физическое) место хранения оригинальных версий используемого авторизованного программного обеспечения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7" type="#_x0000_t75" style="width:20.25pt;height:18pt" o:ole="">
            <v:imagedata r:id="rId7" o:title=""/>
          </v:shape>
          <w:control r:id="rId121" w:name="DefaultOcxName113" w:shapeid="_x0000_i139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справочник, включающий документацию по программному обеспечению (руководства пользователя и т.п.)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Ответ</w: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средство регистрации единиц программного обеспечения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6" type="#_x0000_t75" style="width:20.25pt;height:18pt" o:ole="">
            <v:imagedata r:id="rId7" o:title=""/>
          </v:shape>
          <w:control r:id="rId122" w:name="DefaultOcxName114" w:shapeid="_x0000_i139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разновидность Конфигурационной базы данных для программного обеспечения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30.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Ваш сетевой отдел заключил договор с внешней организацией, чтобы выполнить соглашение с внутренним заказчиком. Где будет прописано соглашение с внешней организацией?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5" type="#_x0000_t75" style="width:20.25pt;height:18pt" o:ole="">
            <v:imagedata r:id="rId7" o:title=""/>
          </v:shape>
          <w:control r:id="rId123" w:name="DefaultOcxName115" w:shapeid="_x0000_i139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Операционное соглашение об уровне сервиса (OLA)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4" type="#_x0000_t75" style="width:20.25pt;height:18pt" o:ole="">
            <v:imagedata r:id="rId7" o:title=""/>
          </v:shape>
          <w:control r:id="rId124" w:name="DefaultOcxName116" w:shapeid="_x0000_i139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Соглашение об уровне сервиса (SLA)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3" type="#_x0000_t75" style="width:20.25pt;height:18pt" o:ole="">
            <v:imagedata r:id="rId7" o:title=""/>
          </v:shape>
          <w:control r:id="rId125" w:name="DefaultOcxName117" w:shapeid="_x0000_i139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Требования к уровню сервиса (SLR)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2" type="#_x0000_t75" style="width:20.25pt;height:18pt" o:ole="">
            <v:imagedata r:id="rId7" o:title=""/>
          </v:shape>
          <w:control r:id="rId126" w:name="DefaultOcxName118" w:shapeid="_x0000_i139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Договор поддержки (UC)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Каким образом Управление доступностью взаимодействует с Управлением безопасностью?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1" type="#_x0000_t75" style="width:20.25pt;height:18pt" o:ole="">
            <v:imagedata r:id="rId7" o:title=""/>
          </v:shape>
          <w:control r:id="rId127" w:name="DefaultOcxName119" w:shapeid="_x0000_i139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заключения соглашений о доступности базы данных по безопасности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90" type="#_x0000_t75" style="width:20.25pt;height:18pt" o:ole="">
            <v:imagedata r:id="rId7" o:title=""/>
          </v:shape>
          <w:control r:id="rId128" w:name="DefaultOcxName120" w:shapeid="_x0000_i139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заключения соглашений о безопасности базы данных по доступности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9" type="#_x0000_t75" style="width:20.25pt;height:18pt" o:ole="">
            <v:imagedata r:id="rId7" o:title=""/>
          </v:shape>
          <w:control r:id="rId129" w:name="DefaultOcxName121" w:shapeid="_x0000_i138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установления границ безопасности на основе требований доступности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8" type="#_x0000_t75" style="width:20.25pt;height:18pt" o:ole="">
            <v:imagedata r:id="rId7" o:title=""/>
          </v:shape>
          <w:control r:id="rId130" w:name="DefaultOcxName122" w:shapeid="_x0000_i138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Путем внедрения мер, определенных Управлением безопасностью для защиты данных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lastRenderedPageBreak/>
        <w:t>Вопрос 32.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Ответ на какой вопрос получает организация, определяя свои перспективы и коммерческие цели?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7" type="#_x0000_t75" style="width:20.25pt;height:18pt" o:ole="">
            <v:imagedata r:id="rId7" o:title=""/>
          </v:shape>
          <w:control r:id="rId131" w:name="DefaultOcxName123" w:shapeid="_x0000_i138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 мы достигнем того, чего хотим?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6" type="#_x0000_t75" style="width:20.25pt;height:18pt" o:ole="">
            <v:imagedata r:id="rId7" o:title=""/>
          </v:shape>
          <w:control r:id="rId132" w:name="DefaultOcxName124" w:shapeid="_x0000_i138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 мы узнаем, что мы этого достигли?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5" type="#_x0000_t75" style="width:20.25pt;height:18pt" o:ole="">
            <v:imagedata r:id="rId7" o:title=""/>
          </v:shape>
          <w:control r:id="rId133" w:name="DefaultOcxName125" w:shapeid="_x0000_i138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Чего мы хотим достигнуть?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4" type="#_x0000_t75" style="width:20.25pt;height:18pt" o:ole="">
            <v:imagedata r:id="rId7" o:title=""/>
          </v:shape>
          <w:control r:id="rId134" w:name="DefaultOcxName126" w:shapeid="_x0000_i138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у нас есть сейчас?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является функцией Управления конфигурациями?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3" type="#_x0000_t75" style="width:20.25pt;height:18pt" o:ole="">
            <v:imagedata r:id="rId7" o:title=""/>
          </v:shape>
          <w:control r:id="rId135" w:name="DefaultOcxName127" w:shapeid="_x0000_i138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Созыв консультативного комитета по конфигурациям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2" type="#_x0000_t75" style="width:20.25pt;height:18pt" o:ole="">
            <v:imagedata r:id="rId7" o:title=""/>
          </v:shape>
          <w:control r:id="rId136" w:name="DefaultOcxName128" w:shapeid="_x0000_i138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Физическое управление единицами программного обеспечения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1" type="#_x0000_t75" style="width:20.25pt;height:18pt" o:ole="">
            <v:imagedata r:id="rId7" o:title=""/>
          </v:shape>
          <w:control r:id="rId137" w:name="DefaultOcxName129" w:shapeid="_x0000_i138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Установка оборудования на рабочих местах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80" type="#_x0000_t75" style="width:20.25pt;height:18pt" o:ole="">
            <v:imagedata r:id="rId7" o:title=""/>
          </v:shape>
          <w:control r:id="rId138" w:name="DefaultOcxName130" w:shapeid="_x0000_i138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Регистрация отношений между конфигурационными единицами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 результате предпринятого расследования найдена общая причина нескольких инцидентов, которая получает статус известной ошибки. В соответствии с последовательностью действий, что должно произойти после обнаружения известной ошибки?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9" type="#_x0000_t75" style="width:20.25pt;height:18pt" o:ole="">
            <v:imagedata r:id="rId7" o:title=""/>
          </v:shape>
          <w:control r:id="rId139" w:name="DefaultOcxName131" w:shapeid="_x0000_i137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Все инциденты должны быть решены как можно быстрее.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8" type="#_x0000_t75" style="width:20.25pt;height:18pt" o:ole="">
            <v:imagedata r:id="rId7" o:title=""/>
          </v:shape>
          <w:control r:id="rId140" w:name="DefaultOcxName132" w:shapeid="_x0000_i137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Ошибка должна быть устранена путем изменения.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7" type="#_x0000_t75" style="width:20.25pt;height:18pt" o:ole="">
            <v:imagedata r:id="rId7" o:title=""/>
          </v:shape>
          <w:control r:id="rId141" w:name="DefaultOcxName133" w:shapeid="_x0000_i137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Ошибка должна быть включена в Конфигурационную базу данных.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6" type="#_x0000_t75" style="width:20.25pt;height:18pt" o:ole="">
            <v:imagedata r:id="rId7" o:title=""/>
          </v:shape>
          <w:control r:id="rId142" w:name="DefaultOcxName134" w:shapeid="_x0000_i137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Проблема должна быть обнаружена.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35.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Что из перечисленного является основной задачей Контроля ошибок?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5" type="#_x0000_t75" style="width:20.25pt;height:18pt" o:ole="">
            <v:imagedata r:id="rId7" o:title=""/>
          </v:shape>
          <w:control r:id="rId143" w:name="DefaultOcxName135" w:shapeid="_x0000_i137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Выработка обходных решений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4" type="#_x0000_t75" style="width:20.25pt;height:18pt" o:ole="">
            <v:imagedata r:id="rId7" o:title=""/>
          </v:shape>
          <w:control r:id="rId144" w:name="DefaultOcxName136" w:shapeid="_x0000_i137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Устранение известных ошибок с помощью процесса Управления изменениями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3" type="#_x0000_t75" style="width:20.25pt;height:18pt" o:ole="">
            <v:imagedata r:id="rId7" o:title=""/>
          </v:shape>
          <w:control r:id="rId145" w:name="DefaultOcxName137" w:shapeid="_x0000_i137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Распознавание и регистрация известных ошибок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2" type="#_x0000_t75" style="width:20.25pt;height:18pt" o:ole="">
            <v:imagedata r:id="rId7" o:title=""/>
          </v:shape>
          <w:control r:id="rId146" w:name="DefaultOcxName138" w:shapeid="_x0000_i137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Регистрация и управление известными ошибками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lastRenderedPageBreak/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36.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Какой процесс ITIL связан с Оценкой результатов внедрения (PIR)?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1" type="#_x0000_t75" style="width:20.25pt;height:18pt" o:ole="">
            <v:imagedata r:id="rId7" o:title=""/>
          </v:shape>
          <w:control r:id="rId147" w:name="DefaultOcxName139" w:shapeid="_x0000_i137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приложениями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70" type="#_x0000_t75" style="width:20.25pt;height:18pt" o:ole="">
            <v:imagedata r:id="rId7" o:title=""/>
          </v:shape>
          <w:control r:id="rId148" w:name="DefaultOcxName140" w:shapeid="_x0000_i137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инцидентами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9" type="#_x0000_t75" style="width:20.25pt;height:18pt" o:ole="">
            <v:imagedata r:id="rId7" o:title=""/>
          </v:shape>
          <w:control r:id="rId149" w:name="DefaultOcxName141" w:shapeid="_x0000_i136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проблемами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8" type="#_x0000_t75" style="width:20.25pt;height:18pt" o:ole="">
            <v:imagedata r:id="rId7" o:title=""/>
          </v:shape>
          <w:control r:id="rId150" w:name="DefaultOcxName142" w:shapeid="_x0000_i136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релизами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37.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При обработке запроса на изменение менеджер по изменениям предпринимает ряд действий. Какие действия следует предпринять, если необходимы сложные изменения?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7" type="#_x0000_t75" style="width:20.25pt;height:18pt" o:ole="">
            <v:imagedata r:id="rId7" o:title=""/>
          </v:shape>
          <w:control r:id="rId151" w:name="DefaultOcxName143" w:shapeid="_x0000_i136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менеджер по изменениям сообщает об изменении Управлению проблемами.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6" type="#_x0000_t75" style="width:20.25pt;height:18pt" o:ole="">
            <v:imagedata r:id="rId7" o:title=""/>
          </v:shape>
          <w:control r:id="rId152" w:name="DefaultOcxName144" w:shapeid="_x0000_i136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менеджер по изменениям сообщает об изменении Управлению инцидентами.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5" type="#_x0000_t75" style="width:20.25pt;height:18pt" o:ole="">
            <v:imagedata r:id="rId7" o:title=""/>
          </v:shape>
          <w:control r:id="rId153" w:name="DefaultOcxName145" w:shapeid="_x0000_i136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менеджер по изменениям представляет изменение Консультативному комитету по изменениям (CAB).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ru-RU"/>
        </w:rPr>
        <w:t>Ответ</w: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менеджер по изменениям представляет изменение менеджеру по ИТ.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38.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В чем заключается разница между Управлением активами и Управлением конфигурациями?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4" type="#_x0000_t75" style="width:20.25pt;height:18pt" o:ole="">
            <v:imagedata r:id="rId7" o:title=""/>
          </v:shape>
          <w:control r:id="rId154" w:name="DefaultOcxName146" w:shapeid="_x0000_i136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активами работает только с тем, что принадлежит вам; Управление конфигурациями работает со всеми элементами вашей инфраструктуры.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3" type="#_x0000_t75" style="width:20.25pt;height:18pt" o:ole="">
            <v:imagedata r:id="rId7" o:title=""/>
          </v:shape>
          <w:control r:id="rId155" w:name="DefaultOcxName147" w:shapeid="_x0000_i136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активами включает в себя Управление конфигурациями, поскольку в него входят также не относящиеся к ИТ активы, например, столы и стулья.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2" type="#_x0000_t75" style="width:20.25pt;height:18pt" o:ole="">
            <v:imagedata r:id="rId7" o:title=""/>
          </v:shape>
          <w:control r:id="rId156" w:name="DefaultOcxName148" w:shapeid="_x0000_i1362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активами работает с финансовыми аспектами конфигурационных единиц; Управление конфигурациями работает только с технической стороной инфраструктуры.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1" type="#_x0000_t75" style="width:20.25pt;height:18pt" o:ole="">
            <v:imagedata r:id="rId7" o:title=""/>
          </v:shape>
          <w:control r:id="rId157" w:name="DefaultOcxName149" w:shapeid="_x0000_i1361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конфигурациями идет дальше, чем Управление активами, поскольку оно также определяет взаимосвязи между активами.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lastRenderedPageBreak/>
        <w:t>Вопрос 39.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Какой процесс ITIL оперирует понятием Среднее Время Безотказной Работы?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60" type="#_x0000_t75" style="width:20.25pt;height:18pt" o:ole="">
            <v:imagedata r:id="rId7" o:title=""/>
          </v:shape>
          <w:control r:id="rId158" w:name="DefaultOcxName150" w:shapeid="_x0000_i1360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доступностью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9" type="#_x0000_t75" style="width:20.25pt;height:18pt" o:ole="">
            <v:imagedata r:id="rId7" o:title=""/>
          </v:shape>
          <w:control r:id="rId159" w:name="DefaultOcxName151" w:shapeid="_x0000_i1359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мощностями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8" type="#_x0000_t75" style="width:20.25pt;height:18pt" o:ole="">
            <v:imagedata r:id="rId7" o:title=""/>
          </v:shape>
          <w:control r:id="rId160" w:name="DefaultOcxName152" w:shapeid="_x0000_i1358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непрерывностью ИТ сервисов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7" type="#_x0000_t75" style="width:20.25pt;height:18pt" o:ole="">
            <v:imagedata r:id="rId7" o:title=""/>
          </v:shape>
          <w:control r:id="rId161" w:name="DefaultOcxName153" w:shapeid="_x0000_i1357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уровнем сервиса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ru-RU"/>
        </w:rPr>
      </w:pPr>
      <w:r>
        <w:rPr>
          <w:rFonts w:eastAsia="Times New Roman" w:cs="Arial"/>
          <w:vanish/>
          <w:sz w:val="24"/>
          <w:szCs w:val="24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Вопрос 40.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Компания организует внутреннюю сеть для станций графического дизайна. Поскольку по сети будет передаваться большой объем иллюстраций, необходимо увеличить ее пропускную способность. Какой процесс ITIL отвечает за одобрение увеличения пропускной способности? 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6" type="#_x0000_t75" style="width:20.25pt;height:18pt" o:ole="">
            <v:imagedata r:id="rId7" o:title=""/>
          </v:shape>
          <w:control r:id="rId162" w:name="DefaultOcxName154" w:shapeid="_x0000_i1356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1.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мощностями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5" type="#_x0000_t75" style="width:20.25pt;height:18pt" o:ole="">
            <v:imagedata r:id="rId7" o:title=""/>
          </v:shape>
          <w:control r:id="rId163" w:name="DefaultOcxName155" w:shapeid="_x0000_i1355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2.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изменениями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4" type="#_x0000_t75" style="width:20.25pt;height:18pt" o:ole="">
            <v:imagedata r:id="rId7" o:title=""/>
          </v:shape>
          <w:control r:id="rId164" w:name="DefaultOcxName156" w:shapeid="_x0000_i1354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3.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доступностью </w:t>
      </w:r>
      <w:r>
        <w:rPr>
          <w:rFonts w:eastAsia="Times New Roman" w:cs="Arial"/>
          <w:color w:val="000000"/>
          <w:sz w:val="24"/>
          <w:szCs w:val="24"/>
          <w:lang w:eastAsia="ru-RU"/>
        </w:rPr>
        <w:br/>
      </w:r>
      <w:r>
        <w:rPr>
          <w:rFonts w:eastAsia="Times New Roman" w:cs="Arial"/>
          <w:color w:val="000000"/>
          <w:sz w:val="24"/>
          <w:szCs w:val="24"/>
        </w:rPr>
        <w:object w:dxaOrig="225" w:dyaOrig="225">
          <v:shape id="_x0000_i1353" type="#_x0000_t75" style="width:20.25pt;height:18pt" o:ole="">
            <v:imagedata r:id="rId7" o:title=""/>
          </v:shape>
          <w:control r:id="rId165" w:name="DefaultOcxName157" w:shapeid="_x0000_i1353"/>
        </w:object>
      </w:r>
      <w:r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Ответ 4.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Управление проблемами 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52" type="#_x0000_t75" style="width:20.25pt;height:18pt" o:ole="">
            <v:imagedata r:id="rId7" o:title=""/>
          </v:shape>
          <w:control r:id="rId166" w:name="DefaultOcxName158" w:shapeid="_x0000_i1352"/>
        </w:objec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51" type="#_x0000_t75" style="width:20.25pt;height:18pt" o:ole="">
            <v:imagedata r:id="rId167" o:title=""/>
          </v:shape>
          <w:control r:id="rId168" w:name="DefaultOcxName159" w:shapeid="_x0000_i1351"/>
        </w:objec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50" type="#_x0000_t75" style="width:20.25pt;height:18pt" o:ole="">
            <v:imagedata r:id="rId7" o:title=""/>
          </v:shape>
          <w:control r:id="rId169" w:name="DefaultOcxName160" w:shapeid="_x0000_i1350"/>
        </w:objec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49" type="#_x0000_t75" style="width:20.25pt;height:18pt" o:ole="">
            <v:imagedata r:id="rId7" o:title=""/>
          </v:shape>
          <w:control r:id="rId170" w:name="DefaultOcxName161" w:shapeid="_x0000_i1349"/>
        </w:object>
      </w:r>
    </w:p>
    <w:p w:rsidR="00E84E0D" w:rsidRDefault="00E84E0D" w:rsidP="00E84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4E0D" w:rsidRDefault="00E84E0D" w:rsidP="00E84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4E0D" w:rsidRDefault="00E84E0D" w:rsidP="00E84E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Вопрос41</w:t>
      </w:r>
      <w:r>
        <w:rPr>
          <w:sz w:val="24"/>
          <w:szCs w:val="24"/>
        </w:rPr>
        <w:t xml:space="preserve">.Что из перечисленного не является основным успешным фактором для информационной безопасности в компании: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Поддержка и надежность исполнительной дирекции;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Политика безопасности, -цели, и –деятельность как выражение бизнес-задач;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Безопасность сетевого периметра;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Эффективный маркетинг по безопасности по отношению к менеджерам и служащим.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Вопрос42</w:t>
      </w:r>
      <w:r>
        <w:rPr>
          <w:sz w:val="24"/>
          <w:szCs w:val="24"/>
        </w:rPr>
        <w:t xml:space="preserve">.Какое учреждение разработало «Практическое законодательство для пользователя», которое является оригиналом сегодняшнего стандарта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27001?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Национальное агентство по безопасности;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Коммерческий центр по компьютерной безопасности;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Международная организация по стандартизации;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Германское федеральное агентство по информационной безопасности.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Вопрос43</w:t>
      </w:r>
      <w:r>
        <w:rPr>
          <w:sz w:val="24"/>
          <w:szCs w:val="24"/>
        </w:rPr>
        <w:t xml:space="preserve">.Какие из следующих стандартов наиболее ориентирован на продукт? 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ab/>
        <w:t>CobiT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ab/>
        <w:t>ISO 27001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ab/>
        <w:t>ISO 13335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ab/>
        <w:t>Common Criteria / ISO 15408</w:t>
      </w:r>
    </w:p>
    <w:p w:rsidR="00E84E0D" w:rsidRDefault="00E84E0D" w:rsidP="00E84E0D">
      <w:pPr>
        <w:rPr>
          <w:sz w:val="24"/>
          <w:szCs w:val="24"/>
          <w:lang w:val="en-US"/>
        </w:rPr>
      </w:pP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</w:rPr>
        <w:t>Ответ</w:t>
      </w:r>
      <w:r>
        <w:rPr>
          <w:sz w:val="24"/>
          <w:szCs w:val="24"/>
          <w:lang w:val="en-US"/>
        </w:rPr>
        <w:t>: D</w:t>
      </w:r>
    </w:p>
    <w:p w:rsidR="00E84E0D" w:rsidRDefault="00E84E0D" w:rsidP="00E84E0D">
      <w:pPr>
        <w:rPr>
          <w:sz w:val="24"/>
          <w:szCs w:val="24"/>
          <w:lang w:val="en-US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Вопрос44</w:t>
      </w:r>
      <w:r>
        <w:rPr>
          <w:sz w:val="24"/>
          <w:szCs w:val="24"/>
        </w:rPr>
        <w:t xml:space="preserve">.Какой из следующих стандартов объясняет «Риск менеджмента в информационной безопасности» в деталях? 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ab/>
        <w:t>ISO 27005:2008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ab/>
        <w:t>ISO 11770-3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C</w:t>
      </w:r>
      <w:r>
        <w:rPr>
          <w:sz w:val="24"/>
          <w:szCs w:val="24"/>
          <w:lang w:val="en-US"/>
        </w:rPr>
        <w:tab/>
        <w:t>ISO 14888-1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9979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Вопрос45</w:t>
      </w:r>
      <w:r>
        <w:rPr>
          <w:sz w:val="24"/>
          <w:szCs w:val="24"/>
        </w:rPr>
        <w:t xml:space="preserve">.Какой из стандартов наиболее относится к производству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 xml:space="preserve"> систем?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ab/>
        <w:t>CobiT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ab/>
        <w:t>IT-Baseline Protection Manual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ab/>
        <w:t>Common Criteria / ISO 15408</w:t>
      </w:r>
    </w:p>
    <w:p w:rsidR="00E84E0D" w:rsidRDefault="00E84E0D" w:rsidP="00E84E0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ab/>
        <w:t>ISO 27001</w:t>
      </w:r>
    </w:p>
    <w:p w:rsidR="00E84E0D" w:rsidRDefault="00E84E0D" w:rsidP="00E84E0D">
      <w:pPr>
        <w:rPr>
          <w:sz w:val="24"/>
          <w:szCs w:val="24"/>
          <w:lang w:val="en-US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Вопрос46</w:t>
      </w:r>
      <w:r>
        <w:rPr>
          <w:sz w:val="24"/>
          <w:szCs w:val="24"/>
        </w:rPr>
        <w:t xml:space="preserve">.Информационная безопасность,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 поддерживает безопасность по отношению к трем специфическим аспектам. Что из перечисленного не относится к ним?</w:t>
      </w:r>
    </w:p>
    <w:p w:rsidR="00E84E0D" w:rsidRDefault="00E84E0D" w:rsidP="00E84E0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Целостность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Конфиденциальность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Доступность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Осуществимость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Вопрос47</w:t>
      </w:r>
      <w:r>
        <w:rPr>
          <w:sz w:val="24"/>
          <w:szCs w:val="24"/>
        </w:rPr>
        <w:t>.Во время анализа рисков детально рассматриваются три фактора. Какие из перечисленных факторов ими не являются?</w:t>
      </w:r>
    </w:p>
    <w:p w:rsidR="00E84E0D" w:rsidRDefault="00E84E0D" w:rsidP="00E84E0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Эффективность измерения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Компоненты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Специфические угрозы для компонентов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Уязвимость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Вопрос48</w:t>
      </w:r>
      <w:r>
        <w:rPr>
          <w:sz w:val="24"/>
          <w:szCs w:val="24"/>
        </w:rPr>
        <w:t>.Какие из следующих этапов не являются частью анализа риска?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Идентификация объектов под угрозой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Анализ ценности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Анализ уязвимости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Анализ неопределенных рисков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 49</w:t>
      </w:r>
      <w:r>
        <w:rPr>
          <w:sz w:val="24"/>
          <w:szCs w:val="24"/>
        </w:rPr>
        <w:t xml:space="preserve">.Как много приоритетных областей содержит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27001?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5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11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13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20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 50.</w:t>
      </w:r>
      <w:r>
        <w:rPr>
          <w:sz w:val="24"/>
          <w:szCs w:val="24"/>
        </w:rPr>
        <w:t xml:space="preserve">Что из перечисленного не относится к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Организация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Знания и подготовка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Системный менеджмент (сервер и сеть)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Знакомство с системой, -развитие и -поддержка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Вопрос51</w:t>
      </w:r>
      <w:r>
        <w:rPr>
          <w:sz w:val="24"/>
          <w:szCs w:val="24"/>
        </w:rPr>
        <w:t xml:space="preserve">.Согласно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27001, как минимум три особых пункта должны быть учтены в политике по информационной безопасности. Что из перечисленного ими не является?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Определение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Задачи менеджмента по поддержке целей и принципов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Назначение индивидуальных обязательств по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Ссылка на документацию по политике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Вопрос52</w:t>
      </w:r>
      <w:r>
        <w:rPr>
          <w:sz w:val="24"/>
          <w:szCs w:val="24"/>
        </w:rPr>
        <w:t xml:space="preserve">.Какие основные характеристики политики информационной безопасности,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27001?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 xml:space="preserve">Документ, описывающий технические и организационные требования к управлению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-системами.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Документ, объединяющей в себе все критерии, отобранные через менеджмент рисков.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Документ, выступающий как руководство и поддержка по установке и поддержке информационной безопасности.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Документ, регулирующий обязанности по информационной безопасности на предприятии и определяющий действия по вторжению в информационную безопасность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Вопрос53.</w:t>
      </w:r>
      <w:r>
        <w:rPr>
          <w:sz w:val="24"/>
          <w:szCs w:val="24"/>
        </w:rPr>
        <w:t xml:space="preserve">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27002, что не является приоритетной задачей по организации информационной безопасности?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Сотрудничество по информационной безопасности между организациями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Консалтинг в сфере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Независимый аудит информационной безопасности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Наем менеджеров по управлению проектами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Вопрос54.</w:t>
      </w:r>
      <w:r>
        <w:rPr>
          <w:sz w:val="24"/>
          <w:szCs w:val="24"/>
        </w:rPr>
        <w:t xml:space="preserve">Какие из перечисленных задач не является задачами, определенными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 по отношению к организации информационной безопасности по отношению к третьим лицам?</w:t>
      </w:r>
    </w:p>
    <w:p w:rsidR="00E84E0D" w:rsidRDefault="00E84E0D" w:rsidP="00E84E0D">
      <w:pPr>
        <w:ind w:left="360"/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Определение рисков по отношению к сотрудничеству с третьими лицами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Причины по входу/доступа третьих лиц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Реализация технических мер по поднятию уровня информационной безопасности с помощью совместных проектов с партнерскими предприятиями.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Технические требования по безопасности по отношению к потребителю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Вопрос55</w:t>
      </w:r>
      <w:r>
        <w:rPr>
          <w:sz w:val="24"/>
          <w:szCs w:val="24"/>
        </w:rPr>
        <w:t xml:space="preserve">.Зависимость от классификации данных должна быть обработана по-иному. Как поступать с особыми частями информации, которые должны обрабатываться индивидуально. Какой из следующих типов обработки не играет первостепенную роль,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Дублирование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Проектирование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Хранение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Реализация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Вопрос56</w:t>
      </w:r>
      <w:r>
        <w:rPr>
          <w:sz w:val="24"/>
          <w:szCs w:val="24"/>
        </w:rPr>
        <w:t xml:space="preserve">.Что из нижеперечисленного не нужно проверять при найме нового персонала, согласно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Проверка резюме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Проверка академической и профессиональной квалификации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Проверка документа, удостоверяющего личность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Проверка наличия текущих процессов банкротства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Вопрос57.</w:t>
      </w:r>
      <w:r>
        <w:rPr>
          <w:sz w:val="24"/>
          <w:szCs w:val="24"/>
        </w:rPr>
        <w:t xml:space="preserve">Что подчиненным следует делать в случае при возникновении инцидента, связанного с информационной безопасностью,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Выключить компьютеры из сети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Проверить наличие вирусов в одном из компьютеров сети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Отчет по инциденту как можно скорее через соответствующие каналы менеджмента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Отчет по инциденту через прессу.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Вопрос58.</w:t>
      </w:r>
      <w:r>
        <w:rPr>
          <w:sz w:val="24"/>
          <w:szCs w:val="24"/>
        </w:rPr>
        <w:t xml:space="preserve">Что из нижеперечисленного не является требованием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 по отношению к физической защите по периметру?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         Защита доступа должна быть гарантирована комбинацией технических и персональных проверок.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Периметр защитных зон должен быть сопровожден звуковом.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Периметры по безопасности должны быть тщательно определены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Доступ к расположении должен быть запрещен не авторизованному персоналу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Вопрос59.</w:t>
      </w:r>
      <w:r>
        <w:rPr>
          <w:sz w:val="24"/>
          <w:szCs w:val="24"/>
        </w:rPr>
        <w:t xml:space="preserve">Что касается снабжения мощности, один из следующих пунктов не сильно упомянут 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27002, какой?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Несколько линий питания как меня против перебоев, вызванных неполадкой одной линии.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 xml:space="preserve">Маркировка розеток, которые не должны быть подключены к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-устройствам.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Источники бесперебойного питания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Аварийный источник питания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Вопрос60</w:t>
      </w:r>
      <w:r>
        <w:rPr>
          <w:sz w:val="24"/>
          <w:szCs w:val="24"/>
        </w:rPr>
        <w:t xml:space="preserve">.Относительно поддержки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 xml:space="preserve">-устройств,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 необходимо принять ряд мер. Какая из следующих мер не принадлежит к перечисленным?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 xml:space="preserve">После завершения рабочей активности устройства должны быть протестированы в изолированной среде.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Ремонт и поддержка должны быть вынесены из помещения с помощью специалистов.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 xml:space="preserve">При отправке устройств на проверку должны быть приняты ряд мер.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-устройства должны пройти проверку, согласно рекомендациям производителя.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Вопрос61</w:t>
      </w:r>
      <w:r>
        <w:rPr>
          <w:sz w:val="24"/>
          <w:szCs w:val="24"/>
        </w:rPr>
        <w:t xml:space="preserve">.При изменениях в работе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 xml:space="preserve">-устройств некоторые аспекты должны рассматриваться,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27002. Что из перечисленного не упомянуто?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При подготовке оценка должна быть сформирована, согласно эффектам изменений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Формальная утверждающая процедура должны быть предложена, согласно имеющимся изменениям.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Команда профессионалов, занимающаяся изменениями, должна пройти особую тренировку.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Все детали изменений должны быть сообщены причастным лицам.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Вопрос62</w:t>
      </w:r>
      <w:r>
        <w:rPr>
          <w:sz w:val="24"/>
          <w:szCs w:val="24"/>
        </w:rPr>
        <w:t xml:space="preserve">.Что из нижеперечисленного не должно рассматриваться в случае, когда ведение некоторых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-систем находится у внешнего партнера?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Нехватка персонала у внешнего партнера.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 xml:space="preserve">Наличие чувствительных или важных приложений, которые должны оставаться в ведении у организации.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Влияние на преемственность планов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Распределение отчетности и разрешения инцидентов.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Вопрос63</w:t>
      </w:r>
      <w:r>
        <w:rPr>
          <w:sz w:val="24"/>
          <w:szCs w:val="24"/>
        </w:rPr>
        <w:t xml:space="preserve">.Существует три из четырех элементов в качестве меры по борьбе с вредоносными программами,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27002. Что из нижеперечисленного не упомянуто?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 xml:space="preserve">Необходимо установление политики об использовании только лицензионного и разрешенного программного обеспечения.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Установка и регулярное обновление антивирусного программного обеспечения.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Использование автоматизированных процедур по проверке программного обеспечения.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Проверка на содержание вирусов на электронных носителях, происхождение которых не известно или ненадежных файлов.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Вопрос64</w:t>
      </w:r>
      <w:r>
        <w:rPr>
          <w:sz w:val="24"/>
          <w:szCs w:val="24"/>
        </w:rPr>
        <w:t xml:space="preserve">.Что касается резервного копирования данных, что не упоминается 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Резервное копирование данных должно быть охраняемо по отношению к окружающей среде, в соответствии со стандартом.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Резервное копирование данных должно храниться не менее, чем за 1, 5 км от центра обработки данных.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 xml:space="preserve">По возможности, центр обработки данных должен проходить проверку, чтобы гарантировать надежность в случае непредвиденной ситуации. 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Процедуры по обратному входу должны регулярно проводиться в случае, когда нужно будет возобновить бизнес-процессы.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Вопрос65</w:t>
      </w:r>
      <w:r>
        <w:rPr>
          <w:sz w:val="24"/>
          <w:szCs w:val="24"/>
        </w:rPr>
        <w:t xml:space="preserve">.Что касается контроля над сетью, 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2700, что не упомянуто? </w:t>
      </w:r>
    </w:p>
    <w:p w:rsidR="00E84E0D" w:rsidRDefault="00E84E0D" w:rsidP="00E84E0D">
      <w:pPr>
        <w:ind w:left="360"/>
        <w:rPr>
          <w:sz w:val="24"/>
          <w:szCs w:val="24"/>
        </w:rPr>
      </w:pPr>
    </w:p>
    <w:p w:rsidR="00E84E0D" w:rsidRDefault="00E84E0D" w:rsidP="00E84E0D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 xml:space="preserve">Операционная ответственность за сети должна быть отдалена от компьютерных операций там, где это экономически выгодно. </w:t>
      </w:r>
    </w:p>
    <w:p w:rsidR="00E84E0D" w:rsidRDefault="00E84E0D" w:rsidP="00E84E0D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B</w:t>
      </w:r>
      <w:r>
        <w:rPr>
          <w:sz w:val="24"/>
          <w:szCs w:val="24"/>
        </w:rPr>
        <w:tab/>
        <w:t xml:space="preserve">Обязанности и процедура по управлению удаленным оборудованием, включая оборудование в пользовательской области, должны быть установлены. </w:t>
      </w:r>
    </w:p>
    <w:p w:rsidR="00E84E0D" w:rsidRDefault="00E84E0D" w:rsidP="00E84E0D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В случае необходимости, специальные элементы управления должны быть установлены для обеспечения конфиденциальности и целостности данных, передаваемых по сетям всеобщего пользования.</w:t>
      </w:r>
    </w:p>
    <w:p w:rsidR="00E84E0D" w:rsidRDefault="00E84E0D" w:rsidP="00E84E0D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Если внешние области сети используются для внутренней связи, то это должно быть оговорено заранее, поскольку могут существовать активные компоненты сети, связанные между собой.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Вопрос66</w:t>
      </w:r>
      <w:r>
        <w:rPr>
          <w:sz w:val="24"/>
          <w:szCs w:val="24"/>
        </w:rPr>
        <w:t xml:space="preserve">.Что касается управления переносных данных компьютера, то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 предлагает разные способы контроля. Какое из упомянутых действий явно не рекомендуется?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Если средство больше не используется, то предыдущее содержание любого многоразового средства должно быть уничтожено и стерто.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Что касается магнитных носителей, то не стоит подвергнуть их влиянию магнитных полей, иначе содержание может быть уничтожено.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Разрешение на удаление данных должно быть получено для всех устройств, должен так же вестись учет всех операций по абсорбции таких средств.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Все данные должны храниться в специальном помещении, в соответствии с защитой окружающей среды и спецификациями производителя.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Вопрос67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 перечисляет риски в использовании электронной почты. Какие из рисков не упомянуты?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Уязвимость сообщений для несанкционированного доступа или изменений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Уязвимость сообщений для ошибки, например, неправильная адресация, а также общая надежность и доступность услуг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Последствия публикации списков сотрудников, доступных из внешних устройств</w:t>
      </w: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 xml:space="preserve">Потеря конфиденциальности из-за доступа к электронной почте у администратора 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pStyle w:val="a9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Вопрос68</w:t>
      </w:r>
      <w:r>
        <w:rPr>
          <w:rFonts w:asciiTheme="minorHAnsi" w:hAnsiTheme="minorHAnsi"/>
          <w:sz w:val="24"/>
          <w:lang w:val="ru-RU"/>
        </w:rPr>
        <w:t xml:space="preserve">.Согласно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27002, определенные позиции должны постоянно находиться под контролем ввиду из-за доступа к информации, находящейся на сервере через интернет. Что из следующего не рекомендуется делать?</w:t>
      </w:r>
    </w:p>
    <w:p w:rsidR="00E84E0D" w:rsidRDefault="00E84E0D" w:rsidP="00E84E0D">
      <w:pPr>
        <w:pStyle w:val="a9"/>
        <w:ind w:left="360"/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Доступ к информации должен осуществляться в соответствии с соответствующим законом по данным.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Бесперебойность в работе издательской системы должна проверяться на регулярной основе.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Доступ к издательской системе не должен позволять непреднамеренного доступа к сети во время соединения.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Особо важная информация должна быть защищена во время процесса сборки и хранения.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Вопро69.</w:t>
      </w:r>
      <w:r>
        <w:rPr>
          <w:sz w:val="24"/>
          <w:szCs w:val="24"/>
        </w:rPr>
        <w:t xml:space="preserve">Согласно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27002, требуется контроль к доступу к документам. Что из нижеперечисленного не рассматривается в данном документе? 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 xml:space="preserve">Установка политики по отношению к распространению информацией и авторизации, например, необходимость знать принципы и уровни защищенности, а также классификацию информации.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 xml:space="preserve">Добиться согласованности между контролем над доступом и политики классификации различных систем и сетей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Рассмотрение соответствующего законодательства и любях договорных обязательств по отношению к защите доступа или услуги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 xml:space="preserve">Установление как можно большего числа правил во избежание опасности по отношению к доступу к информации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D</w:t>
      </w:r>
    </w:p>
    <w:p w:rsidR="00E84E0D" w:rsidRDefault="00E84E0D" w:rsidP="00E84E0D">
      <w:pPr>
        <w:rPr>
          <w:sz w:val="24"/>
          <w:szCs w:val="24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Вопрос70</w:t>
      </w:r>
      <w:r>
        <w:rPr>
          <w:rFonts w:asciiTheme="minorHAnsi" w:hAnsiTheme="minorHAnsi"/>
          <w:sz w:val="24"/>
          <w:lang w:val="ru-RU"/>
        </w:rPr>
        <w:t xml:space="preserve">.Согласно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27002, требуется подтверждающий контроль для управления пользовательским доступом. Есть особые условия для привелегий. Какие из следующих условий не упомянуты?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 xml:space="preserve">Привилегия должны распространяться на индивидуальных пользователей в одностороннем порядке для особых случаев, т.е. строго лимитированный доступ.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Привилегии должны касается определенного количества пользователей, отличных от тех, кто использует программы для бизнес-задач.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Привилегии должны быть выделены, согласно деятельности пользователя.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 xml:space="preserve">Привилегии должны быть удалены после окончания определенной деятельности пользователя.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D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lastRenderedPageBreak/>
        <w:t>Вопрос70.</w:t>
      </w:r>
      <w:r>
        <w:rPr>
          <w:rFonts w:asciiTheme="minorHAnsi" w:hAnsiTheme="minorHAnsi"/>
          <w:sz w:val="24"/>
          <w:lang w:val="ru-RU"/>
        </w:rPr>
        <w:t xml:space="preserve">Доступ к информационным услугам должен находится под контролем терминала по безопасности регистрационных процедур. Качественная регистрационная процедура описана в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27002. Что из следующих пунктов там не упомянуто?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Процедура не должна включать в себя пароль.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Процедура не должна выявлять систему или приложение и другие идентификаторы, пока вход в систему не будет окончательно завершен;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Процедура не должна продуцировать вспомогательные сообщения во время входа в нее, чтобы избежать появления неавторизованного пользователя.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Процедура не должна ограничивать минимум и максимум времени для входа. Если время входа превышено, процедуры должна автоматически завершить процесс входа.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A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Вопрос71</w:t>
      </w:r>
      <w:r>
        <w:rPr>
          <w:rFonts w:asciiTheme="minorHAnsi" w:hAnsiTheme="minorHAnsi"/>
          <w:sz w:val="24"/>
          <w:lang w:val="ru-RU"/>
        </w:rPr>
        <w:t xml:space="preserve">.Для избежание неправильного использования определенных систем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 предлагает несколько контролей. Что из перечисленного не входит в этот список?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Использование процедур аутентификации для определенных систем;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 xml:space="preserve">Отделение систем общего пользования от компьютерных приложений;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Ограничение использования систем общего пользования для минимального количества доверенных, авторизованных пользователей;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 xml:space="preserve">Установка систем общего пользования перед каждым использованием, удаление использованной системы после использования (по этой причине услуга не может быть использована часто)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D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Вопро72.</w:t>
      </w:r>
      <w:r>
        <w:rPr>
          <w:rFonts w:asciiTheme="minorHAnsi" w:hAnsiTheme="minorHAnsi"/>
          <w:sz w:val="24"/>
          <w:lang w:val="ru-RU"/>
        </w:rPr>
        <w:t xml:space="preserve">Согласно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27001, формальная политика должна быть адоптирована для переносных компьютеров. Какое действие не должно входить в данную политику?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физическое проникновение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криптографические техники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резервное копирование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биометрические технологии для идентификации пользователя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D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Вопрос73</w:t>
      </w:r>
      <w:r>
        <w:rPr>
          <w:rFonts w:asciiTheme="minorHAnsi" w:hAnsiTheme="minorHAnsi"/>
          <w:sz w:val="24"/>
          <w:lang w:val="ru-RU"/>
        </w:rPr>
        <w:t xml:space="preserve">.Использование криптографических техник требует управления ключами.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>27002 предоставляет список аспектов для изучения перед использованием таких систем. Что из следующих двух пунктов не относится к этому?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Описание ключей для определенных пользователей, включая описание того, как эти ключи стоит активировать при получении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Выбор критерия для определения личности во время регистрации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lastRenderedPageBreak/>
        <w:t>C</w:t>
      </w:r>
      <w:r>
        <w:rPr>
          <w:rFonts w:asciiTheme="minorHAnsi" w:hAnsiTheme="minorHAnsi"/>
          <w:sz w:val="24"/>
          <w:lang w:val="ru-RU"/>
        </w:rPr>
        <w:tab/>
        <w:t>Хранение ключей, используя тот пункт, каким образом пользователь должен их получить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Изменение или обновление ключей, согласно правилам, когда ключи должны быть изменены, включая способ, каким это должно быть сделано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B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Вопрос74.</w:t>
      </w:r>
      <w:r>
        <w:rPr>
          <w:rFonts w:asciiTheme="minorHAnsi" w:hAnsiTheme="minorHAnsi"/>
          <w:sz w:val="24"/>
          <w:lang w:val="ru-RU"/>
        </w:rPr>
        <w:t xml:space="preserve">Для ограничения риска «вирусного шпионажа» (Трояны, скрытые каналы),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 накладывая определенные правила. Какие из перечисленных правил не являются их частью?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Приобретение программ только из известного источника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Приобретение программ с исходным кодом, чтобы проверять этот код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Использование проверенных продуктов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Периодическая проверка целостности программного обеспечения, используемого с помощью соответствующих элементов управления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D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Вопрос75.</w:t>
      </w:r>
      <w:r>
        <w:rPr>
          <w:rFonts w:asciiTheme="minorHAnsi" w:hAnsiTheme="minorHAnsi"/>
          <w:sz w:val="24"/>
          <w:lang w:val="ru-RU"/>
        </w:rPr>
        <w:t xml:space="preserve">Должен существовать управляемый процесс для развития и поддержки внутри организации. Что требует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27002. Стандарт перечисляет разные пункты, гарантированные процессов. Один из перечисленных пунктов не является их частью. Который?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Понимание рисков организации путем анализа их вероятности и влияния, включая идентификацию и приоритеты критических бизнес процессов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 xml:space="preserve">Подготовка соответствующих пресс-релизов для тех случаев, когда организация не должна существовать, несмотря на планы по развитию бизнеса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Понимание действий, которые могут оказывать влияние на бизнес (как серьезные, так и незначительные), на нормальную функциональность организации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Рассмотрение возможности приобретения подходящего страхования, являющегося частью процесса обеспечения непрерывности бизнеса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B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Вопрс76.</w:t>
      </w:r>
      <w:r>
        <w:rPr>
          <w:rFonts w:asciiTheme="minorHAnsi" w:hAnsiTheme="minorHAnsi"/>
          <w:sz w:val="24"/>
          <w:lang w:val="ru-RU"/>
        </w:rPr>
        <w:t xml:space="preserve">Продолжительность планов по бизнес-процессам должна регулярно обновляться, согласно дате. Согласно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27002, внешнее влияние должно подразумевать обновление. Что из следующих изменений не является таким аспектом, согласно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>27002?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Личностность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Адреса или телефонные номера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>Управление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Места расположения, доступность и ресурсы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C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Вопрос77</w:t>
      </w:r>
      <w:r>
        <w:rPr>
          <w:rFonts w:asciiTheme="minorHAnsi" w:hAnsiTheme="minorHAnsi"/>
          <w:sz w:val="24"/>
          <w:lang w:val="ru-RU"/>
        </w:rPr>
        <w:t xml:space="preserve">.В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 xml:space="preserve"> 27002, рекомендуется процедура из шести этапов, требующаяся для </w:t>
      </w:r>
      <w:r>
        <w:rPr>
          <w:rFonts w:asciiTheme="minorHAnsi" w:hAnsiTheme="minorHAnsi"/>
          <w:sz w:val="24"/>
          <w:lang w:val="en-US"/>
        </w:rPr>
        <w:t>ISMS</w:t>
      </w:r>
      <w:r>
        <w:rPr>
          <w:rFonts w:asciiTheme="minorHAnsi" w:hAnsiTheme="minorHAnsi"/>
          <w:sz w:val="24"/>
          <w:lang w:val="ru-RU"/>
        </w:rPr>
        <w:t>. Что из следующих пунктов в них не входит?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 xml:space="preserve">Определение политики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>Риск суждения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 xml:space="preserve">Установка </w:t>
      </w:r>
      <w:r>
        <w:rPr>
          <w:rFonts w:asciiTheme="minorHAnsi" w:hAnsiTheme="minorHAnsi"/>
          <w:sz w:val="24"/>
          <w:lang w:val="en-US"/>
        </w:rPr>
        <w:t>IS</w:t>
      </w:r>
      <w:r>
        <w:rPr>
          <w:rFonts w:asciiTheme="minorHAnsi" w:hAnsiTheme="minorHAnsi"/>
          <w:sz w:val="24"/>
          <w:lang w:val="ru-RU"/>
        </w:rPr>
        <w:t xml:space="preserve"> организации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Выбор объектов контроля и надлежащего контроля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C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Вопрос78.</w:t>
      </w:r>
      <w:r>
        <w:rPr>
          <w:rFonts w:asciiTheme="minorHAnsi" w:hAnsiTheme="minorHAnsi"/>
          <w:sz w:val="24"/>
          <w:lang w:val="ru-RU"/>
        </w:rPr>
        <w:t xml:space="preserve">Какого сорта информацию документация по </w:t>
      </w:r>
      <w:r>
        <w:rPr>
          <w:rFonts w:asciiTheme="minorHAnsi" w:hAnsiTheme="minorHAnsi"/>
          <w:sz w:val="24"/>
          <w:lang w:val="en-US"/>
        </w:rPr>
        <w:t>ISMS</w:t>
      </w:r>
      <w:r>
        <w:rPr>
          <w:rFonts w:asciiTheme="minorHAnsi" w:hAnsiTheme="minorHAnsi"/>
          <w:sz w:val="24"/>
          <w:lang w:val="ru-RU"/>
        </w:rPr>
        <w:t xml:space="preserve"> не имеет возможности содержать, согласно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>27002?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spacing w:before="60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ab/>
        <w:t>Основная информация, определяющая политику</w:t>
      </w:r>
    </w:p>
    <w:p w:rsidR="00E84E0D" w:rsidRDefault="00E84E0D" w:rsidP="00E84E0D">
      <w:pPr>
        <w:spacing w:before="60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ab/>
        <w:t>Очевидность действий, определенных как специфические</w:t>
      </w:r>
    </w:p>
    <w:p w:rsidR="00E84E0D" w:rsidRDefault="00E84E0D" w:rsidP="00E84E0D">
      <w:pPr>
        <w:spacing w:before="60"/>
        <w:ind w:left="720" w:hanging="720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ab/>
        <w:t>Содержание управления границами, включая информационную безопасность и контроль за предметами, а частности контроль над способами приложений</w:t>
      </w:r>
    </w:p>
    <w:p w:rsidR="00E84E0D" w:rsidRDefault="00E84E0D" w:rsidP="00E84E0D">
      <w:pPr>
        <w:spacing w:before="60"/>
        <w:ind w:left="720" w:hanging="72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ab/>
        <w:t>Процедуры, адаптированные под использование контроля, должны описывать ответственность или определенные действия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A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360" w:hanging="36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sz w:val="24"/>
          <w:lang w:val="ru-RU"/>
        </w:rPr>
        <w:t>Вопрос79.</w:t>
      </w:r>
      <w:r>
        <w:rPr>
          <w:rFonts w:asciiTheme="minorHAnsi" w:hAnsiTheme="minorHAnsi"/>
          <w:sz w:val="24"/>
          <w:lang w:val="ru-RU"/>
        </w:rPr>
        <w:t xml:space="preserve">Организация должна установить и поддерживать процедуры для контроля всей необходимой документации. Что из следующих требований не является частью документа, которого контролирует </w:t>
      </w:r>
      <w:r>
        <w:rPr>
          <w:rFonts w:asciiTheme="minorHAnsi" w:hAnsiTheme="minorHAnsi"/>
          <w:sz w:val="24"/>
          <w:lang w:val="en-US"/>
        </w:rPr>
        <w:t>ISO</w:t>
      </w:r>
      <w:r>
        <w:rPr>
          <w:rFonts w:asciiTheme="minorHAnsi" w:hAnsiTheme="minorHAnsi"/>
          <w:sz w:val="24"/>
          <w:lang w:val="ru-RU"/>
        </w:rPr>
        <w:t>27002?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A</w:t>
      </w:r>
      <w:r>
        <w:rPr>
          <w:rFonts w:asciiTheme="minorHAnsi" w:hAnsiTheme="minorHAnsi"/>
          <w:sz w:val="24"/>
          <w:lang w:val="ru-RU"/>
        </w:rPr>
        <w:tab/>
        <w:t>Документы должны быть легко доступны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B</w:t>
      </w:r>
      <w:r>
        <w:rPr>
          <w:rFonts w:asciiTheme="minorHAnsi" w:hAnsiTheme="minorHAnsi"/>
          <w:sz w:val="24"/>
          <w:lang w:val="ru-RU"/>
        </w:rPr>
        <w:tab/>
        <w:t xml:space="preserve">Документы должны регулярно пересматриваться, согласно требованиям организационной политики безопасности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C</w:t>
      </w:r>
      <w:r>
        <w:rPr>
          <w:rFonts w:asciiTheme="minorHAnsi" w:hAnsiTheme="minorHAnsi"/>
          <w:sz w:val="24"/>
          <w:lang w:val="ru-RU"/>
        </w:rPr>
        <w:tab/>
        <w:t xml:space="preserve">Документы должны содержаться под контролем версии и быть доступны  в любом местонахождении, где происходят основные операции </w:t>
      </w:r>
      <w:r>
        <w:rPr>
          <w:rFonts w:asciiTheme="minorHAnsi" w:hAnsiTheme="minorHAnsi"/>
          <w:sz w:val="24"/>
          <w:lang w:val="en-US"/>
        </w:rPr>
        <w:t>ISMS</w:t>
      </w:r>
      <w:r>
        <w:rPr>
          <w:rFonts w:asciiTheme="minorHAnsi" w:hAnsiTheme="minorHAnsi"/>
          <w:sz w:val="24"/>
          <w:lang w:val="ru-RU"/>
        </w:rPr>
        <w:t xml:space="preserve"> 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ind w:left="720" w:hanging="72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en-US"/>
        </w:rPr>
        <w:t>D</w:t>
      </w:r>
      <w:r>
        <w:rPr>
          <w:rFonts w:asciiTheme="minorHAnsi" w:hAnsiTheme="minorHAnsi"/>
          <w:sz w:val="24"/>
          <w:lang w:val="ru-RU"/>
        </w:rPr>
        <w:tab/>
        <w:t>Документы будут проверены для неавторизованного проникновения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Ответ: </w:t>
      </w:r>
      <w:r>
        <w:rPr>
          <w:rFonts w:asciiTheme="minorHAnsi" w:hAnsiTheme="minorHAnsi"/>
          <w:sz w:val="24"/>
          <w:lang w:val="en-US"/>
        </w:rPr>
        <w:t>D</w:t>
      </w:r>
    </w:p>
    <w:p w:rsidR="00E84E0D" w:rsidRDefault="00E84E0D" w:rsidP="00E84E0D">
      <w:pPr>
        <w:pStyle w:val="Bullet1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4"/>
          <w:lang w:val="ru-RU"/>
        </w:rPr>
      </w:pPr>
    </w:p>
    <w:p w:rsidR="00E84E0D" w:rsidRPr="00416809" w:rsidRDefault="00E84E0D" w:rsidP="00E84E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E84E0D" w:rsidRPr="00416809">
      <w:footerReference w:type="default" r:id="rId17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D76" w:rsidRDefault="00943D76" w:rsidP="00120F63">
      <w:pPr>
        <w:spacing w:after="0" w:line="240" w:lineRule="auto"/>
      </w:pPr>
      <w:r>
        <w:separator/>
      </w:r>
    </w:p>
  </w:endnote>
  <w:endnote w:type="continuationSeparator" w:id="0">
    <w:p w:rsidR="00943D76" w:rsidRDefault="00943D76" w:rsidP="0012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1491886"/>
      <w:docPartObj>
        <w:docPartGallery w:val="Page Numbers (Bottom of Page)"/>
        <w:docPartUnique/>
      </w:docPartObj>
    </w:sdtPr>
    <w:sdtEndPr/>
    <w:sdtContent>
      <w:p w:rsidR="00120F63" w:rsidRDefault="00120F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648">
          <w:rPr>
            <w:noProof/>
          </w:rPr>
          <w:t>1</w:t>
        </w:r>
        <w:r>
          <w:fldChar w:fldCharType="end"/>
        </w:r>
      </w:p>
    </w:sdtContent>
  </w:sdt>
  <w:p w:rsidR="00120F63" w:rsidRDefault="00120F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D76" w:rsidRDefault="00943D76" w:rsidP="00120F63">
      <w:pPr>
        <w:spacing w:after="0" w:line="240" w:lineRule="auto"/>
      </w:pPr>
      <w:r>
        <w:separator/>
      </w:r>
    </w:p>
  </w:footnote>
  <w:footnote w:type="continuationSeparator" w:id="0">
    <w:p w:rsidR="00943D76" w:rsidRDefault="00943D76" w:rsidP="0012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208"/>
    <w:multiLevelType w:val="singleLevel"/>
    <w:tmpl w:val="2D28DE2C"/>
    <w:lvl w:ilvl="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0A30C58"/>
    <w:multiLevelType w:val="hybridMultilevel"/>
    <w:tmpl w:val="9FC00492"/>
    <w:lvl w:ilvl="0" w:tplc="9D205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C4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CC4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4E7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855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BC0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C8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09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E4A8A"/>
    <w:multiLevelType w:val="hybridMultilevel"/>
    <w:tmpl w:val="A9F6D3B4"/>
    <w:lvl w:ilvl="0" w:tplc="1C58DE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B237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14A87B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91E10A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77A10C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354D50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B8EFEE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3BA98B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23A899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AEE5A1F"/>
    <w:multiLevelType w:val="hybridMultilevel"/>
    <w:tmpl w:val="1DD0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D65"/>
    <w:rsid w:val="00001D32"/>
    <w:rsid w:val="00060571"/>
    <w:rsid w:val="000745E9"/>
    <w:rsid w:val="00120F63"/>
    <w:rsid w:val="00240814"/>
    <w:rsid w:val="00416809"/>
    <w:rsid w:val="00425D65"/>
    <w:rsid w:val="00501739"/>
    <w:rsid w:val="00534882"/>
    <w:rsid w:val="005D3A7C"/>
    <w:rsid w:val="007D159D"/>
    <w:rsid w:val="00822388"/>
    <w:rsid w:val="008E10DC"/>
    <w:rsid w:val="00943D76"/>
    <w:rsid w:val="00B10502"/>
    <w:rsid w:val="00BA7B74"/>
    <w:rsid w:val="00D27D5B"/>
    <w:rsid w:val="00E33648"/>
    <w:rsid w:val="00E84E0D"/>
    <w:rsid w:val="00E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B28A"/>
  <w15:docId w15:val="{724B011F-2637-4E91-9F18-E6827EE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E84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2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F63"/>
  </w:style>
  <w:style w:type="paragraph" w:styleId="a7">
    <w:name w:val="footer"/>
    <w:basedOn w:val="a"/>
    <w:link w:val="a8"/>
    <w:uiPriority w:val="99"/>
    <w:unhideWhenUsed/>
    <w:rsid w:val="0012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F63"/>
  </w:style>
  <w:style w:type="character" w:customStyle="1" w:styleId="20">
    <w:name w:val="Заголовок 2 Знак"/>
    <w:basedOn w:val="a0"/>
    <w:link w:val="2"/>
    <w:uiPriority w:val="9"/>
    <w:semiHidden/>
    <w:rsid w:val="00E84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uiPriority w:val="99"/>
    <w:semiHidden/>
    <w:rsid w:val="00E8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84E0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/>
    </w:rPr>
  </w:style>
  <w:style w:type="character" w:customStyle="1" w:styleId="aa">
    <w:name w:val="Основной текст Знак"/>
    <w:basedOn w:val="a0"/>
    <w:link w:val="a9"/>
    <w:uiPriority w:val="99"/>
    <w:semiHidden/>
    <w:rsid w:val="00E84E0D"/>
    <w:rPr>
      <w:rFonts w:ascii="Arial" w:eastAsia="Times New Roman" w:hAnsi="Arial" w:cs="Times New Roman"/>
      <w:sz w:val="20"/>
      <w:szCs w:val="24"/>
      <w:lang w:val="de-DE"/>
    </w:rPr>
  </w:style>
  <w:style w:type="paragraph" w:customStyle="1" w:styleId="Default">
    <w:name w:val="Default"/>
    <w:uiPriority w:val="99"/>
    <w:semiHidden/>
    <w:rsid w:val="00E84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1">
    <w:name w:val="Bullet1"/>
    <w:basedOn w:val="a"/>
    <w:uiPriority w:val="99"/>
    <w:semiHidden/>
    <w:rsid w:val="00E84E0D"/>
    <w:pPr>
      <w:numPr>
        <w:numId w:val="4"/>
      </w:numPr>
      <w:spacing w:before="60" w:after="0" w:line="240" w:lineRule="auto"/>
    </w:pPr>
    <w:rPr>
      <w:rFonts w:ascii="Arial" w:eastAsia="Times New Roman" w:hAnsi="Arial" w:cs="Times New Roman"/>
      <w:szCs w:val="24"/>
      <w:lang w:val="de-D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4E0D"/>
    <w:pPr>
      <w:pBdr>
        <w:bottom w:val="single" w:sz="6" w:space="1" w:color="auto"/>
      </w:pBdr>
      <w:spacing w:after="0" w:line="25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84E0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4E0D"/>
    <w:pPr>
      <w:pBdr>
        <w:top w:val="single" w:sz="6" w:space="1" w:color="auto"/>
      </w:pBdr>
      <w:spacing w:after="0" w:line="25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84E0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63" Type="http://schemas.openxmlformats.org/officeDocument/2006/relationships/control" Target="activeX/activeX56.xml"/><Relationship Id="rId84" Type="http://schemas.openxmlformats.org/officeDocument/2006/relationships/control" Target="activeX/activeX77.xml"/><Relationship Id="rId138" Type="http://schemas.openxmlformats.org/officeDocument/2006/relationships/control" Target="activeX/activeX131.xml"/><Relationship Id="rId159" Type="http://schemas.openxmlformats.org/officeDocument/2006/relationships/control" Target="activeX/activeX152.xml"/><Relationship Id="rId170" Type="http://schemas.openxmlformats.org/officeDocument/2006/relationships/control" Target="activeX/activeX162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53" Type="http://schemas.openxmlformats.org/officeDocument/2006/relationships/control" Target="activeX/activeX46.xml"/><Relationship Id="rId74" Type="http://schemas.openxmlformats.org/officeDocument/2006/relationships/control" Target="activeX/activeX67.xml"/><Relationship Id="rId128" Type="http://schemas.openxmlformats.org/officeDocument/2006/relationships/control" Target="activeX/activeX121.xml"/><Relationship Id="rId149" Type="http://schemas.openxmlformats.org/officeDocument/2006/relationships/control" Target="activeX/activeX142.xml"/><Relationship Id="rId5" Type="http://schemas.openxmlformats.org/officeDocument/2006/relationships/footnotes" Target="footnotes.xml"/><Relationship Id="rId95" Type="http://schemas.openxmlformats.org/officeDocument/2006/relationships/control" Target="activeX/activeX88.xml"/><Relationship Id="rId160" Type="http://schemas.openxmlformats.org/officeDocument/2006/relationships/control" Target="activeX/activeX153.xml"/><Relationship Id="rId22" Type="http://schemas.openxmlformats.org/officeDocument/2006/relationships/control" Target="activeX/activeX15.xml"/><Relationship Id="rId43" Type="http://schemas.openxmlformats.org/officeDocument/2006/relationships/control" Target="activeX/activeX36.xml"/><Relationship Id="rId64" Type="http://schemas.openxmlformats.org/officeDocument/2006/relationships/control" Target="activeX/activeX57.xml"/><Relationship Id="rId118" Type="http://schemas.openxmlformats.org/officeDocument/2006/relationships/control" Target="activeX/activeX111.xml"/><Relationship Id="rId139" Type="http://schemas.openxmlformats.org/officeDocument/2006/relationships/control" Target="activeX/activeX132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71" Type="http://schemas.openxmlformats.org/officeDocument/2006/relationships/footer" Target="footer1.xml"/><Relationship Id="rId12" Type="http://schemas.openxmlformats.org/officeDocument/2006/relationships/control" Target="activeX/activeX5.xml"/><Relationship Id="rId33" Type="http://schemas.openxmlformats.org/officeDocument/2006/relationships/control" Target="activeX/activeX26.xml"/><Relationship Id="rId108" Type="http://schemas.openxmlformats.org/officeDocument/2006/relationships/control" Target="activeX/activeX101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7.xml"/><Relationship Id="rId75" Type="http://schemas.openxmlformats.org/officeDocument/2006/relationships/control" Target="activeX/activeX68.xml"/><Relationship Id="rId96" Type="http://schemas.openxmlformats.org/officeDocument/2006/relationships/control" Target="activeX/activeX89.xml"/><Relationship Id="rId140" Type="http://schemas.openxmlformats.org/officeDocument/2006/relationships/control" Target="activeX/activeX133.xml"/><Relationship Id="rId161" Type="http://schemas.openxmlformats.org/officeDocument/2006/relationships/control" Target="activeX/activeX15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172" Type="http://schemas.openxmlformats.org/officeDocument/2006/relationships/fontTable" Target="fontTable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167" Type="http://schemas.openxmlformats.org/officeDocument/2006/relationships/image" Target="media/image2.wmf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162" Type="http://schemas.openxmlformats.org/officeDocument/2006/relationships/control" Target="activeX/activeX15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52" Type="http://schemas.openxmlformats.org/officeDocument/2006/relationships/control" Target="activeX/activeX145.xml"/><Relationship Id="rId173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168" Type="http://schemas.openxmlformats.org/officeDocument/2006/relationships/control" Target="activeX/activeX16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6.xml"/><Relationship Id="rId3" Type="http://schemas.openxmlformats.org/officeDocument/2006/relationships/settings" Target="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3" Type="http://schemas.openxmlformats.org/officeDocument/2006/relationships/control" Target="activeX/activeX146.xml"/><Relationship Id="rId15" Type="http://schemas.openxmlformats.org/officeDocument/2006/relationships/control" Target="activeX/activeX8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52" Type="http://schemas.openxmlformats.org/officeDocument/2006/relationships/control" Target="activeX/activeX45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64" Type="http://schemas.openxmlformats.org/officeDocument/2006/relationships/control" Target="activeX/activeX157.xml"/><Relationship Id="rId169" Type="http://schemas.openxmlformats.org/officeDocument/2006/relationships/control" Target="activeX/activeX16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26" Type="http://schemas.openxmlformats.org/officeDocument/2006/relationships/control" Target="activeX/activeX19.xml"/><Relationship Id="rId47" Type="http://schemas.openxmlformats.org/officeDocument/2006/relationships/control" Target="activeX/activeX40.xml"/><Relationship Id="rId68" Type="http://schemas.openxmlformats.org/officeDocument/2006/relationships/control" Target="activeX/activeX61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54" Type="http://schemas.openxmlformats.org/officeDocument/2006/relationships/control" Target="activeX/activeX147.xml"/><Relationship Id="rId16" Type="http://schemas.openxmlformats.org/officeDocument/2006/relationships/control" Target="activeX/activeX9.xml"/><Relationship Id="rId37" Type="http://schemas.openxmlformats.org/officeDocument/2006/relationships/control" Target="activeX/activeX30.xml"/><Relationship Id="rId58" Type="http://schemas.openxmlformats.org/officeDocument/2006/relationships/control" Target="activeX/activeX51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44" Type="http://schemas.openxmlformats.org/officeDocument/2006/relationships/control" Target="activeX/activeX137.xml"/><Relationship Id="rId90" Type="http://schemas.openxmlformats.org/officeDocument/2006/relationships/control" Target="activeX/activeX83.xml"/><Relationship Id="rId165" Type="http://schemas.openxmlformats.org/officeDocument/2006/relationships/control" Target="activeX/activeX158.xml"/><Relationship Id="rId27" Type="http://schemas.openxmlformats.org/officeDocument/2006/relationships/control" Target="activeX/activeX20.xml"/><Relationship Id="rId48" Type="http://schemas.openxmlformats.org/officeDocument/2006/relationships/control" Target="activeX/activeX41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34" Type="http://schemas.openxmlformats.org/officeDocument/2006/relationships/control" Target="activeX/activeX127.xml"/><Relationship Id="rId80" Type="http://schemas.openxmlformats.org/officeDocument/2006/relationships/control" Target="activeX/activeX73.xml"/><Relationship Id="rId155" Type="http://schemas.openxmlformats.org/officeDocument/2006/relationships/control" Target="activeX/activeX148.xml"/><Relationship Id="rId17" Type="http://schemas.openxmlformats.org/officeDocument/2006/relationships/control" Target="activeX/activeX10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24" Type="http://schemas.openxmlformats.org/officeDocument/2006/relationships/control" Target="activeX/activeX117.xml"/><Relationship Id="rId70" Type="http://schemas.openxmlformats.org/officeDocument/2006/relationships/control" Target="activeX/activeX63.xml"/><Relationship Id="rId91" Type="http://schemas.openxmlformats.org/officeDocument/2006/relationships/control" Target="activeX/activeX84.xml"/><Relationship Id="rId145" Type="http://schemas.openxmlformats.org/officeDocument/2006/relationships/control" Target="activeX/activeX138.xml"/><Relationship Id="rId166" Type="http://schemas.openxmlformats.org/officeDocument/2006/relationships/control" Target="activeX/activeX1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27</Pages>
  <Words>6293</Words>
  <Characters>35875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Гуськова Марина Федоровна</cp:lastModifiedBy>
  <cp:revision>13</cp:revision>
  <dcterms:created xsi:type="dcterms:W3CDTF">2018-05-06T06:38:00Z</dcterms:created>
  <dcterms:modified xsi:type="dcterms:W3CDTF">2025-10-15T12:06:00Z</dcterms:modified>
</cp:coreProperties>
</file>