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Примерные оценочные материалы, применяемые при проведении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промежуточной аттестации по дисциплине (модулю) </w:t>
      </w:r>
    </w:p>
    <w:p w:rsidR="002747B0" w:rsidRDefault="000B4EFB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«Проектная деятельность»</w:t>
      </w:r>
    </w:p>
    <w:p w:rsidR="002747B0" w:rsidRDefault="002747B0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7B0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0B4EFB" w:rsidRDefault="000B4EFB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EFB" w:rsidRPr="000B4EFB" w:rsidRDefault="000B4EFB" w:rsidP="000B4EF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noProof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>Примерный перечень вопросов</w:t>
      </w:r>
      <w:r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 2 семестр</w:t>
      </w: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t xml:space="preserve">: 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noProof/>
          <w:sz w:val="28"/>
          <w:szCs w:val="28"/>
          <w:lang w:val="ru-RU" w:eastAsia="en-US"/>
        </w:rPr>
        <w:br/>
      </w: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1. Понятие «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самоменеджмент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» (персональный менеджмент).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2. Предмет и цель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самоменеджмента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3. Роль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самоменеджмента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 повышении производительности труда.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4. Процесс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самоменеджмента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 xml:space="preserve">5. Искусство </w:t>
      </w:r>
      <w:proofErr w:type="spellStart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самоменеджмента</w:t>
      </w:r>
      <w:proofErr w:type="spellEnd"/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6. Значение постановки целей.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7. Технология целеполагания. Основные требования к целям.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8. Факторы, влияющие на уровень и содержание целей.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9. Роль целеполагания в планировании карьеры.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10. Значение фактора времени в жизнедеятельности человека.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11. Типичные ошибки в организации личной жизнедеятельности и главные причины потерь («поглотителей») времени. Матрица управлением временем.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12. Методы учета и анализа использования времени. Оптимизация использования времени (принцип Парето, анализ АБВ, правило Эйзенхауэра).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13. Планирование личного труда.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14. Организация и планировка рабочих мест.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15. Техническое оснащение рабочего места. Совершенствование условий труда.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16. Информационное обеспечение работы.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17. Методы рационализации личного труда.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18. Оптимизация деловых коммуникаций.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19. Самоорганизация здоровья человека.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20. Эмоционально-волевые резервы работоспособности.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21. Самоконтроль процесса и результатов деятельности.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22. Понятие «имидж»: определение, актуальность имиджа, основные свойства, важнейшие компоненты, формула воздействия имиджа.</w:t>
      </w:r>
    </w:p>
    <w:p w:rsidR="000B4EFB" w:rsidRPr="000B4EFB" w:rsidRDefault="000B4EFB" w:rsidP="000B4EFB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0B4EFB">
        <w:rPr>
          <w:rFonts w:ascii="Times New Roman" w:eastAsia="Calibri" w:hAnsi="Times New Roman"/>
          <w:sz w:val="28"/>
          <w:szCs w:val="28"/>
          <w:lang w:val="ru-RU" w:eastAsia="en-US"/>
        </w:rPr>
        <w:t>23. Уверенность в себе: внешние признаки и внутренняя основа. Внешний вид, осанка, походка, требования к одежде служащего.</w:t>
      </w:r>
    </w:p>
    <w:p w:rsidR="000B4EFB" w:rsidRDefault="000B4EFB">
      <w:pPr>
        <w:spacing w:after="120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0B4EFB">
      <w:endnotePr>
        <w:numFmt w:val="decimal"/>
        <w:numStart w:val="0"/>
      </w:endnotePr>
      <w:pgSz w:w="12242" w:h="15842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F84"/>
    <w:multiLevelType w:val="hybridMultilevel"/>
    <w:tmpl w:val="7F16ED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409E7"/>
    <w:multiLevelType w:val="hybridMultilevel"/>
    <w:tmpl w:val="BE7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7FA"/>
    <w:multiLevelType w:val="hybridMultilevel"/>
    <w:tmpl w:val="1AC07F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C3759C"/>
    <w:multiLevelType w:val="hybridMultilevel"/>
    <w:tmpl w:val="50AE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B37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67A911DD"/>
    <w:multiLevelType w:val="hybridMultilevel"/>
    <w:tmpl w:val="DF647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F65B04"/>
    <w:multiLevelType w:val="singleLevel"/>
    <w:tmpl w:val="67CECF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B0"/>
    <w:rsid w:val="000B4EFB"/>
    <w:rsid w:val="002747B0"/>
    <w:rsid w:val="00BE0156"/>
    <w:rsid w:val="00C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проведения лекций и семинаров по дисциплине: «Экономика и организация производства»</vt:lpstr>
    </vt:vector>
  </TitlesOfParts>
  <Company>Elcom Ltd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проведения лекций и семинаров по дисциплине: «Экономика и организация производства»</dc:title>
  <dc:creator>11</dc:creator>
  <cp:lastModifiedBy>Оленина Ольга Анатольевна</cp:lastModifiedBy>
  <cp:revision>3</cp:revision>
  <cp:lastPrinted>2012-01-26T11:49:00Z</cp:lastPrinted>
  <dcterms:created xsi:type="dcterms:W3CDTF">2022-10-19T14:26:00Z</dcterms:created>
  <dcterms:modified xsi:type="dcterms:W3CDTF">2022-10-19T14:26:00Z</dcterms:modified>
</cp:coreProperties>
</file>