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8C5CC" w14:textId="77777777" w:rsidR="00A42AF7" w:rsidRPr="00A42AF7" w:rsidRDefault="00A42AF7" w:rsidP="00A42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AF7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</w:t>
      </w:r>
    </w:p>
    <w:p w14:paraId="7ED8E5DE" w14:textId="3F9F7EEC" w:rsidR="00A42AF7" w:rsidRPr="00A42AF7" w:rsidRDefault="00A42AF7" w:rsidP="00A42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AF7">
        <w:rPr>
          <w:rFonts w:ascii="Times New Roman" w:hAnsi="Times New Roman" w:cs="Times New Roman"/>
          <w:sz w:val="28"/>
          <w:szCs w:val="28"/>
        </w:rPr>
        <w:t>промежуточной аттестации по дисциплине (модулю)</w:t>
      </w:r>
    </w:p>
    <w:p w14:paraId="5B109690" w14:textId="77777777" w:rsidR="00A42AF7" w:rsidRDefault="00A42AF7" w:rsidP="00A42A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8287D" w14:textId="08E278BB" w:rsidR="00A42AF7" w:rsidRPr="00A42AF7" w:rsidRDefault="00A42AF7" w:rsidP="00A42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3641" w:rsidRPr="00DE3641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="00DE3641" w:rsidRPr="00DE3641">
        <w:rPr>
          <w:rFonts w:ascii="Times New Roman" w:hAnsi="Times New Roman" w:cs="Times New Roman"/>
          <w:b/>
          <w:sz w:val="28"/>
          <w:szCs w:val="28"/>
        </w:rPr>
        <w:t xml:space="preserve"> деятельность. Подготовка персонала в образовательных учреждениях</w:t>
      </w:r>
      <w:r w:rsidRPr="00A42AF7">
        <w:rPr>
          <w:rFonts w:ascii="Times New Roman" w:hAnsi="Times New Roman" w:cs="Times New Roman"/>
          <w:b/>
          <w:sz w:val="28"/>
          <w:szCs w:val="28"/>
        </w:rPr>
        <w:t>»</w:t>
      </w:r>
    </w:p>
    <w:p w14:paraId="266CFC90" w14:textId="77777777" w:rsidR="00A42AF7" w:rsidRDefault="00A42AF7" w:rsidP="00A42A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5C13E" w14:textId="64D5043D" w:rsidR="00134EC9" w:rsidRDefault="00A42AF7" w:rsidP="00A42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AF7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31C076EF" w14:textId="77777777" w:rsidR="00A42AF7" w:rsidRDefault="00A42AF7" w:rsidP="00A42A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DEF13B" w14:textId="62DECDB0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1. Профессиональная ориентация. </w:t>
      </w:r>
    </w:p>
    <w:p w14:paraId="6A48783A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2. Профориентация как система мероприятий. </w:t>
      </w:r>
    </w:p>
    <w:p w14:paraId="25D0F333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3. Формы профориентационной деятельности. </w:t>
      </w:r>
    </w:p>
    <w:p w14:paraId="39556B42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4. Функции профориентации.</w:t>
      </w:r>
    </w:p>
    <w:p w14:paraId="4B842888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5. Профессиональное самоопределение.</w:t>
      </w:r>
    </w:p>
    <w:p w14:paraId="592CF01B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6. Стадии профессионального самоопределения. </w:t>
      </w:r>
    </w:p>
    <w:p w14:paraId="3535022A" w14:textId="3459AB05" w:rsidR="00134EC9" w:rsidRPr="00134EC9" w:rsidRDefault="00134EC9" w:rsidP="00134EC9">
      <w:pPr>
        <w:jc w:val="both"/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7. Профессиональный выбор. Структура выбора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C9">
        <w:rPr>
          <w:rFonts w:ascii="Times New Roman" w:hAnsi="Times New Roman" w:cs="Times New Roman"/>
          <w:sz w:val="28"/>
          <w:szCs w:val="28"/>
        </w:rPr>
        <w:t>Профессиональный план.</w:t>
      </w:r>
    </w:p>
    <w:p w14:paraId="29CD2331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79989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9. Формы консультационный работы при профориентации. Профконсультант.</w:t>
      </w:r>
    </w:p>
    <w:p w14:paraId="6F374C88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10. Планирование и организация профориентационной работы в школе. </w:t>
      </w:r>
    </w:p>
    <w:p w14:paraId="4242B1AA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11. Профессиональная пригодность. </w:t>
      </w:r>
    </w:p>
    <w:p w14:paraId="786396A9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12. Проблема оценки и развития профессиональных способностей. </w:t>
      </w:r>
    </w:p>
    <w:p w14:paraId="1B0C31E4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13. Профессиональные способности. Задатки, способности, одаренность. Общие и специальные способности. </w:t>
      </w:r>
    </w:p>
    <w:p w14:paraId="3D3FB095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14. Профессиональные интересы и склонности. </w:t>
      </w:r>
    </w:p>
    <w:p w14:paraId="1D954DE1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15. Профессионально важные качества личности.</w:t>
      </w:r>
    </w:p>
    <w:p w14:paraId="18F6767B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16. Профессиональный отбор. </w:t>
      </w:r>
    </w:p>
    <w:p w14:paraId="305650CE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17. Психологический отбор. </w:t>
      </w:r>
    </w:p>
    <w:p w14:paraId="51FFBF9C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18. Критерии оценки профессиональной эффективности. </w:t>
      </w:r>
    </w:p>
    <w:p w14:paraId="09B887A5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lastRenderedPageBreak/>
        <w:t xml:space="preserve">19. Профессиональные знания, умения, навыки. </w:t>
      </w:r>
    </w:p>
    <w:p w14:paraId="1EFA1551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20. Мир профессий. Классификации профессий. </w:t>
      </w:r>
    </w:p>
    <w:p w14:paraId="45EAFB84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21. Разработка системы психологического отбора. </w:t>
      </w:r>
    </w:p>
    <w:p w14:paraId="7318D4A8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22. Методики, используемые для проведения психологического отбора.</w:t>
      </w:r>
    </w:p>
    <w:p w14:paraId="7FA334A2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23. Стадии возрастного, профессионального и психического развития человека как субъекта труда. 24. Особенности и динамики профессионального развития. </w:t>
      </w:r>
    </w:p>
    <w:p w14:paraId="7E6CAF3C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Допрофессиональное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14:paraId="2FED64C2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26. Развитие в период выбора профессии. </w:t>
      </w:r>
    </w:p>
    <w:p w14:paraId="48C146E0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>27. Развитие в период профессиональной подготовки и дальнейшего становления профессионала. 28. Профессионализация</w:t>
      </w:r>
    </w:p>
    <w:p w14:paraId="68700E17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29. Этапы профессионализации. </w:t>
      </w:r>
    </w:p>
    <w:p w14:paraId="0C5E92E0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30. Теория профессионализации Д.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Сьюпера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 (этап роста, этап исследования, этап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упроцения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 карьеры, этап сохранения достигнутого, этап спада).</w:t>
      </w:r>
    </w:p>
    <w:p w14:paraId="15952358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Допрофессионализм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340C5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32. Профессионализм. </w:t>
      </w:r>
    </w:p>
    <w:p w14:paraId="52373605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Суперпрофессионализм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>.</w:t>
      </w:r>
    </w:p>
    <w:p w14:paraId="113734D9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 34.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Послепрофессионализм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>.</w:t>
      </w:r>
    </w:p>
    <w:p w14:paraId="44B6DBAB" w14:textId="77777777" w:rsidR="00134EC9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 35. Теория этапов (фаз) профессионализации по Е.А. Климову и др. </w:t>
      </w:r>
    </w:p>
    <w:p w14:paraId="2A536AC2" w14:textId="0D175977" w:rsidR="00031D0F" w:rsidRPr="00134EC9" w:rsidRDefault="00134EC9">
      <w:pPr>
        <w:rPr>
          <w:rFonts w:ascii="Times New Roman" w:hAnsi="Times New Roman" w:cs="Times New Roman"/>
          <w:sz w:val="28"/>
          <w:szCs w:val="28"/>
        </w:rPr>
      </w:pPr>
      <w:r w:rsidRPr="00134EC9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Профессиография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1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EC9">
        <w:rPr>
          <w:rFonts w:ascii="Times New Roman" w:hAnsi="Times New Roman" w:cs="Times New Roman"/>
          <w:sz w:val="28"/>
          <w:szCs w:val="28"/>
        </w:rPr>
        <w:t>Психограмма</w:t>
      </w:r>
      <w:proofErr w:type="spellEnd"/>
    </w:p>
    <w:sectPr w:rsidR="00031D0F" w:rsidRPr="0013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C9"/>
    <w:rsid w:val="00031D0F"/>
    <w:rsid w:val="00100B2E"/>
    <w:rsid w:val="00134EC9"/>
    <w:rsid w:val="002D09D7"/>
    <w:rsid w:val="00A42AF7"/>
    <w:rsid w:val="00BA6A20"/>
    <w:rsid w:val="00D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0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Вешкурова Алина Борисовна</cp:lastModifiedBy>
  <cp:revision>3</cp:revision>
  <dcterms:created xsi:type="dcterms:W3CDTF">2023-05-07T08:13:00Z</dcterms:created>
  <dcterms:modified xsi:type="dcterms:W3CDTF">2023-07-04T13:55:00Z</dcterms:modified>
</cp:coreProperties>
</file>