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AC0" w:rsidRDefault="00412172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F95AC0" w:rsidRDefault="00412172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F95AC0" w:rsidRDefault="00412172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F95AC0" w:rsidRDefault="00412172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>«</w:t>
      </w:r>
      <w:r w:rsidR="0097747F">
        <w:rPr>
          <w:b/>
          <w:sz w:val="28"/>
          <w:szCs w:val="28"/>
        </w:rPr>
        <w:t>Современные проблемы международного бизнеса</w:t>
      </w:r>
      <w:r>
        <w:rPr>
          <w:b/>
          <w:sz w:val="28"/>
          <w:szCs w:val="28"/>
        </w:rPr>
        <w:t xml:space="preserve">» </w:t>
      </w:r>
    </w:p>
    <w:p w:rsidR="00F95AC0" w:rsidRDefault="00412172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 xml:space="preserve">в </w:t>
      </w:r>
      <w:r w:rsidR="0097747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семестре</w:t>
      </w:r>
    </w:p>
    <w:p w:rsidR="00F95AC0" w:rsidRDefault="00F95AC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95AC0" w:rsidRDefault="00412172">
      <w:pPr>
        <w:spacing w:line="276" w:lineRule="auto"/>
        <w:contextualSpacing/>
        <w:jc w:val="both"/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F95AC0" w:rsidRDefault="00F95AC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95AC0" w:rsidRDefault="00412172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F95AC0" w:rsidRDefault="00F95AC0">
      <w:pPr>
        <w:spacing w:line="276" w:lineRule="auto"/>
        <w:contextualSpacing/>
        <w:jc w:val="both"/>
        <w:rPr>
          <w:szCs w:val="24"/>
        </w:rPr>
      </w:pP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>Понятие международного бизнеса. Основные отличия международного бизнеса от внутреннего. Причины изучения международного бизнеса.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Формы международной предпринимательской деятельности. Глобализация и изменение условий ведения международного бизнеса.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>Правовые системы различных стран мира (общее право, гражданское, религиозное, бюрократическое). Законы, регулирующие деятельность международной компании (законы, ориентированные на внутренний рынок; законы, непосредственно регулирующие международные деловые операции; законы, направленные против иностранных компаний).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Влияние МНК на страны пребывания. Разрешение споров в международном бизнесе.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Понятие технологической среды в международном бизнесе.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Инвестиции как способ формирования новой технологической среды.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Трансфер технологий в международной практике. Защита прав на интеллектуальную собственность.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>Политическая среда и политический риск в международном бизнесе.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Задачи международного стратегического менеджмента. Стратегии ведения международного бизнеса. Стратегические альтернативы.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 Элементы международной стратегии. Разработка международных стратегий.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Анализ зарубежных рынков (оценка альтернативных зарубежных рынков, потенциал рынка, уровень конкуренции, правовая и политическая среда, влияние </w:t>
      </w:r>
      <w:proofErr w:type="spellStart"/>
      <w:r w:rsidRPr="000C589B">
        <w:rPr>
          <w:sz w:val="28"/>
          <w:szCs w:val="28"/>
        </w:rPr>
        <w:t>социо</w:t>
      </w:r>
      <w:proofErr w:type="spellEnd"/>
      <w:r w:rsidRPr="000C589B">
        <w:rPr>
          <w:sz w:val="28"/>
          <w:szCs w:val="28"/>
        </w:rPr>
        <w:t xml:space="preserve">-культурных факторов, оценка затрат, доходов и рисков)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 Выбор способа проникновения на зарубежный рынок. Экспорт товаров или услуг на зарубежные рынки.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 Выбор способа проникновения на зарубежный рынок. Международное лицензирование. Международный франчайзинг.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 Выбор способа проникновения на зарубежный рынок. Специализированные способы проникновения в международном бизнесе. Прямые иностранные инвестиции.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lastRenderedPageBreak/>
        <w:t xml:space="preserve">Международное сотрудничество компаний. Преимущества стратегических альянсов.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Типы стратегических союзов. Организация деятельности стратегических альянсов. Сложности функционирования стратегических альянсов.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Сущность международной организационной структуры.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Глобальные организационные структуры (глобальная продуктовая структура, глобальная географическая структура, глобальная функциональная структура, глобальная структура, ориентированная на потребителя, глобальная матричная структура). Другие аспекты формирования глобальных организационных структур.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>Функция контроля в международном бизнесе (стратегический, организационный, операционный контроль). Управление функцией контроля в международных компаниях.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 Поведение индивида в международной компании. Мотивация в международных компаниях.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Лидерство в международных компаниях. Принятие решений в международном бизнесе.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Группы и команды в международной компании.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>Международное управление маркетингом.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Продуктовая политика компании. Аспекты и решения ценовой политики.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>Вопросы продвижения товара</w:t>
      </w:r>
      <w:r w:rsidR="002A3DFE">
        <w:rPr>
          <w:sz w:val="28"/>
          <w:szCs w:val="28"/>
        </w:rPr>
        <w:t xml:space="preserve"> на внешних рынках</w:t>
      </w:r>
      <w:r w:rsidRPr="000C589B">
        <w:rPr>
          <w:sz w:val="28"/>
          <w:szCs w:val="28"/>
        </w:rPr>
        <w:t>.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Вопросы и решения в сфере дистрибуции. </w:t>
      </w:r>
    </w:p>
    <w:p w:rsidR="000C589B" w:rsidRPr="000C589B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C589B">
        <w:rPr>
          <w:sz w:val="28"/>
          <w:szCs w:val="28"/>
        </w:rPr>
        <w:t xml:space="preserve">Информационный менеджмент на международных предприятиях. </w:t>
      </w:r>
    </w:p>
    <w:p w:rsidR="000C589B" w:rsidRPr="00055CD7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55CD7">
        <w:rPr>
          <w:sz w:val="28"/>
          <w:szCs w:val="28"/>
        </w:rPr>
        <w:t>Методы управления рисками в международном бизнесе</w:t>
      </w:r>
    </w:p>
    <w:p w:rsidR="000C589B" w:rsidRPr="00055CD7" w:rsidRDefault="000C589B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55CD7">
        <w:rPr>
          <w:sz w:val="28"/>
          <w:szCs w:val="28"/>
        </w:rPr>
        <w:t>Формы международной логистики</w:t>
      </w:r>
    </w:p>
    <w:p w:rsidR="000C589B" w:rsidRPr="00055CD7" w:rsidRDefault="00055CD7" w:rsidP="000C589B">
      <w:pPr>
        <w:pStyle w:val="af"/>
        <w:numPr>
          <w:ilvl w:val="0"/>
          <w:numId w:val="3"/>
        </w:numPr>
        <w:rPr>
          <w:sz w:val="28"/>
          <w:szCs w:val="28"/>
        </w:rPr>
      </w:pPr>
      <w:r w:rsidRPr="00055CD7">
        <w:rPr>
          <w:sz w:val="28"/>
          <w:szCs w:val="28"/>
        </w:rPr>
        <w:t xml:space="preserve">Роль международных транспортных компаний в трансформации логистических услуг. Развитие </w:t>
      </w:r>
      <w:proofErr w:type="spellStart"/>
      <w:r w:rsidRPr="00055CD7">
        <w:rPr>
          <w:sz w:val="28"/>
          <w:szCs w:val="28"/>
        </w:rPr>
        <w:t>мультимодальных</w:t>
      </w:r>
      <w:proofErr w:type="spellEnd"/>
      <w:r w:rsidRPr="00055CD7">
        <w:rPr>
          <w:sz w:val="28"/>
          <w:szCs w:val="28"/>
        </w:rPr>
        <w:t xml:space="preserve"> перевозок.</w:t>
      </w:r>
    </w:p>
    <w:p w:rsidR="000C589B" w:rsidRPr="00055CD7" w:rsidRDefault="000C589B" w:rsidP="000C589B">
      <w:pPr>
        <w:rPr>
          <w:sz w:val="28"/>
          <w:szCs w:val="28"/>
        </w:rPr>
      </w:pPr>
    </w:p>
    <w:p w:rsidR="00F5497B" w:rsidRPr="00FB4885" w:rsidRDefault="00F5497B" w:rsidP="00FB4885">
      <w:pPr>
        <w:spacing w:line="276" w:lineRule="auto"/>
        <w:contextualSpacing/>
        <w:jc w:val="center"/>
        <w:rPr>
          <w:sz w:val="28"/>
          <w:szCs w:val="28"/>
        </w:rPr>
      </w:pPr>
      <w:r w:rsidRPr="00FB4885">
        <w:rPr>
          <w:sz w:val="28"/>
          <w:szCs w:val="28"/>
        </w:rPr>
        <w:t>При проведении текущего контроля обучающемуся предлагается дать ответы на 15 тестовых зад</w:t>
      </w:r>
      <w:r w:rsidR="00FB4885" w:rsidRPr="00FB4885">
        <w:rPr>
          <w:sz w:val="28"/>
          <w:szCs w:val="28"/>
        </w:rPr>
        <w:t>аний из нижеприведенного списка.</w:t>
      </w:r>
    </w:p>
    <w:p w:rsidR="00FB4885" w:rsidRPr="00FB4885" w:rsidRDefault="00FB4885" w:rsidP="00FB4885">
      <w:pPr>
        <w:spacing w:line="276" w:lineRule="auto"/>
        <w:contextualSpacing/>
        <w:jc w:val="center"/>
        <w:rPr>
          <w:sz w:val="28"/>
          <w:szCs w:val="28"/>
        </w:rPr>
      </w:pPr>
    </w:p>
    <w:p w:rsidR="00F5497B" w:rsidRPr="00FB4885" w:rsidRDefault="00F5497B" w:rsidP="00F5497B">
      <w:pPr>
        <w:spacing w:line="276" w:lineRule="auto"/>
        <w:contextualSpacing/>
        <w:jc w:val="center"/>
        <w:rPr>
          <w:sz w:val="28"/>
          <w:szCs w:val="28"/>
        </w:rPr>
      </w:pPr>
      <w:r w:rsidRPr="00FB4885">
        <w:rPr>
          <w:sz w:val="28"/>
          <w:szCs w:val="28"/>
        </w:rPr>
        <w:t xml:space="preserve">Примерный перечень тестовых заданий </w:t>
      </w:r>
    </w:p>
    <w:p w:rsidR="00F5497B" w:rsidRPr="00FB4885" w:rsidRDefault="00F5497B" w:rsidP="00F5497B">
      <w:pPr>
        <w:pStyle w:val="3"/>
        <w:shd w:val="clear" w:color="auto" w:fill="FFFFFF"/>
        <w:spacing w:before="369" w:beforeAutospacing="0" w:after="184" w:afterAutospacing="0" w:line="346" w:lineRule="atLeast"/>
        <w:rPr>
          <w:rFonts w:ascii="Segoe UI" w:hAnsi="Segoe UI" w:cs="Segoe UI"/>
          <w:sz w:val="23"/>
          <w:szCs w:val="23"/>
        </w:rPr>
      </w:pP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Что понимается под «</w:t>
      </w:r>
      <w:proofErr w:type="spellStart"/>
      <w:r w:rsidRPr="00FB4885">
        <w:rPr>
          <w:sz w:val="28"/>
          <w:szCs w:val="28"/>
        </w:rPr>
        <w:t>деглобализацией</w:t>
      </w:r>
      <w:proofErr w:type="spellEnd"/>
      <w:r w:rsidRPr="00FB4885">
        <w:rPr>
          <w:sz w:val="28"/>
          <w:szCs w:val="28"/>
        </w:rPr>
        <w:t>» в современном международном бизнесе?</w:t>
      </w:r>
      <w:r w:rsidRPr="00FB4885">
        <w:rPr>
          <w:sz w:val="28"/>
          <w:szCs w:val="28"/>
        </w:rPr>
        <w:br/>
        <w:t>а) Процесс создания глобальных цепочек добавленной стоимости</w:t>
      </w:r>
      <w:r w:rsidRPr="00FB4885">
        <w:rPr>
          <w:sz w:val="28"/>
          <w:szCs w:val="28"/>
        </w:rPr>
        <w:br/>
        <w:t>б) Тенденция к сокращению международной торговли и инвестиций, переход к региональным или национальным экономикам</w:t>
      </w:r>
      <w:r w:rsidRPr="00FB4885">
        <w:rPr>
          <w:sz w:val="28"/>
          <w:szCs w:val="28"/>
        </w:rPr>
        <w:br/>
        <w:t>в) Унификация национальных законодательств в сфере торговли</w:t>
      </w:r>
      <w:r w:rsidRPr="00FB4885">
        <w:rPr>
          <w:sz w:val="28"/>
          <w:szCs w:val="28"/>
        </w:rPr>
        <w:br/>
        <w:t>г) Рост влияния транснациональных корпораций на мировую экономику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lastRenderedPageBreak/>
        <w:t xml:space="preserve">Какая мера относится к инструментам </w:t>
      </w:r>
      <w:proofErr w:type="spellStart"/>
      <w:r w:rsidRPr="00FB4885">
        <w:rPr>
          <w:sz w:val="28"/>
          <w:szCs w:val="28"/>
        </w:rPr>
        <w:t>неопротекционизма</w:t>
      </w:r>
      <w:proofErr w:type="spellEnd"/>
      <w:r w:rsidRPr="00FB4885">
        <w:rPr>
          <w:sz w:val="28"/>
          <w:szCs w:val="28"/>
        </w:rPr>
        <w:t>?</w:t>
      </w:r>
      <w:r w:rsidRPr="00FB4885">
        <w:rPr>
          <w:sz w:val="28"/>
          <w:szCs w:val="28"/>
        </w:rPr>
        <w:br/>
        <w:t>а) Отмена импортных пошлин</w:t>
      </w:r>
      <w:r w:rsidRPr="00FB4885">
        <w:rPr>
          <w:sz w:val="28"/>
          <w:szCs w:val="28"/>
        </w:rPr>
        <w:br/>
        <w:t>б) Введение «зеленых» барьеров (экологических стандартов, затрудняющих импорт)</w:t>
      </w:r>
      <w:r w:rsidRPr="00FB4885">
        <w:rPr>
          <w:sz w:val="28"/>
          <w:szCs w:val="28"/>
        </w:rPr>
        <w:br/>
        <w:t>в) Создание зоны свободной торговли</w:t>
      </w:r>
      <w:r w:rsidRPr="00FB4885">
        <w:rPr>
          <w:sz w:val="28"/>
          <w:szCs w:val="28"/>
        </w:rPr>
        <w:br/>
        <w:t>г) Унификация технических регламентов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Какой риск для международного бизнеса наиболее непосредственно возникает из-за вторичных санкций (например, со стороны США)?</w:t>
      </w:r>
      <w:r w:rsidRPr="00FB4885">
        <w:rPr>
          <w:sz w:val="28"/>
          <w:szCs w:val="28"/>
        </w:rPr>
        <w:br/>
        <w:t xml:space="preserve">а) Риск потери доступа к доллару и американской финансовой системе для компаний третьих стран, работающих с </w:t>
      </w:r>
      <w:proofErr w:type="spellStart"/>
      <w:r w:rsidRPr="00FB4885">
        <w:rPr>
          <w:sz w:val="28"/>
          <w:szCs w:val="28"/>
        </w:rPr>
        <w:t>подсанкционными</w:t>
      </w:r>
      <w:proofErr w:type="spellEnd"/>
      <w:r w:rsidRPr="00FB4885">
        <w:rPr>
          <w:sz w:val="28"/>
          <w:szCs w:val="28"/>
        </w:rPr>
        <w:t xml:space="preserve"> контрагентами</w:t>
      </w:r>
      <w:r w:rsidRPr="00FB4885">
        <w:rPr>
          <w:sz w:val="28"/>
          <w:szCs w:val="28"/>
        </w:rPr>
        <w:br/>
        <w:t>б) Риск повышения курса национальной валюты</w:t>
      </w:r>
      <w:r w:rsidRPr="00FB4885">
        <w:rPr>
          <w:sz w:val="28"/>
          <w:szCs w:val="28"/>
        </w:rPr>
        <w:br/>
        <w:t>в) Риск демпинга со стороны конкурентов</w:t>
      </w:r>
      <w:r w:rsidRPr="00FB4885">
        <w:rPr>
          <w:sz w:val="28"/>
          <w:szCs w:val="28"/>
        </w:rPr>
        <w:br/>
        <w:t>г) Риск сокращения спроса на внутреннем рынке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Что из перечисленного является примером кросс-культурной проблемы в международном бизнесе?</w:t>
      </w:r>
      <w:r w:rsidRPr="00FB4885">
        <w:rPr>
          <w:sz w:val="28"/>
          <w:szCs w:val="28"/>
        </w:rPr>
        <w:br/>
        <w:t xml:space="preserve">а) Различие в подходах к ведению переговоров (например, ориентация на отношения </w:t>
      </w:r>
      <w:proofErr w:type="spellStart"/>
      <w:r w:rsidRPr="00FB4885">
        <w:rPr>
          <w:sz w:val="28"/>
          <w:szCs w:val="28"/>
        </w:rPr>
        <w:t>vs</w:t>
      </w:r>
      <w:proofErr w:type="spellEnd"/>
      <w:r w:rsidRPr="00FB4885">
        <w:rPr>
          <w:sz w:val="28"/>
          <w:szCs w:val="28"/>
        </w:rPr>
        <w:t xml:space="preserve"> ориентация на результат)</w:t>
      </w:r>
      <w:r w:rsidRPr="00FB4885">
        <w:rPr>
          <w:sz w:val="28"/>
          <w:szCs w:val="28"/>
        </w:rPr>
        <w:br/>
        <w:t>б) Разница в ставках налога на прибыль</w:t>
      </w:r>
      <w:r w:rsidRPr="00FB4885">
        <w:rPr>
          <w:sz w:val="28"/>
          <w:szCs w:val="28"/>
        </w:rPr>
        <w:br/>
        <w:t>в) Отсутствие транспортной инфраструктуры</w:t>
      </w:r>
      <w:r w:rsidRPr="00FB4885">
        <w:rPr>
          <w:sz w:val="28"/>
          <w:szCs w:val="28"/>
        </w:rPr>
        <w:br/>
        <w:t>г) Колебания валютного курса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Какое событие 2020–2021 годов наиболее сильно обнажило уязвимость глобальных цепочек поставок (</w:t>
      </w:r>
      <w:proofErr w:type="spellStart"/>
      <w:r w:rsidRPr="00FB4885">
        <w:rPr>
          <w:sz w:val="28"/>
          <w:szCs w:val="28"/>
        </w:rPr>
        <w:t>Just-in-Time</w:t>
      </w:r>
      <w:proofErr w:type="spellEnd"/>
      <w:r w:rsidRPr="00FB4885">
        <w:rPr>
          <w:sz w:val="28"/>
          <w:szCs w:val="28"/>
        </w:rPr>
        <w:t>)?</w:t>
      </w:r>
      <w:r w:rsidRPr="00FB4885">
        <w:rPr>
          <w:sz w:val="28"/>
          <w:szCs w:val="28"/>
        </w:rPr>
        <w:br/>
        <w:t>а) Финансовый кризис 2008 года</w:t>
      </w:r>
      <w:r w:rsidRPr="00FB4885">
        <w:rPr>
          <w:sz w:val="28"/>
          <w:szCs w:val="28"/>
        </w:rPr>
        <w:br/>
        <w:t>б) Пандемия COVID-19</w:t>
      </w:r>
      <w:r w:rsidRPr="00FB4885">
        <w:rPr>
          <w:sz w:val="28"/>
          <w:szCs w:val="28"/>
        </w:rPr>
        <w:br/>
        <w:t xml:space="preserve">в) </w:t>
      </w:r>
      <w:proofErr w:type="spellStart"/>
      <w:r w:rsidRPr="00FB4885">
        <w:rPr>
          <w:sz w:val="28"/>
          <w:szCs w:val="28"/>
        </w:rPr>
        <w:t>Брексит</w:t>
      </w:r>
      <w:proofErr w:type="spellEnd"/>
      <w:r w:rsidRPr="00FB4885">
        <w:rPr>
          <w:sz w:val="28"/>
          <w:szCs w:val="28"/>
        </w:rPr>
        <w:br/>
        <w:t>г) Подписание USMCA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Принцип «</w:t>
      </w:r>
      <w:proofErr w:type="spellStart"/>
      <w:r w:rsidRPr="00FB4885">
        <w:rPr>
          <w:sz w:val="28"/>
          <w:szCs w:val="28"/>
        </w:rPr>
        <w:t>странового</w:t>
      </w:r>
      <w:proofErr w:type="spellEnd"/>
      <w:r w:rsidRPr="00FB4885">
        <w:rPr>
          <w:sz w:val="28"/>
          <w:szCs w:val="28"/>
        </w:rPr>
        <w:t xml:space="preserve"> риска» в международном бизнесе включает в себя:</w:t>
      </w:r>
      <w:r w:rsidRPr="00FB4885">
        <w:rPr>
          <w:sz w:val="28"/>
          <w:szCs w:val="28"/>
        </w:rPr>
        <w:br/>
        <w:t>а) Только кредитный риск контрагента</w:t>
      </w:r>
      <w:r w:rsidRPr="00FB4885">
        <w:rPr>
          <w:sz w:val="28"/>
          <w:szCs w:val="28"/>
        </w:rPr>
        <w:br/>
        <w:t>б) Совокупность политических, экономических, социальных и правовых рисков ведения бизнеса в конкретной стране</w:t>
      </w:r>
      <w:r w:rsidRPr="00FB4885">
        <w:rPr>
          <w:sz w:val="28"/>
          <w:szCs w:val="28"/>
        </w:rPr>
        <w:br/>
        <w:t>в) Риск изменения процентных ставок на мировых рынках</w:t>
      </w:r>
      <w:r w:rsidRPr="00FB4885">
        <w:rPr>
          <w:sz w:val="28"/>
          <w:szCs w:val="28"/>
        </w:rPr>
        <w:br/>
        <w:t>г) Только валютный риск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Что такое «трансфертное ценообразование» в контексте проблем международного бизнеса?</w:t>
      </w:r>
      <w:r w:rsidRPr="00FB4885">
        <w:rPr>
          <w:sz w:val="28"/>
          <w:szCs w:val="28"/>
        </w:rPr>
        <w:br/>
        <w:t>а) Ценообразование на товары при продаже независимым контрагентам</w:t>
      </w:r>
      <w:r w:rsidRPr="00FB4885">
        <w:rPr>
          <w:sz w:val="28"/>
          <w:szCs w:val="28"/>
        </w:rPr>
        <w:br/>
        <w:t>б) Механизм распределения прибыли между подразделениями одной МНК в разных странах, часто используемый для минимизации налогов</w:t>
      </w:r>
      <w:r w:rsidRPr="00FB4885">
        <w:rPr>
          <w:sz w:val="28"/>
          <w:szCs w:val="28"/>
        </w:rPr>
        <w:br/>
        <w:t>в) Метод государственного регулирования импортных цен</w:t>
      </w:r>
      <w:r w:rsidRPr="00FB4885">
        <w:rPr>
          <w:sz w:val="28"/>
          <w:szCs w:val="28"/>
        </w:rPr>
        <w:br/>
        <w:t>г) Установление фиксированных тарифов на перевозку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lastRenderedPageBreak/>
        <w:t>Какая организация занимается разрешением торговых споров между государствами в рамках правил ВТО?</w:t>
      </w:r>
      <w:r w:rsidRPr="00FB4885">
        <w:rPr>
          <w:sz w:val="28"/>
          <w:szCs w:val="28"/>
        </w:rPr>
        <w:br/>
        <w:t>а) Международный валютный фонд (МВФ)</w:t>
      </w:r>
      <w:r w:rsidRPr="00FB4885">
        <w:rPr>
          <w:sz w:val="28"/>
          <w:szCs w:val="28"/>
        </w:rPr>
        <w:br/>
        <w:t>б) Всемирный банк</w:t>
      </w:r>
      <w:r w:rsidRPr="00FB4885">
        <w:rPr>
          <w:sz w:val="28"/>
          <w:szCs w:val="28"/>
        </w:rPr>
        <w:br/>
        <w:t>в) Орган по разрешению споров (DSB) ВТО</w:t>
      </w:r>
      <w:r w:rsidRPr="00FB4885">
        <w:rPr>
          <w:sz w:val="28"/>
          <w:szCs w:val="28"/>
        </w:rPr>
        <w:br/>
        <w:t>г) Международная торговая палата (ICC)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Что из перечисленного является драйвером «регионализации» международного бизнеса вместо глобализации?</w:t>
      </w:r>
      <w:r w:rsidRPr="00FB4885">
        <w:rPr>
          <w:sz w:val="28"/>
          <w:szCs w:val="28"/>
        </w:rPr>
        <w:br/>
        <w:t>а) Снижение транспортных издержек</w:t>
      </w:r>
      <w:r w:rsidRPr="00FB4885">
        <w:rPr>
          <w:sz w:val="28"/>
          <w:szCs w:val="28"/>
        </w:rPr>
        <w:br/>
        <w:t xml:space="preserve">б) Создание </w:t>
      </w:r>
      <w:proofErr w:type="spellStart"/>
      <w:r w:rsidRPr="00FB4885">
        <w:rPr>
          <w:sz w:val="28"/>
          <w:szCs w:val="28"/>
        </w:rPr>
        <w:t>мегарегиональных</w:t>
      </w:r>
      <w:proofErr w:type="spellEnd"/>
      <w:r w:rsidRPr="00FB4885">
        <w:rPr>
          <w:sz w:val="28"/>
          <w:szCs w:val="28"/>
        </w:rPr>
        <w:t xml:space="preserve"> торговых соглашений (USMCA, RCEP) и сокращение длинных цепочек поставок</w:t>
      </w:r>
      <w:r w:rsidRPr="00FB4885">
        <w:rPr>
          <w:sz w:val="28"/>
          <w:szCs w:val="28"/>
        </w:rPr>
        <w:br/>
        <w:t>в) Рост числа патентных заявок</w:t>
      </w:r>
      <w:r w:rsidRPr="00FB4885">
        <w:rPr>
          <w:sz w:val="28"/>
          <w:szCs w:val="28"/>
        </w:rPr>
        <w:br/>
        <w:t>г) Унификация языков делового общения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Какой эффект для международного бизнеса создаёт «цифровой протекционизм»?</w:t>
      </w:r>
      <w:r w:rsidRPr="00FB4885">
        <w:rPr>
          <w:sz w:val="28"/>
          <w:szCs w:val="28"/>
        </w:rPr>
        <w:br/>
        <w:t>а) Запрет на использование облачных сервисов иностранных провайдеров, требования локализации данных</w:t>
      </w:r>
      <w:r w:rsidRPr="00FB4885">
        <w:rPr>
          <w:sz w:val="28"/>
          <w:szCs w:val="28"/>
        </w:rPr>
        <w:br/>
        <w:t>б) Снижение пошлин на IT-оборудование</w:t>
      </w:r>
      <w:r w:rsidRPr="00FB4885">
        <w:rPr>
          <w:sz w:val="28"/>
          <w:szCs w:val="28"/>
        </w:rPr>
        <w:br/>
        <w:t>в) Упрощение трансграничного потока данных</w:t>
      </w:r>
      <w:r w:rsidRPr="00FB4885">
        <w:rPr>
          <w:sz w:val="28"/>
          <w:szCs w:val="28"/>
        </w:rPr>
        <w:br/>
        <w:t>г) Отмена сертификации программного обеспечения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В чём заключается проблема «погони за дном» (</w:t>
      </w:r>
      <w:proofErr w:type="spellStart"/>
      <w:r w:rsidRPr="00FB4885">
        <w:rPr>
          <w:sz w:val="28"/>
          <w:szCs w:val="28"/>
        </w:rPr>
        <w:t>race</w:t>
      </w:r>
      <w:proofErr w:type="spellEnd"/>
      <w:r w:rsidRPr="00FB4885">
        <w:rPr>
          <w:sz w:val="28"/>
          <w:szCs w:val="28"/>
        </w:rPr>
        <w:t xml:space="preserve"> </w:t>
      </w:r>
      <w:proofErr w:type="spellStart"/>
      <w:r w:rsidRPr="00FB4885">
        <w:rPr>
          <w:sz w:val="28"/>
          <w:szCs w:val="28"/>
        </w:rPr>
        <w:t>to</w:t>
      </w:r>
      <w:proofErr w:type="spellEnd"/>
      <w:r w:rsidRPr="00FB4885">
        <w:rPr>
          <w:sz w:val="28"/>
          <w:szCs w:val="28"/>
        </w:rPr>
        <w:t xml:space="preserve"> </w:t>
      </w:r>
      <w:proofErr w:type="spellStart"/>
      <w:r w:rsidRPr="00FB4885">
        <w:rPr>
          <w:sz w:val="28"/>
          <w:szCs w:val="28"/>
        </w:rPr>
        <w:t>the</w:t>
      </w:r>
      <w:proofErr w:type="spellEnd"/>
      <w:r w:rsidRPr="00FB4885">
        <w:rPr>
          <w:sz w:val="28"/>
          <w:szCs w:val="28"/>
        </w:rPr>
        <w:t xml:space="preserve"> </w:t>
      </w:r>
      <w:proofErr w:type="spellStart"/>
      <w:r w:rsidRPr="00FB4885">
        <w:rPr>
          <w:sz w:val="28"/>
          <w:szCs w:val="28"/>
        </w:rPr>
        <w:t>bottom</w:t>
      </w:r>
      <w:proofErr w:type="spellEnd"/>
      <w:r w:rsidRPr="00FB4885">
        <w:rPr>
          <w:sz w:val="28"/>
          <w:szCs w:val="28"/>
        </w:rPr>
        <w:t>) в международном бизнесе?</w:t>
      </w:r>
      <w:r w:rsidRPr="00FB4885">
        <w:rPr>
          <w:sz w:val="28"/>
          <w:szCs w:val="28"/>
        </w:rPr>
        <w:br/>
        <w:t>а) Конкуренция стран за привлечение иностранных инвестиций путём чрезмерного снижения налогов и экологических стандартов</w:t>
      </w:r>
      <w:r w:rsidRPr="00FB4885">
        <w:rPr>
          <w:sz w:val="28"/>
          <w:szCs w:val="28"/>
        </w:rPr>
        <w:br/>
        <w:t>б) Соревнование компаний за самую низкую цену на сырьё</w:t>
      </w:r>
      <w:r w:rsidRPr="00FB4885">
        <w:rPr>
          <w:sz w:val="28"/>
          <w:szCs w:val="28"/>
        </w:rPr>
        <w:br/>
        <w:t>в) Тенденция к уменьшению глубины переработки товаров</w:t>
      </w:r>
      <w:r w:rsidRPr="00FB4885">
        <w:rPr>
          <w:sz w:val="28"/>
          <w:szCs w:val="28"/>
        </w:rPr>
        <w:br/>
        <w:t>г) Снижение качества продукции из-за ценовой конкуренции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Какое требование относится к ESG-факторам (</w:t>
      </w:r>
      <w:proofErr w:type="spellStart"/>
      <w:r w:rsidRPr="00FB4885">
        <w:rPr>
          <w:sz w:val="28"/>
          <w:szCs w:val="28"/>
        </w:rPr>
        <w:t>Environmental</w:t>
      </w:r>
      <w:proofErr w:type="spellEnd"/>
      <w:r w:rsidRPr="00FB4885">
        <w:rPr>
          <w:sz w:val="28"/>
          <w:szCs w:val="28"/>
        </w:rPr>
        <w:t xml:space="preserve">, </w:t>
      </w:r>
      <w:proofErr w:type="spellStart"/>
      <w:r w:rsidRPr="00FB4885">
        <w:rPr>
          <w:sz w:val="28"/>
          <w:szCs w:val="28"/>
        </w:rPr>
        <w:t>Social</w:t>
      </w:r>
      <w:proofErr w:type="spellEnd"/>
      <w:r w:rsidRPr="00FB4885">
        <w:rPr>
          <w:sz w:val="28"/>
          <w:szCs w:val="28"/>
        </w:rPr>
        <w:t xml:space="preserve">, </w:t>
      </w:r>
      <w:proofErr w:type="spellStart"/>
      <w:r w:rsidRPr="00FB4885">
        <w:rPr>
          <w:sz w:val="28"/>
          <w:szCs w:val="28"/>
        </w:rPr>
        <w:t>Governance</w:t>
      </w:r>
      <w:proofErr w:type="spellEnd"/>
      <w:r w:rsidRPr="00FB4885">
        <w:rPr>
          <w:sz w:val="28"/>
          <w:szCs w:val="28"/>
        </w:rPr>
        <w:t>), создающим новые вызовы для международного бизнеса?</w:t>
      </w:r>
      <w:r w:rsidRPr="00FB4885">
        <w:rPr>
          <w:sz w:val="28"/>
          <w:szCs w:val="28"/>
        </w:rPr>
        <w:br/>
        <w:t>а) Обязательная сертификация продукции по стандартам ISO 9001</w:t>
      </w:r>
      <w:r w:rsidRPr="00FB4885">
        <w:rPr>
          <w:sz w:val="28"/>
          <w:szCs w:val="28"/>
        </w:rPr>
        <w:br/>
        <w:t>б) Раскрытие информации о выбросах парниковых газов по всей цепочке поставок (</w:t>
      </w:r>
      <w:proofErr w:type="spellStart"/>
      <w:r w:rsidRPr="00FB4885">
        <w:rPr>
          <w:sz w:val="28"/>
          <w:szCs w:val="28"/>
        </w:rPr>
        <w:t>Scope</w:t>
      </w:r>
      <w:proofErr w:type="spellEnd"/>
      <w:r w:rsidRPr="00FB4885">
        <w:rPr>
          <w:sz w:val="28"/>
          <w:szCs w:val="28"/>
        </w:rPr>
        <w:t xml:space="preserve"> 3)</w:t>
      </w:r>
      <w:r w:rsidRPr="00FB4885">
        <w:rPr>
          <w:sz w:val="28"/>
          <w:szCs w:val="28"/>
        </w:rPr>
        <w:br/>
        <w:t>в) Регистрация товарного знака в каждой стране присутствия</w:t>
      </w:r>
      <w:r w:rsidRPr="00FB4885">
        <w:rPr>
          <w:sz w:val="28"/>
          <w:szCs w:val="28"/>
        </w:rPr>
        <w:br/>
        <w:t>г) Наличие совета директоров с большинством независимых членов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Как санкции на доступ к технологии SWIFT влияют на международные расчёты компании?</w:t>
      </w:r>
      <w:r w:rsidRPr="00FB4885">
        <w:rPr>
          <w:sz w:val="28"/>
          <w:szCs w:val="28"/>
        </w:rPr>
        <w:br/>
        <w:t>а) Компания не может осуществлять долларовые платежи через корреспондентские счета</w:t>
      </w:r>
      <w:r w:rsidRPr="00FB4885">
        <w:rPr>
          <w:sz w:val="28"/>
          <w:szCs w:val="28"/>
        </w:rPr>
        <w:br/>
        <w:t>б) Компания теряет возможность совершать любые электронные переводы в евро и долларах</w:t>
      </w:r>
      <w:r w:rsidRPr="00FB4885">
        <w:rPr>
          <w:sz w:val="28"/>
          <w:szCs w:val="28"/>
        </w:rPr>
        <w:br/>
      </w:r>
      <w:r w:rsidRPr="00FB4885">
        <w:rPr>
          <w:sz w:val="28"/>
          <w:szCs w:val="28"/>
        </w:rPr>
        <w:lastRenderedPageBreak/>
        <w:t>в) Компания не может использовать пластиковые карты</w:t>
      </w:r>
      <w:r w:rsidRPr="00FB4885">
        <w:rPr>
          <w:sz w:val="28"/>
          <w:szCs w:val="28"/>
        </w:rPr>
        <w:br/>
        <w:t>г) Компания обязана перейти на бартерные сделки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Что такое «эффект филиала» (</w:t>
      </w:r>
      <w:proofErr w:type="spellStart"/>
      <w:r w:rsidRPr="00FB4885">
        <w:rPr>
          <w:sz w:val="28"/>
          <w:szCs w:val="28"/>
        </w:rPr>
        <w:t>liability</w:t>
      </w:r>
      <w:proofErr w:type="spellEnd"/>
      <w:r w:rsidRPr="00FB4885">
        <w:rPr>
          <w:sz w:val="28"/>
          <w:szCs w:val="28"/>
        </w:rPr>
        <w:t xml:space="preserve"> </w:t>
      </w:r>
      <w:proofErr w:type="spellStart"/>
      <w:r w:rsidRPr="00FB4885">
        <w:rPr>
          <w:sz w:val="28"/>
          <w:szCs w:val="28"/>
        </w:rPr>
        <w:t>of</w:t>
      </w:r>
      <w:proofErr w:type="spellEnd"/>
      <w:r w:rsidRPr="00FB4885">
        <w:rPr>
          <w:sz w:val="28"/>
          <w:szCs w:val="28"/>
        </w:rPr>
        <w:t xml:space="preserve"> </w:t>
      </w:r>
      <w:proofErr w:type="spellStart"/>
      <w:r w:rsidRPr="00FB4885">
        <w:rPr>
          <w:sz w:val="28"/>
          <w:szCs w:val="28"/>
        </w:rPr>
        <w:t>foreignness</w:t>
      </w:r>
      <w:proofErr w:type="spellEnd"/>
      <w:r w:rsidRPr="00FB4885">
        <w:rPr>
          <w:sz w:val="28"/>
          <w:szCs w:val="28"/>
        </w:rPr>
        <w:t>) в международном бизнесе?</w:t>
      </w:r>
      <w:r w:rsidRPr="00FB4885">
        <w:rPr>
          <w:sz w:val="28"/>
          <w:szCs w:val="28"/>
        </w:rPr>
        <w:br/>
        <w:t>а) Дополнительные издержки, которые несёт иностранная компания по сравнению с местными из-за незнания рынка, культуры, отсутствия связей</w:t>
      </w:r>
      <w:r w:rsidRPr="00FB4885">
        <w:rPr>
          <w:sz w:val="28"/>
          <w:szCs w:val="28"/>
        </w:rPr>
        <w:br/>
        <w:t>б) Преимущество в налогообложении для иностранных фирм</w:t>
      </w:r>
      <w:r w:rsidRPr="00FB4885">
        <w:rPr>
          <w:sz w:val="28"/>
          <w:szCs w:val="28"/>
        </w:rPr>
        <w:br/>
        <w:t>в) Обязательное создание совместного предприятия с местным партнёром</w:t>
      </w:r>
      <w:r w:rsidRPr="00FB4885">
        <w:rPr>
          <w:sz w:val="28"/>
          <w:szCs w:val="28"/>
        </w:rPr>
        <w:br/>
        <w:t>г) Право иностранной компании на репатриацию прибыли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Какая современная проблема международного бизнеса связана с действиями «</w:t>
      </w:r>
      <w:proofErr w:type="spellStart"/>
      <w:r w:rsidRPr="00FB4885">
        <w:rPr>
          <w:sz w:val="28"/>
          <w:szCs w:val="28"/>
        </w:rPr>
        <w:t>Big</w:t>
      </w:r>
      <w:proofErr w:type="spellEnd"/>
      <w:r w:rsidRPr="00FB4885">
        <w:rPr>
          <w:sz w:val="28"/>
          <w:szCs w:val="28"/>
        </w:rPr>
        <w:t xml:space="preserve"> </w:t>
      </w:r>
      <w:proofErr w:type="spellStart"/>
      <w:r w:rsidRPr="00FB4885">
        <w:rPr>
          <w:sz w:val="28"/>
          <w:szCs w:val="28"/>
        </w:rPr>
        <w:t>Tech</w:t>
      </w:r>
      <w:proofErr w:type="spellEnd"/>
      <w:r w:rsidRPr="00FB4885">
        <w:rPr>
          <w:sz w:val="28"/>
          <w:szCs w:val="28"/>
        </w:rPr>
        <w:t>» (</w:t>
      </w:r>
      <w:proofErr w:type="spellStart"/>
      <w:r w:rsidRPr="00FB4885">
        <w:rPr>
          <w:sz w:val="28"/>
          <w:szCs w:val="28"/>
        </w:rPr>
        <w:t>Google</w:t>
      </w:r>
      <w:proofErr w:type="spellEnd"/>
      <w:r w:rsidRPr="00FB4885">
        <w:rPr>
          <w:sz w:val="28"/>
          <w:szCs w:val="28"/>
        </w:rPr>
        <w:t xml:space="preserve">, </w:t>
      </w:r>
      <w:proofErr w:type="spellStart"/>
      <w:r w:rsidRPr="00FB4885">
        <w:rPr>
          <w:sz w:val="28"/>
          <w:szCs w:val="28"/>
        </w:rPr>
        <w:t>Meta</w:t>
      </w:r>
      <w:proofErr w:type="spellEnd"/>
      <w:r w:rsidRPr="00FB4885">
        <w:rPr>
          <w:sz w:val="28"/>
          <w:szCs w:val="28"/>
        </w:rPr>
        <w:t xml:space="preserve">, </w:t>
      </w:r>
      <w:proofErr w:type="spellStart"/>
      <w:r w:rsidRPr="00FB4885">
        <w:rPr>
          <w:sz w:val="28"/>
          <w:szCs w:val="28"/>
        </w:rPr>
        <w:t>Amazon</w:t>
      </w:r>
      <w:proofErr w:type="spellEnd"/>
      <w:r w:rsidRPr="00FB4885">
        <w:rPr>
          <w:sz w:val="28"/>
          <w:szCs w:val="28"/>
        </w:rPr>
        <w:t>)?</w:t>
      </w:r>
      <w:r w:rsidRPr="00FB4885">
        <w:rPr>
          <w:sz w:val="28"/>
          <w:szCs w:val="28"/>
        </w:rPr>
        <w:br/>
        <w:t>а) Невозможность масштабирования бизнеса</w:t>
      </w:r>
      <w:r w:rsidRPr="00FB4885">
        <w:rPr>
          <w:sz w:val="28"/>
          <w:szCs w:val="28"/>
        </w:rPr>
        <w:br/>
        <w:t xml:space="preserve">б) </w:t>
      </w:r>
      <w:proofErr w:type="spellStart"/>
      <w:r w:rsidRPr="00FB4885">
        <w:rPr>
          <w:sz w:val="28"/>
          <w:szCs w:val="28"/>
        </w:rPr>
        <w:t>Юрисдикционные</w:t>
      </w:r>
      <w:proofErr w:type="spellEnd"/>
      <w:r w:rsidRPr="00FB4885">
        <w:rPr>
          <w:sz w:val="28"/>
          <w:szCs w:val="28"/>
        </w:rPr>
        <w:t xml:space="preserve"> конфликты (например, налоговый спор в ЕС, блокировка услуг в отдельных странах)</w:t>
      </w:r>
      <w:r w:rsidRPr="00FB4885">
        <w:rPr>
          <w:sz w:val="28"/>
          <w:szCs w:val="28"/>
        </w:rPr>
        <w:br/>
        <w:t>в) Отсутствие спроса на цифровые услуги</w:t>
      </w:r>
      <w:r w:rsidRPr="00FB4885">
        <w:rPr>
          <w:sz w:val="28"/>
          <w:szCs w:val="28"/>
        </w:rPr>
        <w:br/>
        <w:t>г) Низкая капитализация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Что означает термин «</w:t>
      </w:r>
      <w:proofErr w:type="spellStart"/>
      <w:r w:rsidRPr="00FB4885">
        <w:rPr>
          <w:sz w:val="28"/>
          <w:szCs w:val="28"/>
        </w:rPr>
        <w:t>friendshoring</w:t>
      </w:r>
      <w:proofErr w:type="spellEnd"/>
      <w:r w:rsidRPr="00FB4885">
        <w:rPr>
          <w:sz w:val="28"/>
          <w:szCs w:val="28"/>
        </w:rPr>
        <w:t>» (перемещение производств в дружественные страны)?</w:t>
      </w:r>
      <w:r w:rsidRPr="00FB4885">
        <w:rPr>
          <w:sz w:val="28"/>
          <w:szCs w:val="28"/>
        </w:rPr>
        <w:br/>
        <w:t>а) Размещение производств в странах-союзниках для снижения геополитических рисков</w:t>
      </w:r>
      <w:r w:rsidRPr="00FB4885">
        <w:rPr>
          <w:sz w:val="28"/>
          <w:szCs w:val="28"/>
        </w:rPr>
        <w:br/>
        <w:t>б) Создание производств в беднейших странах для помощи их экономике</w:t>
      </w:r>
      <w:r w:rsidRPr="00FB4885">
        <w:rPr>
          <w:sz w:val="28"/>
          <w:szCs w:val="28"/>
        </w:rPr>
        <w:br/>
        <w:t>в) Полный возврат производства в материнскую страну</w:t>
      </w:r>
      <w:r w:rsidRPr="00FB4885">
        <w:rPr>
          <w:sz w:val="28"/>
          <w:szCs w:val="28"/>
        </w:rPr>
        <w:br/>
        <w:t>г) Использование дружественных посредников для обхода санкций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Какое последствие для международного бизнеса имеет растущая инфляция в развитых странах?</w:t>
      </w:r>
      <w:r w:rsidRPr="00FB4885">
        <w:rPr>
          <w:sz w:val="28"/>
          <w:szCs w:val="28"/>
        </w:rPr>
        <w:br/>
        <w:t>а) Снижение стоимости заёмного капитала</w:t>
      </w:r>
      <w:r w:rsidRPr="00FB4885">
        <w:rPr>
          <w:sz w:val="28"/>
          <w:szCs w:val="28"/>
        </w:rPr>
        <w:br/>
        <w:t>б) Удорожание логистики и сырья, снижение реальных доходов потребителей</w:t>
      </w:r>
      <w:r w:rsidRPr="00FB4885">
        <w:rPr>
          <w:sz w:val="28"/>
          <w:szCs w:val="28"/>
        </w:rPr>
        <w:br/>
        <w:t>в) Упрощение процедур выхода на рынки</w:t>
      </w:r>
      <w:r w:rsidRPr="00FB4885">
        <w:rPr>
          <w:sz w:val="28"/>
          <w:szCs w:val="28"/>
        </w:rPr>
        <w:br/>
        <w:t>г) Отмена пошлин на импорт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Что из перечисленного является примером «антимонопольного» барьера для международного слияния?</w:t>
      </w:r>
      <w:r w:rsidRPr="00FB4885">
        <w:rPr>
          <w:sz w:val="28"/>
          <w:szCs w:val="28"/>
        </w:rPr>
        <w:br/>
        <w:t>а) Национальный режим для иностранных инвесторов</w:t>
      </w:r>
      <w:r w:rsidRPr="00FB4885">
        <w:rPr>
          <w:sz w:val="28"/>
          <w:szCs w:val="28"/>
        </w:rPr>
        <w:br/>
        <w:t>б) Требование к иностранному инвестору доказать, что сделка не приведёт к доминированию на рынке (например, рассмотрение в Еврокомиссии)</w:t>
      </w:r>
      <w:r w:rsidRPr="00FB4885">
        <w:rPr>
          <w:sz w:val="28"/>
          <w:szCs w:val="28"/>
        </w:rPr>
        <w:br/>
        <w:t>в) Запрет на вывоз капитала</w:t>
      </w:r>
      <w:r w:rsidRPr="00FB4885">
        <w:rPr>
          <w:sz w:val="28"/>
          <w:szCs w:val="28"/>
        </w:rPr>
        <w:br/>
        <w:t>г) Валютный контроль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lastRenderedPageBreak/>
        <w:t>Проблема «принудительного лицензирования» для международного фармацевтического бизнеса возникает, когда:</w:t>
      </w:r>
      <w:r w:rsidRPr="00FB4885">
        <w:rPr>
          <w:sz w:val="28"/>
          <w:szCs w:val="28"/>
        </w:rPr>
        <w:br/>
        <w:t>а) Правительство страны выдаёт местным производителям лицензию на использование патента без согласия патентообладателя (например, для доступа к лекарствам)</w:t>
      </w:r>
      <w:r w:rsidRPr="00FB4885">
        <w:rPr>
          <w:sz w:val="28"/>
          <w:szCs w:val="28"/>
        </w:rPr>
        <w:br/>
        <w:t>б) Компания теряет патент из-за неуплаты пошлин</w:t>
      </w:r>
      <w:r w:rsidRPr="00FB4885">
        <w:rPr>
          <w:sz w:val="28"/>
          <w:szCs w:val="28"/>
        </w:rPr>
        <w:br/>
        <w:t>в) Истекает срок действия патента</w:t>
      </w:r>
      <w:r w:rsidRPr="00FB4885">
        <w:rPr>
          <w:sz w:val="28"/>
          <w:szCs w:val="28"/>
        </w:rPr>
        <w:br/>
        <w:t>г) Компания добровольно передаёт лицензию дочерней структуре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Как влияет волатильность курсов валют на оценку эффективности зарубежного филиала?</w:t>
      </w:r>
      <w:r w:rsidRPr="00FB4885">
        <w:rPr>
          <w:sz w:val="28"/>
          <w:szCs w:val="28"/>
        </w:rPr>
        <w:br/>
        <w:t>а) Не влияет при использовании консолидированной отчётности</w:t>
      </w:r>
      <w:r w:rsidRPr="00FB4885">
        <w:rPr>
          <w:sz w:val="28"/>
          <w:szCs w:val="28"/>
        </w:rPr>
        <w:br/>
        <w:t>б) Трансляционные валютные курсовые разницы могут искажать реальную операционную прибыль в материнской валюте</w:t>
      </w:r>
      <w:r w:rsidRPr="00FB4885">
        <w:rPr>
          <w:sz w:val="28"/>
          <w:szCs w:val="28"/>
        </w:rPr>
        <w:br/>
        <w:t>в) Влияет только на отчётность филиала, но не на денежные потоки</w:t>
      </w:r>
      <w:r w:rsidRPr="00FB4885">
        <w:rPr>
          <w:sz w:val="28"/>
          <w:szCs w:val="28"/>
        </w:rPr>
        <w:br/>
        <w:t>г) Полностью нивелируется хеджированием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Что такое «двойное налогообложение» и каков основной способ его смягчения в международном бизнесе?</w:t>
      </w:r>
      <w:r w:rsidRPr="00FB4885">
        <w:rPr>
          <w:sz w:val="28"/>
          <w:szCs w:val="28"/>
        </w:rPr>
        <w:br/>
        <w:t>а) Уплата налога с продаж в двух странах; снижение за счёт налоговых каникул</w:t>
      </w:r>
      <w:r w:rsidRPr="00FB4885">
        <w:rPr>
          <w:sz w:val="28"/>
          <w:szCs w:val="28"/>
        </w:rPr>
        <w:br/>
        <w:t>б) Уплата налога на прибыль в двух юрисдикциях с одного дохода; устранение через международные договоры (кредит или освобождение)</w:t>
      </w:r>
      <w:r w:rsidRPr="00FB4885">
        <w:rPr>
          <w:sz w:val="28"/>
          <w:szCs w:val="28"/>
        </w:rPr>
        <w:br/>
        <w:t>в) Налог на дивиденды в стране происхождения и в стране получения; решение – офшорные компании</w:t>
      </w:r>
      <w:r w:rsidRPr="00FB4885">
        <w:rPr>
          <w:sz w:val="28"/>
          <w:szCs w:val="28"/>
        </w:rPr>
        <w:br/>
        <w:t>г) Налог на добавленную стоимость на импорт и экспорт; решение – нулевая ставка НДС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Какая технология рассматривается как средство повышения прозрачности международных цепочек поставок и борьбы с контрафактом?</w:t>
      </w:r>
      <w:r w:rsidRPr="00FB4885">
        <w:rPr>
          <w:sz w:val="28"/>
          <w:szCs w:val="28"/>
        </w:rPr>
        <w:br/>
        <w:t>а) Искусственный интеллект для перевода</w:t>
      </w:r>
      <w:r w:rsidRPr="00FB4885">
        <w:rPr>
          <w:sz w:val="28"/>
          <w:szCs w:val="28"/>
        </w:rPr>
        <w:br/>
        <w:t xml:space="preserve">б) </w:t>
      </w:r>
      <w:proofErr w:type="spellStart"/>
      <w:r w:rsidRPr="00FB4885">
        <w:rPr>
          <w:sz w:val="28"/>
          <w:szCs w:val="28"/>
        </w:rPr>
        <w:t>Блокчейн</w:t>
      </w:r>
      <w:proofErr w:type="spellEnd"/>
      <w:r w:rsidRPr="00FB4885">
        <w:rPr>
          <w:sz w:val="28"/>
          <w:szCs w:val="28"/>
        </w:rPr>
        <w:t xml:space="preserve"> (распределённый реестр) для отслеживания пути товара от производителя до потребителя</w:t>
      </w:r>
      <w:r w:rsidRPr="00FB4885">
        <w:rPr>
          <w:sz w:val="28"/>
          <w:szCs w:val="28"/>
        </w:rPr>
        <w:br/>
        <w:t>в) Квантовые вычисления для оптимизации маршрутов</w:t>
      </w:r>
      <w:r w:rsidRPr="00FB4885">
        <w:rPr>
          <w:sz w:val="28"/>
          <w:szCs w:val="28"/>
        </w:rPr>
        <w:br/>
        <w:t>г) 3D-печать для локального производства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Что из перечисленного является следствием политики «экономики замкнутого цикла» (</w:t>
      </w:r>
      <w:proofErr w:type="spellStart"/>
      <w:r w:rsidRPr="00FB4885">
        <w:rPr>
          <w:sz w:val="28"/>
          <w:szCs w:val="28"/>
        </w:rPr>
        <w:t>circular</w:t>
      </w:r>
      <w:proofErr w:type="spellEnd"/>
      <w:r w:rsidRPr="00FB4885">
        <w:rPr>
          <w:sz w:val="28"/>
          <w:szCs w:val="28"/>
        </w:rPr>
        <w:t xml:space="preserve"> </w:t>
      </w:r>
      <w:proofErr w:type="spellStart"/>
      <w:r w:rsidRPr="00FB4885">
        <w:rPr>
          <w:sz w:val="28"/>
          <w:szCs w:val="28"/>
        </w:rPr>
        <w:t>economy</w:t>
      </w:r>
      <w:proofErr w:type="spellEnd"/>
      <w:r w:rsidRPr="00FB4885">
        <w:rPr>
          <w:sz w:val="28"/>
          <w:szCs w:val="28"/>
        </w:rPr>
        <w:t>) для международного бизнеса?</w:t>
      </w:r>
      <w:r w:rsidRPr="00FB4885">
        <w:rPr>
          <w:sz w:val="28"/>
          <w:szCs w:val="28"/>
        </w:rPr>
        <w:br/>
        <w:t>а) Запрет на экспорт отходов в развивающиеся страны и требования к переработке упаковки в странах-импортёрах</w:t>
      </w:r>
      <w:r w:rsidRPr="00FB4885">
        <w:rPr>
          <w:sz w:val="28"/>
          <w:szCs w:val="28"/>
        </w:rPr>
        <w:br/>
        <w:t>б) Стимулирование одноразового использования товаров</w:t>
      </w:r>
      <w:r w:rsidRPr="00FB4885">
        <w:rPr>
          <w:sz w:val="28"/>
          <w:szCs w:val="28"/>
        </w:rPr>
        <w:br/>
        <w:t>в) Упрощение трансграничного перемещения вторичного сырья</w:t>
      </w:r>
      <w:r w:rsidRPr="00FB4885">
        <w:rPr>
          <w:sz w:val="28"/>
          <w:szCs w:val="28"/>
        </w:rPr>
        <w:br/>
        <w:t>г) Отмена экологических стандартов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lastRenderedPageBreak/>
        <w:t>Какой вызов для международного бизнеса создаёт демографическое старение населения в развитых странах?</w:t>
      </w:r>
      <w:r w:rsidRPr="00FB4885">
        <w:rPr>
          <w:sz w:val="28"/>
          <w:szCs w:val="28"/>
        </w:rPr>
        <w:br/>
        <w:t>а) Рост рынка товаров для детей</w:t>
      </w:r>
      <w:r w:rsidRPr="00FB4885">
        <w:rPr>
          <w:sz w:val="28"/>
          <w:szCs w:val="28"/>
        </w:rPr>
        <w:br/>
        <w:t>б) Нехватка рабочей силы и рост затрат на персонал, увеличение спроса на автоматизацию</w:t>
      </w:r>
      <w:r w:rsidRPr="00FB4885">
        <w:rPr>
          <w:sz w:val="28"/>
          <w:szCs w:val="28"/>
        </w:rPr>
        <w:br/>
        <w:t>в) Снижение пенсионных отчислений</w:t>
      </w:r>
      <w:r w:rsidRPr="00FB4885">
        <w:rPr>
          <w:sz w:val="28"/>
          <w:szCs w:val="28"/>
        </w:rPr>
        <w:br/>
        <w:t>г) Расширение рынка недвижимости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 xml:space="preserve">Какая мера относится к «торговому </w:t>
      </w:r>
      <w:proofErr w:type="spellStart"/>
      <w:r w:rsidRPr="00FB4885">
        <w:rPr>
          <w:sz w:val="28"/>
          <w:szCs w:val="28"/>
        </w:rPr>
        <w:t>суверенизму</w:t>
      </w:r>
      <w:proofErr w:type="spellEnd"/>
      <w:r w:rsidRPr="00FB4885">
        <w:rPr>
          <w:sz w:val="28"/>
          <w:szCs w:val="28"/>
        </w:rPr>
        <w:t>» (</w:t>
      </w:r>
      <w:proofErr w:type="spellStart"/>
      <w:r w:rsidRPr="00FB4885">
        <w:rPr>
          <w:sz w:val="28"/>
          <w:szCs w:val="28"/>
        </w:rPr>
        <w:t>Trade</w:t>
      </w:r>
      <w:proofErr w:type="spellEnd"/>
      <w:r w:rsidRPr="00FB4885">
        <w:rPr>
          <w:sz w:val="28"/>
          <w:szCs w:val="28"/>
        </w:rPr>
        <w:t xml:space="preserve"> </w:t>
      </w:r>
      <w:proofErr w:type="spellStart"/>
      <w:r w:rsidRPr="00FB4885">
        <w:rPr>
          <w:sz w:val="28"/>
          <w:szCs w:val="28"/>
        </w:rPr>
        <w:t>Sovereignty</w:t>
      </w:r>
      <w:proofErr w:type="spellEnd"/>
      <w:r w:rsidRPr="00FB4885">
        <w:rPr>
          <w:sz w:val="28"/>
          <w:szCs w:val="28"/>
        </w:rPr>
        <w:t>) как современной проблеме?</w:t>
      </w:r>
      <w:r w:rsidRPr="00FB4885">
        <w:rPr>
          <w:sz w:val="28"/>
          <w:szCs w:val="28"/>
        </w:rPr>
        <w:br/>
        <w:t>а) Гармонизация торговых правил в рамках ВТО</w:t>
      </w:r>
      <w:r w:rsidRPr="00FB4885">
        <w:rPr>
          <w:sz w:val="28"/>
          <w:szCs w:val="28"/>
        </w:rPr>
        <w:br/>
        <w:t>б) Введение экспортных ограничений на стратегические товары (чипы, редкоземельные металлы) для обеспечения национальной безопасности</w:t>
      </w:r>
      <w:r w:rsidRPr="00FB4885">
        <w:rPr>
          <w:sz w:val="28"/>
          <w:szCs w:val="28"/>
        </w:rPr>
        <w:br/>
        <w:t>в) Создание международного арбитража</w:t>
      </w:r>
      <w:r w:rsidRPr="00FB4885">
        <w:rPr>
          <w:sz w:val="28"/>
          <w:szCs w:val="28"/>
        </w:rPr>
        <w:br/>
        <w:t>г) Отказ от всех торговых пошлин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Проблема «</w:t>
      </w:r>
      <w:proofErr w:type="spellStart"/>
      <w:r w:rsidRPr="00FB4885">
        <w:rPr>
          <w:sz w:val="28"/>
          <w:szCs w:val="28"/>
        </w:rPr>
        <w:t>кибербезопасности</w:t>
      </w:r>
      <w:proofErr w:type="spellEnd"/>
      <w:r w:rsidRPr="00FB4885">
        <w:rPr>
          <w:sz w:val="28"/>
          <w:szCs w:val="28"/>
        </w:rPr>
        <w:t>» в международном бизнесе наиболее остро стоит в связи с:</w:t>
      </w:r>
      <w:r w:rsidRPr="00FB4885">
        <w:rPr>
          <w:sz w:val="28"/>
          <w:szCs w:val="28"/>
        </w:rPr>
        <w:br/>
        <w:t>а) Риском кражи интеллектуальной собственности и утечки данных при трансграничной передаче</w:t>
      </w:r>
      <w:r w:rsidRPr="00FB4885">
        <w:rPr>
          <w:sz w:val="28"/>
          <w:szCs w:val="28"/>
        </w:rPr>
        <w:br/>
        <w:t>б) Необходимостью перевода документов</w:t>
      </w:r>
      <w:r w:rsidRPr="00FB4885">
        <w:rPr>
          <w:sz w:val="28"/>
          <w:szCs w:val="28"/>
        </w:rPr>
        <w:br/>
        <w:t>в) Низкой скоростью интернета в некоторых странах</w:t>
      </w:r>
      <w:r w:rsidRPr="00FB4885">
        <w:rPr>
          <w:sz w:val="28"/>
          <w:szCs w:val="28"/>
        </w:rPr>
        <w:br/>
        <w:t>г) Отсутствием облачных провайдеров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Что такое «социальный демпинг» в контексте международной конкуренции?</w:t>
      </w:r>
      <w:r w:rsidRPr="00FB4885">
        <w:rPr>
          <w:sz w:val="28"/>
          <w:szCs w:val="28"/>
        </w:rPr>
        <w:br/>
        <w:t>а) Продажа товаров по ценам ниже себестоимости</w:t>
      </w:r>
      <w:r w:rsidRPr="00FB4885">
        <w:rPr>
          <w:sz w:val="28"/>
          <w:szCs w:val="28"/>
        </w:rPr>
        <w:br/>
        <w:t>б) Конкурентное преимущество страны за счёт низких трудовых стандартов (низкая зарплата, отсутствие профсоюзов, детский труд)</w:t>
      </w:r>
      <w:r w:rsidRPr="00FB4885">
        <w:rPr>
          <w:sz w:val="28"/>
          <w:szCs w:val="28"/>
        </w:rPr>
        <w:br/>
        <w:t>в) Занижение налоговой базы путём трансфертных цен</w:t>
      </w:r>
      <w:r w:rsidRPr="00FB4885">
        <w:rPr>
          <w:sz w:val="28"/>
          <w:szCs w:val="28"/>
        </w:rPr>
        <w:br/>
        <w:t>г) Искусственное занижение курса национальной валюты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Какая из перечисленных зон свободной торговли является наиболее крупной по объёму ВВП (XXI век)?</w:t>
      </w:r>
      <w:r w:rsidRPr="00FB4885">
        <w:rPr>
          <w:sz w:val="28"/>
          <w:szCs w:val="28"/>
        </w:rPr>
        <w:br/>
        <w:t>а) NAFTA / USMCA</w:t>
      </w:r>
      <w:r w:rsidRPr="00FB4885">
        <w:rPr>
          <w:sz w:val="28"/>
          <w:szCs w:val="28"/>
        </w:rPr>
        <w:br/>
        <w:t>б) EAEU</w:t>
      </w:r>
      <w:r w:rsidRPr="00FB4885">
        <w:rPr>
          <w:sz w:val="28"/>
          <w:szCs w:val="28"/>
        </w:rPr>
        <w:br/>
        <w:t>в) МЕРКОСУР</w:t>
      </w:r>
      <w:r w:rsidRPr="00FB4885">
        <w:rPr>
          <w:sz w:val="28"/>
          <w:szCs w:val="28"/>
        </w:rPr>
        <w:br/>
        <w:t>г) ACEAN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В чём суть механизма «</w:t>
      </w:r>
      <w:proofErr w:type="spellStart"/>
      <w:r w:rsidRPr="00FB4885">
        <w:rPr>
          <w:sz w:val="28"/>
          <w:szCs w:val="28"/>
        </w:rPr>
        <w:t>carbon</w:t>
      </w:r>
      <w:proofErr w:type="spellEnd"/>
      <w:r w:rsidRPr="00FB4885">
        <w:rPr>
          <w:sz w:val="28"/>
          <w:szCs w:val="28"/>
        </w:rPr>
        <w:t xml:space="preserve"> </w:t>
      </w:r>
      <w:proofErr w:type="spellStart"/>
      <w:r w:rsidRPr="00FB4885">
        <w:rPr>
          <w:sz w:val="28"/>
          <w:szCs w:val="28"/>
        </w:rPr>
        <w:t>border</w:t>
      </w:r>
      <w:proofErr w:type="spellEnd"/>
      <w:r w:rsidRPr="00FB4885">
        <w:rPr>
          <w:sz w:val="28"/>
          <w:szCs w:val="28"/>
        </w:rPr>
        <w:t xml:space="preserve"> </w:t>
      </w:r>
      <w:proofErr w:type="spellStart"/>
      <w:r w:rsidRPr="00FB4885">
        <w:rPr>
          <w:sz w:val="28"/>
          <w:szCs w:val="28"/>
        </w:rPr>
        <w:t>adjustment</w:t>
      </w:r>
      <w:proofErr w:type="spellEnd"/>
      <w:r w:rsidRPr="00FB4885">
        <w:rPr>
          <w:sz w:val="28"/>
          <w:szCs w:val="28"/>
        </w:rPr>
        <w:t xml:space="preserve"> </w:t>
      </w:r>
      <w:proofErr w:type="spellStart"/>
      <w:r w:rsidRPr="00FB4885">
        <w:rPr>
          <w:sz w:val="28"/>
          <w:szCs w:val="28"/>
        </w:rPr>
        <w:t>mechanism</w:t>
      </w:r>
      <w:proofErr w:type="spellEnd"/>
      <w:r w:rsidRPr="00FB4885">
        <w:rPr>
          <w:sz w:val="28"/>
          <w:szCs w:val="28"/>
        </w:rPr>
        <w:t>» (CBAM), вводимого ЕС?</w:t>
      </w:r>
      <w:r w:rsidRPr="00FB4885">
        <w:rPr>
          <w:sz w:val="28"/>
          <w:szCs w:val="28"/>
        </w:rPr>
        <w:br/>
        <w:t>а) Субсидирование европейских производителей для снижения выбросов</w:t>
      </w:r>
      <w:r w:rsidRPr="00FB4885">
        <w:rPr>
          <w:sz w:val="28"/>
          <w:szCs w:val="28"/>
        </w:rPr>
        <w:br/>
        <w:t>б) Введение импортной пошлины на товары из стран с менее строгим углеродным регулированием для выравнивания цены на выбросы</w:t>
      </w:r>
      <w:r w:rsidRPr="00FB4885">
        <w:rPr>
          <w:sz w:val="28"/>
          <w:szCs w:val="28"/>
        </w:rPr>
        <w:br/>
      </w:r>
      <w:r w:rsidRPr="00FB4885">
        <w:rPr>
          <w:sz w:val="28"/>
          <w:szCs w:val="28"/>
        </w:rPr>
        <w:lastRenderedPageBreak/>
        <w:t>в) Запрет на импорт любой продукции с высоким углеродным следом</w:t>
      </w:r>
      <w:r w:rsidRPr="00FB4885">
        <w:rPr>
          <w:sz w:val="28"/>
          <w:szCs w:val="28"/>
        </w:rPr>
        <w:br/>
        <w:t>г) Бесплатная выдача квот на выбросы для импортёров</w:t>
      </w:r>
    </w:p>
    <w:p w:rsidR="00F5497B" w:rsidRPr="00FB4885" w:rsidRDefault="00F5497B" w:rsidP="00F5497B">
      <w:pPr>
        <w:pStyle w:val="ds-markdown-paragraph"/>
        <w:numPr>
          <w:ilvl w:val="0"/>
          <w:numId w:val="4"/>
        </w:numPr>
        <w:shd w:val="clear" w:color="auto" w:fill="FFFFFF"/>
        <w:spacing w:before="184" w:beforeAutospacing="0" w:after="184" w:afterAutospacing="0"/>
        <w:rPr>
          <w:sz w:val="28"/>
          <w:szCs w:val="28"/>
        </w:rPr>
      </w:pPr>
      <w:r w:rsidRPr="00FB4885">
        <w:rPr>
          <w:sz w:val="28"/>
          <w:szCs w:val="28"/>
        </w:rPr>
        <w:t>Какая проблема международного бизнеса наиболее характерна для деятельности в «слаборазвитых странах» (</w:t>
      </w:r>
      <w:proofErr w:type="spellStart"/>
      <w:r w:rsidRPr="00FB4885">
        <w:rPr>
          <w:sz w:val="28"/>
          <w:szCs w:val="28"/>
        </w:rPr>
        <w:t>LDCs</w:t>
      </w:r>
      <w:proofErr w:type="spellEnd"/>
      <w:r w:rsidRPr="00FB4885">
        <w:rPr>
          <w:sz w:val="28"/>
          <w:szCs w:val="28"/>
        </w:rPr>
        <w:t>)?</w:t>
      </w:r>
      <w:r w:rsidRPr="00FB4885">
        <w:rPr>
          <w:sz w:val="28"/>
          <w:szCs w:val="28"/>
        </w:rPr>
        <w:br/>
        <w:t>а) Избыток квалифицированных кадров</w:t>
      </w:r>
      <w:r w:rsidRPr="00FB4885">
        <w:rPr>
          <w:sz w:val="28"/>
          <w:szCs w:val="28"/>
        </w:rPr>
        <w:br/>
        <w:t>б) Высокая степень политической нестабильности, коррупции и слабость правовой защиты контрактов</w:t>
      </w:r>
      <w:r w:rsidRPr="00FB4885">
        <w:rPr>
          <w:sz w:val="28"/>
          <w:szCs w:val="28"/>
        </w:rPr>
        <w:br/>
        <w:t>в) Отсутствие спроса на любые товары</w:t>
      </w:r>
      <w:r w:rsidRPr="00FB4885">
        <w:rPr>
          <w:sz w:val="28"/>
          <w:szCs w:val="28"/>
        </w:rPr>
        <w:br/>
        <w:t>г) Слишком строгие экологические нормы</w:t>
      </w:r>
    </w:p>
    <w:p w:rsidR="00F95AC0" w:rsidRPr="00FB4885" w:rsidRDefault="00F95AC0" w:rsidP="00055CD7">
      <w:pPr>
        <w:spacing w:line="276" w:lineRule="auto"/>
        <w:ind w:left="714"/>
        <w:jc w:val="both"/>
        <w:rPr>
          <w:sz w:val="28"/>
          <w:szCs w:val="28"/>
        </w:rPr>
      </w:pPr>
      <w:bookmarkStart w:id="0" w:name="_GoBack"/>
      <w:bookmarkEnd w:id="0"/>
    </w:p>
    <w:sectPr w:rsidR="00F95AC0" w:rsidRPr="00FB4885" w:rsidSect="00E4609F">
      <w:headerReference w:type="default" r:id="rId7"/>
      <w:footerReference w:type="default" r:id="rId8"/>
      <w:headerReference w:type="first" r:id="rId9"/>
      <w:pgSz w:w="11906" w:h="16838"/>
      <w:pgMar w:top="1134" w:right="851" w:bottom="766" w:left="156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8BD" w:rsidRDefault="008D28BD">
      <w:r>
        <w:separator/>
      </w:r>
    </w:p>
  </w:endnote>
  <w:endnote w:type="continuationSeparator" w:id="0">
    <w:p w:rsidR="008D28BD" w:rsidRDefault="008D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C0" w:rsidRDefault="00F95AC0">
    <w:pPr>
      <w:pStyle w:val="af1"/>
      <w:jc w:val="right"/>
    </w:pPr>
  </w:p>
  <w:p w:rsidR="00F95AC0" w:rsidRDefault="00F95AC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8BD" w:rsidRDefault="008D28BD">
      <w:r>
        <w:separator/>
      </w:r>
    </w:p>
  </w:footnote>
  <w:footnote w:type="continuationSeparator" w:id="0">
    <w:p w:rsidR="008D28BD" w:rsidRDefault="008D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C0" w:rsidRDefault="0097747F">
    <w:pPr>
      <w:pStyle w:val="af0"/>
    </w:pPr>
    <w:r>
      <w:rPr>
        <w:sz w:val="16"/>
        <w:szCs w:val="16"/>
      </w:rPr>
      <w:t>Современные проблемы международного бизнеса</w:t>
    </w:r>
  </w:p>
  <w:p w:rsidR="00F95AC0" w:rsidRDefault="00F95AC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C0" w:rsidRDefault="0097747F">
    <w:pPr>
      <w:pStyle w:val="af0"/>
      <w:rPr>
        <w:sz w:val="16"/>
        <w:szCs w:val="16"/>
      </w:rPr>
    </w:pPr>
    <w:r>
      <w:rPr>
        <w:sz w:val="16"/>
        <w:szCs w:val="16"/>
      </w:rPr>
      <w:t>Современные проблемы международного бизнеса</w:t>
    </w:r>
  </w:p>
  <w:p w:rsidR="0097747F" w:rsidRDefault="0097747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094"/>
    <w:multiLevelType w:val="hybridMultilevel"/>
    <w:tmpl w:val="6A024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C0DAC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EC61B8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C18D5"/>
    <w:multiLevelType w:val="hybridMultilevel"/>
    <w:tmpl w:val="A39AC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C0"/>
    <w:rsid w:val="00055CD7"/>
    <w:rsid w:val="000C589B"/>
    <w:rsid w:val="001138DA"/>
    <w:rsid w:val="002735B6"/>
    <w:rsid w:val="002A3DFE"/>
    <w:rsid w:val="0035037B"/>
    <w:rsid w:val="00364AD4"/>
    <w:rsid w:val="00412172"/>
    <w:rsid w:val="005B2B88"/>
    <w:rsid w:val="008D28BD"/>
    <w:rsid w:val="008F2DDA"/>
    <w:rsid w:val="0097747F"/>
    <w:rsid w:val="00B37205"/>
    <w:rsid w:val="00BB21DE"/>
    <w:rsid w:val="00DD03FB"/>
    <w:rsid w:val="00DD537E"/>
    <w:rsid w:val="00E4609F"/>
    <w:rsid w:val="00F5497B"/>
    <w:rsid w:val="00F95AC0"/>
    <w:rsid w:val="00FB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FBF0"/>
  <w15:docId w15:val="{FAD07D1B-FA8E-484B-945B-1B815043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sid w:val="00E4609F"/>
    <w:rPr>
      <w:rFonts w:cs="Times New Roman"/>
    </w:rPr>
  </w:style>
  <w:style w:type="character" w:customStyle="1" w:styleId="ListLabel2">
    <w:name w:val="ListLabel 2"/>
    <w:qFormat/>
    <w:rsid w:val="00E4609F"/>
    <w:rPr>
      <w:rFonts w:cs="Times New Roman"/>
      <w:b/>
    </w:rPr>
  </w:style>
  <w:style w:type="character" w:customStyle="1" w:styleId="ListLabel3">
    <w:name w:val="ListLabel 3"/>
    <w:qFormat/>
    <w:rsid w:val="00E4609F"/>
    <w:rPr>
      <w:rFonts w:cs="Times New Roman"/>
      <w:b/>
    </w:rPr>
  </w:style>
  <w:style w:type="character" w:customStyle="1" w:styleId="ListLabel4">
    <w:name w:val="ListLabel 4"/>
    <w:qFormat/>
    <w:rsid w:val="00E4609F"/>
    <w:rPr>
      <w:rFonts w:cs="Times New Roman"/>
      <w:b/>
    </w:rPr>
  </w:style>
  <w:style w:type="character" w:customStyle="1" w:styleId="ListLabel5">
    <w:name w:val="ListLabel 5"/>
    <w:qFormat/>
    <w:rsid w:val="00E4609F"/>
    <w:rPr>
      <w:rFonts w:cs="Times New Roman"/>
      <w:b/>
    </w:rPr>
  </w:style>
  <w:style w:type="character" w:customStyle="1" w:styleId="ListLabel6">
    <w:name w:val="ListLabel 6"/>
    <w:qFormat/>
    <w:rsid w:val="00E4609F"/>
    <w:rPr>
      <w:rFonts w:cs="Times New Roman"/>
      <w:b/>
    </w:rPr>
  </w:style>
  <w:style w:type="character" w:customStyle="1" w:styleId="ListLabel7">
    <w:name w:val="ListLabel 7"/>
    <w:qFormat/>
    <w:rsid w:val="00E4609F"/>
    <w:rPr>
      <w:rFonts w:cs="Times New Roman"/>
      <w:b/>
    </w:rPr>
  </w:style>
  <w:style w:type="character" w:customStyle="1" w:styleId="ListLabel8">
    <w:name w:val="ListLabel 8"/>
    <w:qFormat/>
    <w:rsid w:val="00E4609F"/>
    <w:rPr>
      <w:rFonts w:cs="Times New Roman"/>
      <w:b/>
    </w:rPr>
  </w:style>
  <w:style w:type="character" w:customStyle="1" w:styleId="ListLabel9">
    <w:name w:val="ListLabel 9"/>
    <w:qFormat/>
    <w:rsid w:val="00E4609F"/>
    <w:rPr>
      <w:rFonts w:cs="Times New Roman"/>
      <w:b/>
    </w:rPr>
  </w:style>
  <w:style w:type="character" w:customStyle="1" w:styleId="ListLabel10">
    <w:name w:val="ListLabel 10"/>
    <w:qFormat/>
    <w:rsid w:val="00E4609F"/>
    <w:rPr>
      <w:rFonts w:cs="Times New Roman"/>
    </w:rPr>
  </w:style>
  <w:style w:type="character" w:customStyle="1" w:styleId="ListLabel11">
    <w:name w:val="ListLabel 11"/>
    <w:qFormat/>
    <w:rsid w:val="00E4609F"/>
    <w:rPr>
      <w:rFonts w:cs="Times New Roman"/>
    </w:rPr>
  </w:style>
  <w:style w:type="character" w:customStyle="1" w:styleId="ListLabel12">
    <w:name w:val="ListLabel 12"/>
    <w:qFormat/>
    <w:rsid w:val="00E4609F"/>
    <w:rPr>
      <w:rFonts w:cs="Times New Roman"/>
    </w:rPr>
  </w:style>
  <w:style w:type="character" w:customStyle="1" w:styleId="ListLabel13">
    <w:name w:val="ListLabel 13"/>
    <w:qFormat/>
    <w:rsid w:val="00E4609F"/>
    <w:rPr>
      <w:rFonts w:cs="Times New Roman"/>
    </w:rPr>
  </w:style>
  <w:style w:type="character" w:customStyle="1" w:styleId="ListLabel14">
    <w:name w:val="ListLabel 14"/>
    <w:qFormat/>
    <w:rsid w:val="00E4609F"/>
    <w:rPr>
      <w:rFonts w:cs="Times New Roman"/>
    </w:rPr>
  </w:style>
  <w:style w:type="character" w:customStyle="1" w:styleId="ListLabel15">
    <w:name w:val="ListLabel 15"/>
    <w:qFormat/>
    <w:rsid w:val="00E4609F"/>
    <w:rPr>
      <w:rFonts w:cs="Times New Roman"/>
    </w:rPr>
  </w:style>
  <w:style w:type="character" w:customStyle="1" w:styleId="ListLabel16">
    <w:name w:val="ListLabel 16"/>
    <w:qFormat/>
    <w:rsid w:val="00E4609F"/>
    <w:rPr>
      <w:rFonts w:cs="Times New Roman"/>
    </w:rPr>
  </w:style>
  <w:style w:type="character" w:customStyle="1" w:styleId="ListLabel17">
    <w:name w:val="ListLabel 17"/>
    <w:qFormat/>
    <w:rsid w:val="00E4609F"/>
    <w:rPr>
      <w:rFonts w:cs="Times New Roman"/>
    </w:rPr>
  </w:style>
  <w:style w:type="character" w:customStyle="1" w:styleId="ListLabel18">
    <w:name w:val="ListLabel 18"/>
    <w:qFormat/>
    <w:rsid w:val="00E4609F"/>
    <w:rPr>
      <w:rFonts w:cs="Times New Roman"/>
    </w:rPr>
  </w:style>
  <w:style w:type="character" w:customStyle="1" w:styleId="ListLabel19">
    <w:name w:val="ListLabel 19"/>
    <w:qFormat/>
    <w:rsid w:val="00E4609F"/>
    <w:rPr>
      <w:rFonts w:cs="Times New Roman"/>
    </w:rPr>
  </w:style>
  <w:style w:type="character" w:customStyle="1" w:styleId="ListLabel20">
    <w:name w:val="ListLabel 20"/>
    <w:qFormat/>
    <w:rsid w:val="00E4609F"/>
    <w:rPr>
      <w:rFonts w:cs="Times New Roman"/>
      <w:b/>
    </w:rPr>
  </w:style>
  <w:style w:type="character" w:customStyle="1" w:styleId="ListLabel21">
    <w:name w:val="ListLabel 21"/>
    <w:qFormat/>
    <w:rsid w:val="00E4609F"/>
    <w:rPr>
      <w:rFonts w:cs="Times New Roman"/>
      <w:b/>
    </w:rPr>
  </w:style>
  <w:style w:type="character" w:customStyle="1" w:styleId="ListLabel22">
    <w:name w:val="ListLabel 22"/>
    <w:qFormat/>
    <w:rsid w:val="00E4609F"/>
    <w:rPr>
      <w:rFonts w:cs="Times New Roman"/>
      <w:b/>
    </w:rPr>
  </w:style>
  <w:style w:type="character" w:customStyle="1" w:styleId="ListLabel23">
    <w:name w:val="ListLabel 23"/>
    <w:qFormat/>
    <w:rsid w:val="00E4609F"/>
    <w:rPr>
      <w:rFonts w:cs="Times New Roman"/>
      <w:b/>
    </w:rPr>
  </w:style>
  <w:style w:type="character" w:customStyle="1" w:styleId="ListLabel24">
    <w:name w:val="ListLabel 24"/>
    <w:qFormat/>
    <w:rsid w:val="00E4609F"/>
    <w:rPr>
      <w:rFonts w:cs="Times New Roman"/>
      <w:b/>
    </w:rPr>
  </w:style>
  <w:style w:type="character" w:customStyle="1" w:styleId="ListLabel25">
    <w:name w:val="ListLabel 25"/>
    <w:qFormat/>
    <w:rsid w:val="00E4609F"/>
    <w:rPr>
      <w:rFonts w:cs="Times New Roman"/>
      <w:b/>
    </w:rPr>
  </w:style>
  <w:style w:type="character" w:customStyle="1" w:styleId="ListLabel26">
    <w:name w:val="ListLabel 26"/>
    <w:qFormat/>
    <w:rsid w:val="00E4609F"/>
    <w:rPr>
      <w:rFonts w:cs="Times New Roman"/>
      <w:b/>
    </w:rPr>
  </w:style>
  <w:style w:type="character" w:customStyle="1" w:styleId="ListLabel27">
    <w:name w:val="ListLabel 27"/>
    <w:qFormat/>
    <w:rsid w:val="00E4609F"/>
    <w:rPr>
      <w:rFonts w:cs="Times New Roman"/>
      <w:b/>
    </w:rPr>
  </w:style>
  <w:style w:type="paragraph" w:styleId="a8">
    <w:name w:val="Title"/>
    <w:basedOn w:val="a"/>
    <w:next w:val="a9"/>
    <w:qFormat/>
    <w:rsid w:val="00E4609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rsid w:val="00E4609F"/>
    <w:pPr>
      <w:spacing w:after="140" w:line="276" w:lineRule="auto"/>
    </w:pPr>
  </w:style>
  <w:style w:type="paragraph" w:styleId="aa">
    <w:name w:val="List"/>
    <w:basedOn w:val="a9"/>
    <w:rsid w:val="00E4609F"/>
    <w:rPr>
      <w:rFonts w:cs="Arial"/>
    </w:rPr>
  </w:style>
  <w:style w:type="paragraph" w:styleId="ab">
    <w:name w:val="caption"/>
    <w:basedOn w:val="a"/>
    <w:qFormat/>
    <w:rsid w:val="00E4609F"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rsid w:val="00E4609F"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0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D0446A"/>
  </w:style>
  <w:style w:type="paragraph" w:customStyle="1" w:styleId="ds-markdown-paragraph">
    <w:name w:val="ds-markdown-paragraph"/>
    <w:basedOn w:val="a"/>
    <w:rsid w:val="00F5497B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Авилова Наталия Дмитриевна</cp:lastModifiedBy>
  <cp:revision>2</cp:revision>
  <dcterms:created xsi:type="dcterms:W3CDTF">2026-05-26T09:57:00Z</dcterms:created>
  <dcterms:modified xsi:type="dcterms:W3CDTF">2026-05-26T09:57:00Z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