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033" w:rsidRDefault="00E93410" w:rsidP="00E934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410">
        <w:rPr>
          <w:rFonts w:ascii="Times New Roman" w:hAnsi="Times New Roman" w:cs="Times New Roman"/>
          <w:sz w:val="28"/>
          <w:szCs w:val="28"/>
        </w:rPr>
        <w:t>Примерные оценочные материалы, применяемые при проведении промежуточной аттестации по дисциплине (модулю)</w:t>
      </w:r>
    </w:p>
    <w:p w:rsidR="00E93410" w:rsidRDefault="00E93410" w:rsidP="00E93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6720">
        <w:rPr>
          <w:rFonts w:ascii="Times New Roman" w:hAnsi="Times New Roman" w:cs="Times New Roman"/>
          <w:sz w:val="28"/>
          <w:szCs w:val="28"/>
        </w:rPr>
        <w:t>Строительная механика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3410" w:rsidRDefault="00E93410" w:rsidP="00E934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10" w:rsidRDefault="00E93410" w:rsidP="00E934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проведении промежуточной аттестации обучающемуся предлагается дать ответы на вопросы из нижеприведенного списка.</w:t>
      </w:r>
    </w:p>
    <w:p w:rsidR="00E93410" w:rsidRDefault="00E93410" w:rsidP="00E934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10" w:rsidRDefault="00E93410" w:rsidP="00E93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410">
        <w:rPr>
          <w:rFonts w:ascii="Times New Roman" w:hAnsi="Times New Roman" w:cs="Times New Roman"/>
          <w:b/>
          <w:sz w:val="28"/>
          <w:szCs w:val="28"/>
        </w:rPr>
        <w:t>Примерный перечень вопросов (зачет)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 w:rsidRPr="001B4AF8">
        <w:rPr>
          <w:rFonts w:ascii="Times New Roman" w:hAnsi="Times New Roman"/>
          <w:b/>
          <w:szCs w:val="26"/>
        </w:rPr>
        <w:t>1</w:t>
      </w:r>
      <w:r w:rsidRPr="001B4AF8">
        <w:rPr>
          <w:rFonts w:ascii="Times New Roman" w:hAnsi="Times New Roman"/>
          <w:szCs w:val="26"/>
        </w:rPr>
        <w:t>. Задачи строительной механики. Допущения. Принципы независимости действия сил и возможных перемещений.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 w:rsidRPr="001B4AF8">
        <w:rPr>
          <w:rFonts w:ascii="Times New Roman" w:hAnsi="Times New Roman"/>
          <w:b/>
          <w:szCs w:val="26"/>
        </w:rPr>
        <w:t>2.</w:t>
      </w:r>
      <w:r w:rsidRPr="001B4AF8">
        <w:rPr>
          <w:rFonts w:ascii="Times New Roman" w:hAnsi="Times New Roman"/>
          <w:szCs w:val="26"/>
        </w:rPr>
        <w:t> </w:t>
      </w:r>
      <w:r>
        <w:rPr>
          <w:rFonts w:ascii="Times New Roman" w:hAnsi="Times New Roman"/>
          <w:szCs w:val="26"/>
        </w:rPr>
        <w:t>О</w:t>
      </w:r>
      <w:r w:rsidRPr="001B4AF8">
        <w:rPr>
          <w:rFonts w:ascii="Times New Roman" w:hAnsi="Times New Roman"/>
          <w:szCs w:val="26"/>
        </w:rPr>
        <w:t>пределени</w:t>
      </w:r>
      <w:r>
        <w:rPr>
          <w:rFonts w:ascii="Times New Roman" w:hAnsi="Times New Roman"/>
          <w:szCs w:val="26"/>
        </w:rPr>
        <w:t>е</w:t>
      </w:r>
      <w:r w:rsidRPr="001B4AF8">
        <w:rPr>
          <w:rFonts w:ascii="Times New Roman" w:hAnsi="Times New Roman"/>
          <w:szCs w:val="26"/>
        </w:rPr>
        <w:t xml:space="preserve"> усилий от </w:t>
      </w:r>
      <w:r>
        <w:rPr>
          <w:rFonts w:ascii="Times New Roman" w:hAnsi="Times New Roman"/>
          <w:szCs w:val="26"/>
        </w:rPr>
        <w:t>не</w:t>
      </w:r>
      <w:r w:rsidRPr="001B4AF8">
        <w:rPr>
          <w:rFonts w:ascii="Times New Roman" w:hAnsi="Times New Roman"/>
          <w:szCs w:val="26"/>
        </w:rPr>
        <w:t>подвижной нагрузки.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 w:rsidRPr="001B4AF8">
        <w:rPr>
          <w:rFonts w:ascii="Times New Roman" w:hAnsi="Times New Roman"/>
          <w:b/>
          <w:szCs w:val="26"/>
        </w:rPr>
        <w:t>3.</w:t>
      </w:r>
      <w:r w:rsidRPr="001B4AF8">
        <w:rPr>
          <w:rFonts w:ascii="Times New Roman" w:hAnsi="Times New Roman"/>
          <w:szCs w:val="26"/>
        </w:rPr>
        <w:t> Построение линий влияния усилий в простых балках.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4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Построение линий влияния усилий в составных балках.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5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Загружение линий влияния неподвижной нагрузкой.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6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Загружение линий влияния треугольного вида системой подвижных сил.</w:t>
      </w:r>
      <w:r>
        <w:rPr>
          <w:rFonts w:ascii="Times New Roman" w:hAnsi="Times New Roman"/>
          <w:szCs w:val="26"/>
        </w:rPr>
        <w:t xml:space="preserve"> Невыгодное загружение.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7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Определение усилий в стержнях простых ферм от неподвижной нагрузки.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8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Построение линий влияния усилий в стержнях простых ферм аналитическим методом.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b/>
          <w:szCs w:val="26"/>
        </w:rPr>
        <w:t>9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Виды трехшарнирных систем и особенности их работы. Определение реакций и внутренних усилий от неподвижной нагрузки.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 w:rsidRPr="001B4AF8">
        <w:rPr>
          <w:rFonts w:ascii="Times New Roman" w:hAnsi="Times New Roman"/>
          <w:b/>
          <w:szCs w:val="26"/>
        </w:rPr>
        <w:t>1</w:t>
      </w:r>
      <w:r>
        <w:rPr>
          <w:rFonts w:ascii="Times New Roman" w:hAnsi="Times New Roman"/>
          <w:b/>
          <w:szCs w:val="26"/>
        </w:rPr>
        <w:t>0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Построение линий влияния реакций в трехшарнирных системах аналитическим методом.</w:t>
      </w:r>
    </w:p>
    <w:p w:rsidR="00576720" w:rsidRPr="001B4AF8" w:rsidRDefault="00576720" w:rsidP="00576720">
      <w:pPr>
        <w:jc w:val="both"/>
        <w:rPr>
          <w:rFonts w:ascii="Times New Roman" w:hAnsi="Times New Roman"/>
          <w:szCs w:val="26"/>
        </w:rPr>
      </w:pPr>
      <w:r w:rsidRPr="001B4AF8">
        <w:rPr>
          <w:rFonts w:ascii="Times New Roman" w:hAnsi="Times New Roman"/>
          <w:b/>
          <w:szCs w:val="26"/>
        </w:rPr>
        <w:t>1</w:t>
      </w:r>
      <w:r>
        <w:rPr>
          <w:rFonts w:ascii="Times New Roman" w:hAnsi="Times New Roman"/>
          <w:b/>
          <w:szCs w:val="26"/>
        </w:rPr>
        <w:t>1</w:t>
      </w:r>
      <w:r w:rsidRPr="001B4AF8">
        <w:rPr>
          <w:rFonts w:ascii="Times New Roman" w:hAnsi="Times New Roman"/>
          <w:b/>
          <w:szCs w:val="26"/>
        </w:rPr>
        <w:t>.</w:t>
      </w:r>
      <w:r w:rsidRPr="001B4AF8">
        <w:rPr>
          <w:rFonts w:ascii="Times New Roman" w:hAnsi="Times New Roman"/>
          <w:szCs w:val="26"/>
        </w:rPr>
        <w:t> Образование стержневых систем. Геометрический и аналитический методы исследования.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 w:rsidRPr="001B4AF8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2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Теоремы о взаимности работ и перемещений.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 w:rsidRPr="001B4AF8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3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Формула Мора. Пути вычисления интеграла Мора. 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 w:rsidRPr="001B4AF8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4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Метод сил. Статическая неопределимость. Основная система и канонические уравнения.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 w:rsidRPr="001B4AF8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5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Определение и проверки коэффициентов канонических уравнений метода сил.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 w:rsidRPr="001B4AF8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6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Построение и проверки окончательных эпюр (</w:t>
      </w:r>
      <w:r w:rsidRPr="001B4AF8">
        <w:rPr>
          <w:rFonts w:ascii="Times New Roman" w:hAnsi="Times New Roman"/>
          <w:lang w:val="en-US"/>
        </w:rPr>
        <w:t>M</w:t>
      </w:r>
      <w:r w:rsidRPr="001B4AF8">
        <w:rPr>
          <w:rFonts w:ascii="Times New Roman" w:hAnsi="Times New Roman"/>
        </w:rPr>
        <w:t xml:space="preserve">, </w:t>
      </w:r>
      <w:r w:rsidRPr="001B4AF8">
        <w:rPr>
          <w:rFonts w:ascii="Times New Roman" w:hAnsi="Times New Roman"/>
          <w:lang w:val="en-US"/>
        </w:rPr>
        <w:t>Q</w:t>
      </w:r>
      <w:r w:rsidRPr="001B4AF8">
        <w:rPr>
          <w:rFonts w:ascii="Times New Roman" w:hAnsi="Times New Roman"/>
        </w:rPr>
        <w:t xml:space="preserve">, </w:t>
      </w:r>
      <w:r w:rsidRPr="001B4AF8">
        <w:rPr>
          <w:rFonts w:ascii="Times New Roman" w:hAnsi="Times New Roman"/>
          <w:lang w:val="en-US"/>
        </w:rPr>
        <w:t>N</w:t>
      </w:r>
      <w:r w:rsidRPr="001B4AF8">
        <w:rPr>
          <w:rFonts w:ascii="Times New Roman" w:hAnsi="Times New Roman"/>
        </w:rPr>
        <w:t>) в методе сил.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17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Использование симметрии в методе сил.</w:t>
      </w:r>
    </w:p>
    <w:p w:rsidR="00576720" w:rsidRPr="001B4AF8" w:rsidRDefault="00576720" w:rsidP="0057672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18</w:t>
      </w:r>
      <w:r w:rsidRPr="001B4AF8">
        <w:rPr>
          <w:rFonts w:ascii="Times New Roman" w:hAnsi="Times New Roman"/>
          <w:b/>
        </w:rPr>
        <w:t>.</w:t>
      </w:r>
      <w:r w:rsidRPr="001B4AF8">
        <w:rPr>
          <w:rFonts w:ascii="Times New Roman" w:hAnsi="Times New Roman"/>
        </w:rPr>
        <w:t> Определение перемещений в статически неопределимых системах.</w:t>
      </w:r>
    </w:p>
    <w:p w:rsidR="00E93410" w:rsidRDefault="00E93410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5D6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410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b/>
          <w:sz w:val="28"/>
          <w:szCs w:val="28"/>
        </w:rPr>
        <w:t>имерный перечень вопросов (экзамен</w:t>
      </w:r>
      <w:r w:rsidRPr="00E93410">
        <w:rPr>
          <w:rFonts w:ascii="Times New Roman" w:hAnsi="Times New Roman" w:cs="Times New Roman"/>
          <w:b/>
          <w:sz w:val="28"/>
          <w:szCs w:val="28"/>
        </w:rPr>
        <w:t>)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B3A1C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 </w:t>
      </w:r>
      <w:r w:rsidRPr="002141B0">
        <w:rPr>
          <w:rFonts w:ascii="Times New Roman" w:hAnsi="Times New Roman"/>
          <w:sz w:val="24"/>
          <w:szCs w:val="24"/>
        </w:rPr>
        <w:t>Определение перемещений в статически определимых системах при действии нагрузки.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2.</w:t>
      </w:r>
      <w:r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сил при действии температуры.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3.</w:t>
      </w:r>
      <w:r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сил при смещении опорных закреплений.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4.</w:t>
      </w:r>
      <w:r w:rsidRPr="002141B0">
        <w:rPr>
          <w:rFonts w:ascii="Times New Roman" w:hAnsi="Times New Roman" w:cs="Times New Roman"/>
          <w:sz w:val="24"/>
          <w:szCs w:val="24"/>
        </w:rPr>
        <w:t> Сущность метода перемещений.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5.</w:t>
      </w:r>
      <w:r w:rsidRPr="002141B0">
        <w:rPr>
          <w:rFonts w:ascii="Times New Roman" w:hAnsi="Times New Roman" w:cs="Times New Roman"/>
          <w:sz w:val="24"/>
          <w:szCs w:val="24"/>
        </w:rPr>
        <w:t> Понятие о степени кинематической неопределимости. Примеры определения степени кинематической неопределимости.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6.</w:t>
      </w:r>
      <w:r w:rsidRPr="002141B0">
        <w:rPr>
          <w:rFonts w:ascii="Times New Roman" w:hAnsi="Times New Roman" w:cs="Times New Roman"/>
          <w:sz w:val="24"/>
          <w:szCs w:val="24"/>
        </w:rPr>
        <w:t xml:space="preserve"> Основная система и канонические уравнения метода перемещений. Примеры выбора основной системы (О.С.М.П.). 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7.</w:t>
      </w:r>
      <w:r w:rsidRPr="002141B0">
        <w:rPr>
          <w:rFonts w:ascii="Times New Roman" w:hAnsi="Times New Roman" w:cs="Times New Roman"/>
          <w:sz w:val="24"/>
          <w:szCs w:val="24"/>
        </w:rPr>
        <w:t> Физический смысл коэффициентов канонических уравнений метода перемещений. Приёмы определения коэффициентов.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8.</w:t>
      </w:r>
      <w:r w:rsidRPr="002141B0">
        <w:rPr>
          <w:rFonts w:ascii="Times New Roman" w:hAnsi="Times New Roman" w:cs="Times New Roman"/>
          <w:sz w:val="24"/>
          <w:szCs w:val="24"/>
        </w:rPr>
        <w:t xml:space="preserve"> Построение и проверки окончательных эпюр (М, </w:t>
      </w:r>
      <w:r w:rsidRPr="002141B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141B0">
        <w:rPr>
          <w:rFonts w:ascii="Times New Roman" w:hAnsi="Times New Roman" w:cs="Times New Roman"/>
          <w:sz w:val="24"/>
          <w:szCs w:val="24"/>
        </w:rPr>
        <w:t xml:space="preserve">, </w:t>
      </w:r>
      <w:r w:rsidRPr="002141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41B0">
        <w:rPr>
          <w:rFonts w:ascii="Times New Roman" w:hAnsi="Times New Roman" w:cs="Times New Roman"/>
          <w:sz w:val="24"/>
          <w:szCs w:val="24"/>
        </w:rPr>
        <w:t>) в методе перемещений.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9.</w:t>
      </w:r>
      <w:r w:rsidRPr="002141B0">
        <w:rPr>
          <w:rFonts w:ascii="Times New Roman" w:hAnsi="Times New Roman" w:cs="Times New Roman"/>
          <w:sz w:val="24"/>
          <w:szCs w:val="24"/>
        </w:rPr>
        <w:t> Порядок расчёта статически неопределимых системы методом перемещений.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10.</w:t>
      </w:r>
      <w:r w:rsidRPr="002141B0">
        <w:rPr>
          <w:rFonts w:ascii="Times New Roman" w:hAnsi="Times New Roman" w:cs="Times New Roman"/>
          <w:sz w:val="24"/>
          <w:szCs w:val="24"/>
        </w:rPr>
        <w:t> Особенности расчёта симметричных систем методом перемещений. Группировка неизвестных.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B3A1C">
        <w:rPr>
          <w:rFonts w:ascii="Times New Roman" w:hAnsi="Times New Roman"/>
          <w:b/>
          <w:bCs/>
          <w:sz w:val="24"/>
          <w:szCs w:val="24"/>
        </w:rPr>
        <w:t>11.</w:t>
      </w:r>
      <w:r w:rsidRPr="002141B0">
        <w:rPr>
          <w:rFonts w:ascii="Times New Roman" w:hAnsi="Times New Roman"/>
          <w:sz w:val="24"/>
          <w:szCs w:val="24"/>
        </w:rPr>
        <w:t> Определение перемещений в статически неопределимых системах при расчете методом перемещений.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12.</w:t>
      </w:r>
      <w:r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перемещений при действии температуры.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13.</w:t>
      </w:r>
      <w:r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перемещений при смещении опорных закреплений.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14.</w:t>
      </w:r>
      <w:r w:rsidRPr="002141B0">
        <w:rPr>
          <w:rFonts w:ascii="Times New Roman" w:hAnsi="Times New Roman" w:cs="Times New Roman"/>
          <w:sz w:val="24"/>
          <w:szCs w:val="24"/>
        </w:rPr>
        <w:t> Теоремы о взаимности (реакций, реакций и перемещений).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B3A1C">
        <w:rPr>
          <w:rFonts w:ascii="Times New Roman" w:hAnsi="Times New Roman"/>
          <w:b/>
          <w:sz w:val="24"/>
          <w:szCs w:val="24"/>
        </w:rPr>
        <w:t>15.</w:t>
      </w:r>
      <w:r w:rsidRPr="002141B0">
        <w:rPr>
          <w:rFonts w:ascii="Times New Roman" w:hAnsi="Times New Roman"/>
          <w:sz w:val="24"/>
          <w:szCs w:val="24"/>
        </w:rPr>
        <w:t xml:space="preserve"> Неразрезные балки. </w:t>
      </w:r>
      <w:r w:rsidRPr="002141B0">
        <w:rPr>
          <w:rFonts w:ascii="Times New Roman" w:hAnsi="Times New Roman" w:cs="Times New Roman"/>
          <w:sz w:val="24"/>
          <w:szCs w:val="24"/>
        </w:rPr>
        <w:t>Податливость и жесткость опорного закрепления.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16.</w:t>
      </w:r>
      <w:r w:rsidRPr="002141B0">
        <w:rPr>
          <w:rFonts w:ascii="Times New Roman" w:hAnsi="Times New Roman" w:cs="Times New Roman"/>
          <w:sz w:val="24"/>
          <w:szCs w:val="24"/>
        </w:rPr>
        <w:t xml:space="preserve"> Балки на упругих опорах. Определение степени статической и кинематической неопределимости. 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17.</w:t>
      </w:r>
      <w:r w:rsidRPr="002141B0">
        <w:rPr>
          <w:rFonts w:ascii="Times New Roman" w:hAnsi="Times New Roman" w:cs="Times New Roman"/>
          <w:sz w:val="24"/>
          <w:szCs w:val="24"/>
        </w:rPr>
        <w:t xml:space="preserve"> Расчет неразрезных балок с учетом податливости опорных закреплений. 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18.</w:t>
      </w:r>
      <w:r w:rsidRPr="002141B0">
        <w:rPr>
          <w:rFonts w:ascii="Times New Roman" w:hAnsi="Times New Roman" w:cs="Times New Roman"/>
          <w:sz w:val="24"/>
          <w:szCs w:val="24"/>
        </w:rPr>
        <w:t xml:space="preserve"> Влияние податливости опорных закреплений на распределение внутренних усилий. </w:t>
      </w:r>
      <w:r w:rsidRPr="002141B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19.</w:t>
      </w:r>
      <w:r w:rsidRPr="002141B0">
        <w:rPr>
          <w:rFonts w:ascii="Times New Roman" w:hAnsi="Times New Roman" w:cs="Times New Roman"/>
          <w:sz w:val="24"/>
          <w:szCs w:val="24"/>
        </w:rPr>
        <w:t> Динамика. Виды динамических нагрузок. Понятие о числе степеней свободы.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20.</w:t>
      </w:r>
      <w:r w:rsidRPr="002141B0">
        <w:rPr>
          <w:rFonts w:ascii="Times New Roman" w:hAnsi="Times New Roman" w:cs="Times New Roman"/>
          <w:sz w:val="24"/>
          <w:szCs w:val="24"/>
        </w:rPr>
        <w:t> Уравнения движения и свободные колебания системы с одной степенью свободы.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21.</w:t>
      </w:r>
      <w:r w:rsidRPr="002141B0">
        <w:rPr>
          <w:rFonts w:ascii="Times New Roman" w:hAnsi="Times New Roman" w:cs="Times New Roman"/>
          <w:sz w:val="24"/>
          <w:szCs w:val="24"/>
        </w:rPr>
        <w:t> Дифференциальные уравнения для свободных колебаний системы с «</w:t>
      </w:r>
      <w:r w:rsidRPr="002141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41B0">
        <w:rPr>
          <w:rFonts w:ascii="Times New Roman" w:hAnsi="Times New Roman" w:cs="Times New Roman"/>
          <w:sz w:val="24"/>
          <w:szCs w:val="24"/>
        </w:rPr>
        <w:t>» степенями свободы.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22.</w:t>
      </w:r>
      <w:r w:rsidRPr="002141B0">
        <w:rPr>
          <w:rFonts w:ascii="Times New Roman" w:hAnsi="Times New Roman" w:cs="Times New Roman"/>
          <w:sz w:val="24"/>
          <w:szCs w:val="24"/>
        </w:rPr>
        <w:t> Определение частоты собственных колебаний ω для систем с одной степенью свободы.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23.</w:t>
      </w:r>
      <w:r w:rsidRPr="002141B0">
        <w:rPr>
          <w:rFonts w:ascii="Times New Roman" w:hAnsi="Times New Roman" w:cs="Times New Roman"/>
          <w:sz w:val="24"/>
          <w:szCs w:val="24"/>
        </w:rPr>
        <w:t> Определение частот ω и форм собственных колебаний для систем с двумя степенями свободы.</w:t>
      </w:r>
    </w:p>
    <w:p w:rsidR="00DB3A1C" w:rsidRPr="002141B0" w:rsidRDefault="00DB3A1C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1C">
        <w:rPr>
          <w:rFonts w:ascii="Times New Roman" w:hAnsi="Times New Roman" w:cs="Times New Roman"/>
          <w:b/>
          <w:sz w:val="24"/>
          <w:szCs w:val="24"/>
        </w:rPr>
        <w:t>24.</w:t>
      </w:r>
      <w:r w:rsidRPr="002141B0">
        <w:rPr>
          <w:rFonts w:ascii="Times New Roman" w:hAnsi="Times New Roman" w:cs="Times New Roman"/>
          <w:sz w:val="24"/>
          <w:szCs w:val="24"/>
        </w:rPr>
        <w:t> Свойство взаимной ортогональности векторов форм собственных колебаний.</w:t>
      </w:r>
    </w:p>
    <w:p w:rsidR="005D60DC" w:rsidRPr="005D60DC" w:rsidRDefault="005D60DC" w:rsidP="005D60DC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356A51" w:rsidRDefault="00356A51" w:rsidP="00C67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 для проверки усвоения навыков и умений</w:t>
      </w:r>
    </w:p>
    <w:p w:rsidR="00C67181" w:rsidRPr="00FC3171" w:rsidRDefault="00B961D5" w:rsidP="00C67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3524EB">
        <w:rPr>
          <w:rFonts w:ascii="Times New Roman" w:hAnsi="Times New Roman" w:cs="Times New Roman"/>
          <w:b/>
          <w:sz w:val="28"/>
          <w:szCs w:val="28"/>
        </w:rPr>
        <w:t>-ы</w:t>
      </w:r>
      <w:bookmarkStart w:id="0" w:name="_GoBack"/>
      <w:bookmarkEnd w:id="0"/>
      <w:r w:rsidR="00F56835">
        <w:rPr>
          <w:rFonts w:ascii="Times New Roman" w:hAnsi="Times New Roman" w:cs="Times New Roman"/>
          <w:b/>
          <w:sz w:val="28"/>
          <w:szCs w:val="28"/>
        </w:rPr>
        <w:t>й семестр)</w:t>
      </w:r>
    </w:p>
    <w:p w:rsidR="006C5740" w:rsidRDefault="00B961D5" w:rsidP="00E93410">
      <w:pPr>
        <w:rPr>
          <w:rFonts w:ascii="Times New Roman" w:hAnsi="Times New Roman" w:cs="Times New Roman"/>
          <w:sz w:val="28"/>
          <w:szCs w:val="28"/>
        </w:rPr>
      </w:pPr>
      <w:r w:rsidRPr="00B96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2" name="Рисунок 2" descr="D:\OneDrive - РУТ (МИИТ)\Документы\РУТ (МИИТ)\Лекции, практика, контроль\Строительная механика\Билеты для экзамена и зачета\СТП\2023-2024\Типовые задачи СТП-34 СТР. МЕХ.  (I семе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OneDrive - РУТ (МИИТ)\Документы\РУТ (МИИТ)\Лекции, практика, контроль\Строительная механика\Билеты для экзамена и зачета\СТП\2023-2024\Типовые задачи СТП-34 СТР. МЕХ.  (I семест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0" w:rsidRDefault="006C5740" w:rsidP="00E93410">
      <w:pPr>
        <w:rPr>
          <w:rFonts w:ascii="Times New Roman" w:hAnsi="Times New Roman" w:cs="Times New Roman"/>
          <w:sz w:val="28"/>
          <w:szCs w:val="28"/>
        </w:rPr>
      </w:pPr>
    </w:p>
    <w:p w:rsidR="006C5740" w:rsidRDefault="006C5740" w:rsidP="00E93410">
      <w:pPr>
        <w:rPr>
          <w:rFonts w:ascii="Times New Roman" w:hAnsi="Times New Roman" w:cs="Times New Roman"/>
          <w:sz w:val="28"/>
          <w:szCs w:val="28"/>
        </w:rPr>
      </w:pPr>
    </w:p>
    <w:p w:rsidR="00356A51" w:rsidRDefault="00356A51" w:rsidP="0035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 для проверки усвоения навыков и умений</w:t>
      </w:r>
    </w:p>
    <w:p w:rsidR="006C5740" w:rsidRDefault="00356A51" w:rsidP="0035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1D5">
        <w:rPr>
          <w:rFonts w:ascii="Times New Roman" w:hAnsi="Times New Roman" w:cs="Times New Roman"/>
          <w:b/>
          <w:sz w:val="28"/>
          <w:szCs w:val="28"/>
        </w:rPr>
        <w:t>(6-о</w:t>
      </w:r>
      <w:r w:rsidR="00F56835">
        <w:rPr>
          <w:rFonts w:ascii="Times New Roman" w:hAnsi="Times New Roman" w:cs="Times New Roman"/>
          <w:b/>
          <w:sz w:val="28"/>
          <w:szCs w:val="28"/>
        </w:rPr>
        <w:t>й семестр)</w:t>
      </w:r>
    </w:p>
    <w:p w:rsidR="00B961D5" w:rsidRDefault="00B961D5" w:rsidP="00B961D5">
      <w:pPr>
        <w:rPr>
          <w:rFonts w:ascii="Times New Roman" w:hAnsi="Times New Roman" w:cs="Times New Roman"/>
          <w:b/>
          <w:sz w:val="28"/>
          <w:szCs w:val="28"/>
        </w:rPr>
      </w:pPr>
      <w:r w:rsidRPr="005531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B7F958" wp14:editId="58E56255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4966"/>
    <w:multiLevelType w:val="hybridMultilevel"/>
    <w:tmpl w:val="59848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D61F28"/>
    <w:multiLevelType w:val="hybridMultilevel"/>
    <w:tmpl w:val="28A467AC"/>
    <w:lvl w:ilvl="0" w:tplc="62F01C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0D"/>
    <w:rsid w:val="002C1283"/>
    <w:rsid w:val="003524EB"/>
    <w:rsid w:val="00356A51"/>
    <w:rsid w:val="004151CA"/>
    <w:rsid w:val="00576720"/>
    <w:rsid w:val="005D60DC"/>
    <w:rsid w:val="00665033"/>
    <w:rsid w:val="006C5740"/>
    <w:rsid w:val="007015A5"/>
    <w:rsid w:val="00982820"/>
    <w:rsid w:val="00B961D5"/>
    <w:rsid w:val="00C67181"/>
    <w:rsid w:val="00D5746A"/>
    <w:rsid w:val="00D62C2E"/>
    <w:rsid w:val="00DB3A1C"/>
    <w:rsid w:val="00DC2C85"/>
    <w:rsid w:val="00E7440D"/>
    <w:rsid w:val="00E93410"/>
    <w:rsid w:val="00EC2152"/>
    <w:rsid w:val="00F56835"/>
    <w:rsid w:val="00FC3171"/>
    <w:rsid w:val="00FC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19277"/>
  <w15:chartTrackingRefBased/>
  <w15:docId w15:val="{61930703-B789-4B82-ACB2-76F3274C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283"/>
    <w:pPr>
      <w:ind w:left="720"/>
      <w:contextualSpacing/>
    </w:pPr>
  </w:style>
  <w:style w:type="paragraph" w:styleId="a4">
    <w:name w:val="Body Text"/>
    <w:basedOn w:val="a"/>
    <w:link w:val="a5"/>
    <w:rsid w:val="004151CA"/>
    <w:pPr>
      <w:tabs>
        <w:tab w:val="left" w:pos="162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151C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Алферов</dc:creator>
  <cp:keywords/>
  <dc:description/>
  <cp:lastModifiedBy>Иван Алферов</cp:lastModifiedBy>
  <cp:revision>19</cp:revision>
  <dcterms:created xsi:type="dcterms:W3CDTF">2024-06-26T08:53:00Z</dcterms:created>
  <dcterms:modified xsi:type="dcterms:W3CDTF">2024-07-03T19:01:00Z</dcterms:modified>
</cp:coreProperties>
</file>