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25BC" w14:textId="77777777" w:rsidR="00ED5CAA" w:rsidRPr="00CF39C9" w:rsidRDefault="00ED5CAA" w:rsidP="00ED5CAA">
      <w:pPr>
        <w:spacing w:after="0" w:line="259" w:lineRule="auto"/>
        <w:jc w:val="center"/>
        <w:rPr>
          <w:rFonts w:eastAsiaTheme="minorEastAsia" w:cs="Times New Roman"/>
          <w:b/>
          <w:color w:val="000000"/>
          <w:sz w:val="32"/>
          <w:szCs w:val="32"/>
          <w:lang w:eastAsia="ru-RU"/>
        </w:rPr>
      </w:pPr>
      <w:r w:rsidRPr="00CF39C9">
        <w:rPr>
          <w:rFonts w:eastAsiaTheme="minorEastAsia" w:cs="Times New Roman"/>
          <w:b/>
          <w:color w:val="000000"/>
          <w:sz w:val="32"/>
          <w:szCs w:val="32"/>
          <w:lang w:eastAsia="ru-RU"/>
        </w:rPr>
        <w:t>Примерные оценочные материалы, применяемые при проведении</w:t>
      </w:r>
    </w:p>
    <w:p w14:paraId="224481A1" w14:textId="77777777" w:rsidR="000F5F96" w:rsidRPr="000F5F96" w:rsidRDefault="00ED5CAA" w:rsidP="00ED5CAA">
      <w:pPr>
        <w:jc w:val="center"/>
        <w:rPr>
          <w:b/>
          <w:bCs/>
        </w:rPr>
      </w:pPr>
      <w:r w:rsidRPr="00CF39C9">
        <w:rPr>
          <w:rFonts w:eastAsiaTheme="minorEastAsia" w:cs="Times New Roman"/>
          <w:b/>
          <w:color w:val="000000"/>
          <w:sz w:val="32"/>
          <w:szCs w:val="32"/>
          <w:lang w:eastAsia="ru-RU"/>
        </w:rPr>
        <w:t>промежуточной аттестации по дисциплине</w:t>
      </w:r>
      <w:r w:rsidRPr="000F5F96">
        <w:rPr>
          <w:b/>
          <w:bCs/>
        </w:rPr>
        <w:t xml:space="preserve"> </w:t>
      </w:r>
      <w:r>
        <w:rPr>
          <w:b/>
          <w:bCs/>
        </w:rPr>
        <w:t>«Сюрвейерские</w:t>
      </w:r>
      <w:r w:rsidR="000F5F96" w:rsidRPr="000F5F96">
        <w:rPr>
          <w:b/>
          <w:bCs/>
        </w:rPr>
        <w:t xml:space="preserve"> </w:t>
      </w:r>
      <w:r>
        <w:rPr>
          <w:b/>
          <w:bCs/>
        </w:rPr>
        <w:t>операции и логистический сервис на водном транспорте»</w:t>
      </w:r>
    </w:p>
    <w:p w14:paraId="392DB948" w14:textId="3E303563" w:rsidR="000F5F96" w:rsidRPr="000F5F96" w:rsidRDefault="000F5F96" w:rsidP="000F5F96">
      <w:pPr>
        <w:rPr>
          <w:b/>
          <w:bCs/>
        </w:rPr>
      </w:pPr>
      <w:r w:rsidRPr="000F5F96">
        <w:rPr>
          <w:b/>
          <w:bCs/>
        </w:rPr>
        <w:t xml:space="preserve">Перечень вопросов для </w:t>
      </w:r>
      <w:r w:rsidR="00497924">
        <w:rPr>
          <w:b/>
          <w:bCs/>
        </w:rPr>
        <w:t>зачета</w:t>
      </w:r>
      <w:r w:rsidRPr="000F5F96">
        <w:rPr>
          <w:b/>
          <w:bCs/>
        </w:rPr>
        <w:t>:</w:t>
      </w:r>
    </w:p>
    <w:p w14:paraId="2A29D70C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Основные принципы проведения независимой экспертизы</w:t>
      </w:r>
    </w:p>
    <w:p w14:paraId="222BC3AC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Требования, предъявляемые к сюрвейерам</w:t>
      </w:r>
    </w:p>
    <w:p w14:paraId="03FE6EEF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Основные виды сюрвейерских работ и особенности их выполнения</w:t>
      </w:r>
    </w:p>
    <w:p w14:paraId="52F28B4F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Нормативная база работы независимых сюрвейеров в области технологии перевозки грузов и контроля качества загрузки судов</w:t>
      </w:r>
    </w:p>
    <w:p w14:paraId="3DD7304A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Принципы составления сюрвейерского отчета</w:t>
      </w:r>
    </w:p>
    <w:p w14:paraId="03645184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Стандартизация, типизация и унификация в системе международных морских перевозок</w:t>
      </w:r>
    </w:p>
    <w:p w14:paraId="3A97E522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Определение количества груза методом взвешивания и по осадке судна</w:t>
      </w:r>
    </w:p>
    <w:p w14:paraId="703E1B52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Отбор проб для исследования качества груза</w:t>
      </w:r>
    </w:p>
    <w:p w14:paraId="19AB0E0E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Тара, упаковка и маркировка грузов</w:t>
      </w:r>
    </w:p>
    <w:p w14:paraId="5246ECE7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Осмотр технического состояния судна по заданию страховых обществ и клубов P&amp;I</w:t>
      </w:r>
    </w:p>
    <w:p w14:paraId="05FB2E24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Определение веса погруженного или выгруженного груза по осадке судна</w:t>
      </w:r>
    </w:p>
    <w:p w14:paraId="1025D4DA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Ввод и вывод судна из тайм-чартера</w:t>
      </w:r>
    </w:p>
    <w:p w14:paraId="16636466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Определение количества топлива на судне</w:t>
      </w:r>
    </w:p>
    <w:p w14:paraId="7E0F4F2E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Осмотр технического состояния судна после аварии</w:t>
      </w:r>
    </w:p>
    <w:p w14:paraId="2C5D8568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Виды работ при инспекции грузов</w:t>
      </w:r>
    </w:p>
    <w:p w14:paraId="1AD3BDA0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Инспекция контейнерных перевозок</w:t>
      </w:r>
    </w:p>
    <w:p w14:paraId="481E6A9B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Инспекция металлопродукции</w:t>
      </w:r>
    </w:p>
    <w:p w14:paraId="51ECA116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Инспекция укладки и крепления грузов</w:t>
      </w:r>
    </w:p>
    <w:p w14:paraId="7DECAE97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Инспекция лесных грузов</w:t>
      </w:r>
    </w:p>
    <w:p w14:paraId="7BF2E2BE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Инспекция целлюлозы, бумаги, картона и изделий из них</w:t>
      </w:r>
    </w:p>
    <w:p w14:paraId="2FF19806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Инспекция навалочных и насыпных грузов</w:t>
      </w:r>
    </w:p>
    <w:p w14:paraId="6261E18A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Инспекция химических наливных грузов</w:t>
      </w:r>
    </w:p>
    <w:p w14:paraId="60165049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Виды пищевых наливных грузов и их инспекция</w:t>
      </w:r>
    </w:p>
    <w:p w14:paraId="5312E29A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Определение количества нефтепродуктов, отгружаемых из береговых ёмкостей и на борту танкера</w:t>
      </w:r>
    </w:p>
    <w:p w14:paraId="168BFEDF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Определение количества других жидких грузов в береговых ёмкостях и на танкере</w:t>
      </w:r>
    </w:p>
    <w:p w14:paraId="13BD6B16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Инспекция продовольственных грузов. Виды продовольственных грузов и общие требования к их хранению и транспортировке</w:t>
      </w:r>
    </w:p>
    <w:p w14:paraId="64C1D5B3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Особенности инспекции плодоовощных грузов</w:t>
      </w:r>
    </w:p>
    <w:p w14:paraId="7B302265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lastRenderedPageBreak/>
        <w:t>Инспекция мясопродуктов и рыбопродукции</w:t>
      </w:r>
    </w:p>
    <w:p w14:paraId="00A46BE4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Особенности инспекции зерновых грузов</w:t>
      </w:r>
    </w:p>
    <w:p w14:paraId="3ECBAC38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Особенности инспекции молочных, яичных грузов и консервной продукции</w:t>
      </w:r>
    </w:p>
    <w:p w14:paraId="269AC87F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Какая цель принятия Кодекса проведения расследований аварий и инцидентов на море?</w:t>
      </w:r>
    </w:p>
    <w:p w14:paraId="1B0A8183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Согласно определению Кодекса проведения расследований аварий и инцидентов на море, авария на море есть результат каких событий?</w:t>
      </w:r>
    </w:p>
    <w:p w14:paraId="7D173C1A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Что понимается под инцидентом на море, его причинами?</w:t>
      </w:r>
    </w:p>
    <w:p w14:paraId="7F69B684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Что понимается под расследованием аварии или инцидента на море?</w:t>
      </w:r>
    </w:p>
    <w:p w14:paraId="158BD693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Кто является инспектором по расследованию аварий?</w:t>
      </w:r>
    </w:p>
    <w:p w14:paraId="30B3792E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Какое государство является головным расследующим государством?</w:t>
      </w:r>
    </w:p>
    <w:p w14:paraId="703CA0E4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Какие принципы, согласно Кодексу проведения расследований аварий и инцидентов на море, должны соблюдаться, если расследование должно быть произведено?</w:t>
      </w:r>
    </w:p>
    <w:p w14:paraId="60F53A18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Какие данные, согласно Кодексу проведения расследований аварий и инцидентов на море, должны быть включены в сюрвейерский отчет?</w:t>
      </w:r>
    </w:p>
    <w:p w14:paraId="3AC2A0E2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Какими требованиями должны руководствоваться участвующие в расследовании инспекторы, следуя положениям Кодекса проведения расследований аварий и инцидентов на море, юридической системы государства, в котором проводится расследование?</w:t>
      </w:r>
    </w:p>
    <w:p w14:paraId="57A2C2BC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В каких случаях предусмотрено Кодексом проведения расследований аварий и инцидентов на море получение дополнительной информации?</w:t>
      </w:r>
    </w:p>
    <w:p w14:paraId="1A158ED3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Какой документ является важным при расследовании причин, обусловивших аварию?</w:t>
      </w:r>
    </w:p>
    <w:p w14:paraId="4814F70A" w14:textId="77777777" w:rsidR="007D43E3" w:rsidRPr="007D43E3" w:rsidRDefault="007D43E3" w:rsidP="007D43E3">
      <w:pPr>
        <w:pStyle w:val="a7"/>
        <w:numPr>
          <w:ilvl w:val="0"/>
          <w:numId w:val="6"/>
        </w:numPr>
        <w:tabs>
          <w:tab w:val="left" w:pos="851"/>
        </w:tabs>
        <w:ind w:left="426"/>
      </w:pPr>
      <w:r w:rsidRPr="007D43E3">
        <w:t>На каких принципах должна основываться методология расследования аварий?</w:t>
      </w:r>
    </w:p>
    <w:p w14:paraId="675611EC" w14:textId="77777777" w:rsidR="007D43E3" w:rsidRDefault="007D43E3" w:rsidP="007D43E3"/>
    <w:p w14:paraId="614E6105" w14:textId="77777777" w:rsidR="00E74744" w:rsidRDefault="00E74744" w:rsidP="00E74744"/>
    <w:sectPr w:rsidR="00E7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0769"/>
    <w:multiLevelType w:val="hybridMultilevel"/>
    <w:tmpl w:val="EAB0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6B61"/>
    <w:multiLevelType w:val="hybridMultilevel"/>
    <w:tmpl w:val="1B42008A"/>
    <w:lvl w:ilvl="0" w:tplc="9586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2E1"/>
    <w:multiLevelType w:val="hybridMultilevel"/>
    <w:tmpl w:val="9E30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83B2B"/>
    <w:multiLevelType w:val="hybridMultilevel"/>
    <w:tmpl w:val="41861ED4"/>
    <w:lvl w:ilvl="0" w:tplc="9586AC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880532D"/>
    <w:multiLevelType w:val="hybridMultilevel"/>
    <w:tmpl w:val="65B65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04E73"/>
    <w:multiLevelType w:val="hybridMultilevel"/>
    <w:tmpl w:val="0CA8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744"/>
    <w:rsid w:val="00053B75"/>
    <w:rsid w:val="000C4BF7"/>
    <w:rsid w:val="000F5F96"/>
    <w:rsid w:val="00152E64"/>
    <w:rsid w:val="001A350D"/>
    <w:rsid w:val="002966EE"/>
    <w:rsid w:val="00397F3F"/>
    <w:rsid w:val="0042669A"/>
    <w:rsid w:val="00462861"/>
    <w:rsid w:val="00497924"/>
    <w:rsid w:val="007D43E3"/>
    <w:rsid w:val="0097197F"/>
    <w:rsid w:val="00996392"/>
    <w:rsid w:val="00C015D1"/>
    <w:rsid w:val="00E42EAC"/>
    <w:rsid w:val="00E6270F"/>
    <w:rsid w:val="00E74744"/>
    <w:rsid w:val="00E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E319"/>
  <w15:docId w15:val="{3D374817-5396-495E-931D-8D236ED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4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7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7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7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7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7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7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7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474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47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47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47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47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47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474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4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7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74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7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47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47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47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4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47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4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Константинович Кржеминский</dc:creator>
  <cp:keywords/>
  <dc:description/>
  <cp:lastModifiedBy>Шепелин Генадий Ильич</cp:lastModifiedBy>
  <cp:revision>4</cp:revision>
  <dcterms:created xsi:type="dcterms:W3CDTF">2025-05-05T14:44:00Z</dcterms:created>
  <dcterms:modified xsi:type="dcterms:W3CDTF">2025-07-03T12:35:00Z</dcterms:modified>
</cp:coreProperties>
</file>