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14:paraId="2F0DD188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61E7" w14:textId="77777777" w:rsidR="00DC38A9" w:rsidRPr="00C00FD6" w:rsidRDefault="00DC38A9" w:rsidP="00B50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DECCF2" w14:textId="77777777" w:rsidR="00DB653B" w:rsidRPr="00DD141C" w:rsidRDefault="00DB653B" w:rsidP="00DB653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26946F1" w14:textId="50F97D69" w:rsidR="00DB653B" w:rsidRPr="00DB653B" w:rsidRDefault="00DB653B" w:rsidP="00DB653B">
      <w:pPr>
        <w:spacing w:after="160" w:line="259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53B">
        <w:rPr>
          <w:rFonts w:ascii="Times New Roman" w:hAnsi="Times New Roman" w:cs="Times New Roman"/>
          <w:i/>
          <w:sz w:val="28"/>
          <w:szCs w:val="28"/>
        </w:rPr>
        <w:t>«Технологическая практика»</w:t>
      </w:r>
    </w:p>
    <w:p w14:paraId="6F69DFC8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практики осуществляется посредством использования следующих видов оценочных средств: </w:t>
      </w:r>
    </w:p>
    <w:p w14:paraId="4BBAF856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Анализ отчета о прохождении практики;</w:t>
      </w:r>
    </w:p>
    <w:p w14:paraId="5ED5DEAC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Защита отчета по практике.</w:t>
      </w:r>
    </w:p>
    <w:p w14:paraId="4DCC47BF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Отчет о прохождении практики составляется в соответствии с индивидуальным заданием на практику, которое выдается руководителем практики со стороны университета. </w:t>
      </w:r>
    </w:p>
    <w:p w14:paraId="30E94D5E" w14:textId="77777777" w:rsidR="00DB653B" w:rsidRPr="00DD141C" w:rsidRDefault="00DB653B" w:rsidP="00DB65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Индивидуальное задание, формулируется для каждого студента персонально, копия индивидуального задания хранится в бумажном виде на кафедре.</w:t>
      </w:r>
    </w:p>
    <w:p w14:paraId="6B47E2F8" w14:textId="77777777" w:rsidR="00DB653B" w:rsidRDefault="00DB653B" w:rsidP="00DB653B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41C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зачета с оценкой в течение 14 календарных дней, не включая каникулы, с момента завершения проведения практики в соответствии с календарным учебным графиком и предполагает защиту отчета по практике в отведенное время, назначенное руководителем практики от университета.</w:t>
      </w:r>
    </w:p>
    <w:p w14:paraId="71489C5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 xml:space="preserve">Методические указания </w:t>
      </w:r>
    </w:p>
    <w:p w14:paraId="09A3910D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Примерная структура отчета</w:t>
      </w:r>
    </w:p>
    <w:p w14:paraId="63005D89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</w:t>
      </w:r>
    </w:p>
    <w:p w14:paraId="5EC3948B" w14:textId="0D201824" w:rsidR="00113054" w:rsidRDefault="00113054" w:rsidP="00113054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Краткая характеристика объекта исследования</w:t>
      </w:r>
    </w:p>
    <w:p w14:paraId="574F30FC" w14:textId="77F78B97" w:rsidR="00113054" w:rsidRPr="00113054" w:rsidRDefault="00A530A3" w:rsidP="005E324E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Анализ </w:t>
      </w:r>
      <w:r w:rsidR="005E324E" w:rsidRPr="005E324E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показателей деятельности, численности и состава персонала</w:t>
      </w:r>
    </w:p>
    <w:p w14:paraId="13C3789A" w14:textId="196468FF" w:rsidR="00113054" w:rsidRPr="009B7EA3" w:rsidRDefault="00A530A3" w:rsidP="009B7EA3">
      <w:pPr>
        <w:pStyle w:val="a5"/>
        <w:numPr>
          <w:ilvl w:val="0"/>
          <w:numId w:val="14"/>
        </w:num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Анализ</w:t>
      </w:r>
      <w:r w:rsidR="009B7EA3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нормативной документации и</w:t>
      </w:r>
      <w:r w:rsidRPr="009B7EA3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показателей в сфере труда</w:t>
      </w:r>
    </w:p>
    <w:p w14:paraId="4E35050B" w14:textId="4CF66783" w:rsidR="00DB653B" w:rsidRPr="00113054" w:rsidRDefault="00DB653B" w:rsidP="00113054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Заключение</w:t>
      </w:r>
    </w:p>
    <w:p w14:paraId="630F6045" w14:textId="0B241747" w:rsidR="00DB653B" w:rsidRPr="005F4E98" w:rsidRDefault="00113054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</w:t>
      </w:r>
      <w:r w:rsidR="00DB653B"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писок литературы</w:t>
      </w:r>
    </w:p>
    <w:p w14:paraId="25DC3860" w14:textId="77777777" w:rsidR="00DB653B" w:rsidRPr="005F4E98" w:rsidRDefault="00DB653B" w:rsidP="00DB653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230FA" w14:textId="63706550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Требования к оформлению отчета</w:t>
      </w:r>
    </w:p>
    <w:p w14:paraId="520DE287" w14:textId="6319702E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Минимум </w:t>
      </w: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20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стр.</w:t>
      </w:r>
    </w:p>
    <w:p w14:paraId="79B82A9C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Введение, разделы, заключение, список литературы – с новой страницы</w:t>
      </w:r>
    </w:p>
    <w:p w14:paraId="29478D26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Выравнивание по ширине</w:t>
      </w:r>
    </w:p>
    <w:p w14:paraId="38FEA2A1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Размер шрифта – 14 пунктов (допускается 12);</w:t>
      </w:r>
    </w:p>
    <w:p w14:paraId="1BB1BA54" w14:textId="77777777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Гарнитура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шрифта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–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Таймс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(Times New Roman);</w:t>
      </w:r>
    </w:p>
    <w:p w14:paraId="0C45F911" w14:textId="0A18FBA2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М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ежстрочный интервал – полуторный;</w:t>
      </w:r>
    </w:p>
    <w:p w14:paraId="0BBB1B3D" w14:textId="77777777" w:rsidR="00113054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Поля: левое - 30 мм, правое - 15 мм, нижнее - 20 мм, верхнее - 15 мм;</w:t>
      </w:r>
    </w:p>
    <w:p w14:paraId="47534AE1" w14:textId="2410BACB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абзацный отступ – 1,25.</w:t>
      </w:r>
    </w:p>
    <w:p w14:paraId="616C864F" w14:textId="29DA3D09" w:rsidR="00DB653B" w:rsidRPr="005F4E98" w:rsidRDefault="00DB653B" w:rsidP="00DB653B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lastRenderedPageBreak/>
        <w:t>Страницы нумеруем</w:t>
      </w:r>
      <w:r w:rsidR="00113054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(кроме первой страницы)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.</w:t>
      </w:r>
    </w:p>
    <w:p w14:paraId="3E6C217E" w14:textId="77777777" w:rsidR="002E7E76" w:rsidRDefault="002E7E76" w:rsidP="00DB653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06AE5" w14:textId="77777777" w:rsidR="002E7E76" w:rsidRPr="00E2213D" w:rsidRDefault="002E7E76" w:rsidP="002E7E76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Критерии оценки отчета и защиты отчета по практике:</w:t>
      </w:r>
    </w:p>
    <w:p w14:paraId="07919834" w14:textId="77777777" w:rsidR="002E7E76" w:rsidRPr="00E2213D" w:rsidRDefault="002E7E76" w:rsidP="002E7E76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обучающемуся, оформившему отчет в соответствии с требованиями к оформлению, отчет соответствует индивидуальному заданию, студент четко и грамотно отвечает на вопросы руководителя практики от университета.</w:t>
      </w:r>
    </w:p>
    <w:p w14:paraId="7788C187" w14:textId="77777777" w:rsidR="002E7E76" w:rsidRPr="00E2213D" w:rsidRDefault="002E7E76" w:rsidP="002E7E76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обучающемуся, оформившему отчет в соответствии с требованиями к оформлению с незначительными нарушениями, отчет соответствует индивидуальному заданию, студент четко и грамотно отвечает на большую часть вопросов руководителя практики от университета.</w:t>
      </w:r>
    </w:p>
    <w:p w14:paraId="5475528D" w14:textId="77777777" w:rsidR="002E7E76" w:rsidRPr="00E2213D" w:rsidRDefault="002E7E76" w:rsidP="002E7E76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обучающемуся, оформившему отчет в соответствии с требованиями к оформлению с нарушениями, отчет не полностью соответствует индивидуальному заданию, студент не может четко и грамотно отвечать на вопросы руководителя практики от университета.</w:t>
      </w:r>
    </w:p>
    <w:p w14:paraId="33ECC477" w14:textId="77777777" w:rsidR="002E7E76" w:rsidRPr="00E2213D" w:rsidRDefault="002E7E76" w:rsidP="002E7E76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3D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обучающемуся, оформившему отчет с грубыми нарушениями требований к оформлению, отчет не соответствует индивидуальному заданию, студент не может отвечать на вопросы руководителя практики от университета.</w:t>
      </w:r>
    </w:p>
    <w:p w14:paraId="6A70DAA2" w14:textId="77777777" w:rsidR="002E7E76" w:rsidRPr="00DD141C" w:rsidRDefault="002E7E76" w:rsidP="00DB653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30436A" w14:textId="77777777" w:rsidR="00DB653B" w:rsidRPr="00DD141C" w:rsidRDefault="00DB653B" w:rsidP="00DB653B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41C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индивидуальных заданий на практику:</w:t>
      </w:r>
    </w:p>
    <w:p w14:paraId="463831E4" w14:textId="77777777" w:rsidR="00DB653B" w:rsidRDefault="00DB653B" w:rsidP="00404105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4AF817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331C4E04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Изучение локальных нормативных актов по вопросам организации труда, анализ и оценка системы организации труда объекта практики</w:t>
      </w:r>
    </w:p>
    <w:p w14:paraId="5FE9CA1D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26FBB27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2. Изучение задач и основных видов деятельности, структуры управления (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указать название компании-объекта практики)</w:t>
      </w:r>
    </w:p>
    <w:p w14:paraId="20FB848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численности и состава персонала, анализ и оценка системы нормирования труда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6C19344B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1DF812FD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3. Изучение задач и основных видов деятельности, структуры управления (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указать название компании-объекта практики)</w:t>
      </w:r>
    </w:p>
    <w:p w14:paraId="50FD438F" w14:textId="1E90FB45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численности и состава персонала; </w:t>
      </w:r>
    </w:p>
    <w:p w14:paraId="1F15A203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Изучение локальных нормативных актов по вопросам организации и нормирования труда (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указать название компании-объекта практики)</w:t>
      </w:r>
    </w:p>
    <w:p w14:paraId="1BF5177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Анализ и оценка системы оплаты труда (указать название компании-объекта практики)</w:t>
      </w:r>
    </w:p>
    <w:p w14:paraId="249324C7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3BF69E44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7F22647A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 численности и состава персонала; </w:t>
      </w:r>
    </w:p>
    <w:p w14:paraId="65758AFD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системы нематериальной мотивации  персонала </w:t>
      </w:r>
    </w:p>
    <w:p w14:paraId="6961F0B0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Изучение локальных нормативных актов по вопросам оплаты труда, анализ и оценка системы оплаты труда  (указать название компании-объекта практики)</w:t>
      </w:r>
    </w:p>
    <w:p w14:paraId="6D5B758A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68B914A9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1F5A7608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состава и эффективности использования трудовых ресурсов показателей </w:t>
      </w:r>
    </w:p>
    <w:p w14:paraId="6C6ED431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Изучение локальных нормативных актов по вопросам бережливого производства труда показателей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72CF39FC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Анализ и оценка бережливого производства показателей (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указать название компании-объекта практики)</w:t>
      </w:r>
    </w:p>
    <w:p w14:paraId="12F05ED4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2A729C3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09E0DD54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 численности и состава персонала; </w:t>
      </w:r>
    </w:p>
    <w:p w14:paraId="12979B16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трудовых ресурсов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5D255DFA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Изучение локальных нормативных актов по вопросам оценки эффективности трудовых ресурсов 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7D93287E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11856077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7.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44D25DEB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 численности и состава персонала; </w:t>
      </w:r>
    </w:p>
    <w:p w14:paraId="5569CC0C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Изучение локальных нормативных актов по вопросам эффективности труда 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56C5D3BB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Подготовка отчёта по итогам прохождения практики в соответствии с установленными требованиями</w:t>
      </w:r>
    </w:p>
    <w:p w14:paraId="7E5891E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8.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26E37855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 численности и состава персонала; </w:t>
      </w:r>
    </w:p>
    <w:p w14:paraId="7F8C2E1D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Изучение локальных нормативных актов по учету рабочего времени, оценка возможности использования гибких режимов труда 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3FD21B8D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7A77C45D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9.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5FB52350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 численности и состава персонала; </w:t>
      </w:r>
    </w:p>
    <w:p w14:paraId="431893E5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Изучение локальных нормативных актов по вопросам планирования затрат на рабочую силу (указать название компании-объекта практики)</w:t>
      </w:r>
    </w:p>
    <w:p w14:paraId="20EE9E3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Анализ и оценка системы методов планирования ФОТ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 xml:space="preserve"> (указать название компании-объекта практики)</w:t>
      </w:r>
    </w:p>
    <w:p w14:paraId="7D39997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25C28956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10. Изучение задач и основных видов деятельности, структуры управления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331B66CF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основных показателей деятельности,  численности и состава персонала; </w:t>
      </w:r>
    </w:p>
    <w:p w14:paraId="3D43E060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Изучение локальных нормативных актов по вопросам оценки условий труда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7003A028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Анализ и оценка комфортности рабочей среды </w:t>
      </w:r>
      <w:r w:rsidRPr="00A530A3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(указать название компании-объекта практики)</w:t>
      </w:r>
    </w:p>
    <w:p w14:paraId="56242434" w14:textId="77777777" w:rsidR="00A530A3" w:rsidRPr="00A530A3" w:rsidRDefault="00A530A3" w:rsidP="00A530A3">
      <w:pPr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530A3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Подготовка отчёта по итогам прохождения практики в соответствии с установленными требованиями</w:t>
      </w:r>
    </w:p>
    <w:p w14:paraId="03102C09" w14:textId="77777777" w:rsidR="00DB653B" w:rsidRPr="00A530A3" w:rsidRDefault="00DB653B" w:rsidP="00DB653B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2117E8" w14:textId="77777777" w:rsidR="00DB653B" w:rsidRPr="00DB653B" w:rsidRDefault="00DB653B" w:rsidP="00DB653B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653B" w:rsidRPr="00DB653B" w:rsidSect="00517E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C5E04" w14:textId="77777777" w:rsidR="00F366B8" w:rsidRDefault="00F366B8">
      <w:pPr>
        <w:spacing w:after="0" w:line="240" w:lineRule="auto"/>
      </w:pPr>
      <w:r>
        <w:separator/>
      </w:r>
    </w:p>
  </w:endnote>
  <w:endnote w:type="continuationSeparator" w:id="0">
    <w:p w14:paraId="4E3282C1" w14:textId="77777777" w:rsidR="00F366B8" w:rsidRDefault="00F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14:paraId="25B18A69" w14:textId="5C2823C9" w:rsidR="00517E6E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76">
          <w:rPr>
            <w:noProof/>
          </w:rPr>
          <w:t>4</w:t>
        </w:r>
        <w:r>
          <w:fldChar w:fldCharType="end"/>
        </w:r>
      </w:p>
    </w:sdtContent>
  </w:sdt>
  <w:p w14:paraId="2717B537" w14:textId="77777777" w:rsidR="00517E6E" w:rsidRDefault="00F366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E055" w14:textId="77777777" w:rsidR="00F366B8" w:rsidRDefault="00F366B8">
      <w:pPr>
        <w:spacing w:after="0" w:line="240" w:lineRule="auto"/>
      </w:pPr>
      <w:r>
        <w:separator/>
      </w:r>
    </w:p>
  </w:footnote>
  <w:footnote w:type="continuationSeparator" w:id="0">
    <w:p w14:paraId="528DA9C2" w14:textId="77777777" w:rsidR="00F366B8" w:rsidRDefault="00F3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2C7"/>
    <w:multiLevelType w:val="hybridMultilevel"/>
    <w:tmpl w:val="AAF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B05"/>
    <w:multiLevelType w:val="hybridMultilevel"/>
    <w:tmpl w:val="6EA647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A551C6"/>
    <w:multiLevelType w:val="hybridMultilevel"/>
    <w:tmpl w:val="D51E5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D0303"/>
    <w:multiLevelType w:val="hybridMultilevel"/>
    <w:tmpl w:val="47029398"/>
    <w:lvl w:ilvl="0" w:tplc="DC9AA0F8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C018D5"/>
    <w:multiLevelType w:val="hybridMultilevel"/>
    <w:tmpl w:val="C5C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7786"/>
    <w:multiLevelType w:val="hybridMultilevel"/>
    <w:tmpl w:val="538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82317"/>
    <w:multiLevelType w:val="hybridMultilevel"/>
    <w:tmpl w:val="EDA0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651E4"/>
    <w:rsid w:val="00113054"/>
    <w:rsid w:val="00234F14"/>
    <w:rsid w:val="00256DBA"/>
    <w:rsid w:val="00292AD9"/>
    <w:rsid w:val="002C102B"/>
    <w:rsid w:val="002E7E76"/>
    <w:rsid w:val="00404105"/>
    <w:rsid w:val="00473485"/>
    <w:rsid w:val="004A69A3"/>
    <w:rsid w:val="005046A3"/>
    <w:rsid w:val="005860A7"/>
    <w:rsid w:val="005E324E"/>
    <w:rsid w:val="00686891"/>
    <w:rsid w:val="006E1EF6"/>
    <w:rsid w:val="007341A5"/>
    <w:rsid w:val="00822B03"/>
    <w:rsid w:val="00826536"/>
    <w:rsid w:val="008A3678"/>
    <w:rsid w:val="008F7CB5"/>
    <w:rsid w:val="00936D22"/>
    <w:rsid w:val="009B7EA3"/>
    <w:rsid w:val="00A21502"/>
    <w:rsid w:val="00A530A3"/>
    <w:rsid w:val="00A947C6"/>
    <w:rsid w:val="00B50CFD"/>
    <w:rsid w:val="00C112AB"/>
    <w:rsid w:val="00C649F6"/>
    <w:rsid w:val="00D00DC0"/>
    <w:rsid w:val="00D44CB5"/>
    <w:rsid w:val="00DB63D6"/>
    <w:rsid w:val="00DB653B"/>
    <w:rsid w:val="00DC38A9"/>
    <w:rsid w:val="00E4339C"/>
    <w:rsid w:val="00E8775D"/>
    <w:rsid w:val="00F03F86"/>
    <w:rsid w:val="00F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Бобунов Андрей Федорович</dc:creator>
  <cp:keywords/>
  <dc:description/>
  <cp:lastModifiedBy>Вешкурова Алина Борисовна</cp:lastModifiedBy>
  <cp:revision>11</cp:revision>
  <dcterms:created xsi:type="dcterms:W3CDTF">2022-02-07T17:34:00Z</dcterms:created>
  <dcterms:modified xsi:type="dcterms:W3CDTF">2024-06-07T10:09:00Z</dcterms:modified>
</cp:coreProperties>
</file>