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DC38A9" w:rsidRPr="00C00FD6" w14:paraId="2F0DD188" w14:textId="77777777" w:rsidTr="006D38A4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961E7" w14:textId="77777777" w:rsidR="00DC38A9" w:rsidRPr="00C00FD6" w:rsidRDefault="00DC38A9" w:rsidP="00B50CF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4DECCF2" w14:textId="77777777" w:rsidR="00DB653B" w:rsidRPr="00DD141C" w:rsidRDefault="00DB653B" w:rsidP="00DB653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1C">
        <w:rPr>
          <w:rFonts w:ascii="Times New Roman" w:hAnsi="Times New Roman" w:cs="Times New Roman"/>
          <w:b/>
          <w:sz w:val="28"/>
          <w:szCs w:val="28"/>
        </w:rPr>
        <w:t>Примерные оценочные материалы, применяемые при проведении промежуточной аттестации по дисциплине (модулю)</w:t>
      </w:r>
    </w:p>
    <w:p w14:paraId="226946F1" w14:textId="50F97D69" w:rsidR="00DB653B" w:rsidRPr="00DB653B" w:rsidRDefault="00DB653B" w:rsidP="00DB653B">
      <w:pPr>
        <w:spacing w:after="160" w:line="259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653B">
        <w:rPr>
          <w:rFonts w:ascii="Times New Roman" w:hAnsi="Times New Roman" w:cs="Times New Roman"/>
          <w:i/>
          <w:sz w:val="28"/>
          <w:szCs w:val="28"/>
        </w:rPr>
        <w:t>«Технологическая практика»</w:t>
      </w:r>
    </w:p>
    <w:p w14:paraId="6F69DFC8" w14:textId="77777777" w:rsidR="00DB653B" w:rsidRPr="00DD141C" w:rsidRDefault="00DB653B" w:rsidP="00DB65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1C">
        <w:rPr>
          <w:rFonts w:ascii="Times New Roman" w:eastAsia="Calibri" w:hAnsi="Times New Roman" w:cs="Times New Roman"/>
          <w:sz w:val="28"/>
          <w:szCs w:val="28"/>
        </w:rPr>
        <w:t xml:space="preserve">Оценивание знаний, умений и навыков по результатам прохождения практики осуществляется посредством использования следующих видов оценочных средств: </w:t>
      </w:r>
    </w:p>
    <w:p w14:paraId="4BBAF856" w14:textId="77777777" w:rsidR="00DB653B" w:rsidRPr="00DD141C" w:rsidRDefault="00DB653B" w:rsidP="00DB65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1C">
        <w:rPr>
          <w:rFonts w:ascii="Times New Roman" w:eastAsia="Calibri" w:hAnsi="Times New Roman" w:cs="Times New Roman"/>
          <w:sz w:val="28"/>
          <w:szCs w:val="28"/>
        </w:rPr>
        <w:t>- Анализ отчета о прохождении практики;</w:t>
      </w:r>
    </w:p>
    <w:p w14:paraId="5ED5DEAC" w14:textId="77777777" w:rsidR="00DB653B" w:rsidRPr="00DD141C" w:rsidRDefault="00DB653B" w:rsidP="00DB65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1C">
        <w:rPr>
          <w:rFonts w:ascii="Times New Roman" w:eastAsia="Calibri" w:hAnsi="Times New Roman" w:cs="Times New Roman"/>
          <w:sz w:val="28"/>
          <w:szCs w:val="28"/>
        </w:rPr>
        <w:t>- Защита отчета по практике.</w:t>
      </w:r>
    </w:p>
    <w:p w14:paraId="4DCC47BF" w14:textId="77777777" w:rsidR="00DB653B" w:rsidRPr="00DD141C" w:rsidRDefault="00DB653B" w:rsidP="00DB65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1C">
        <w:rPr>
          <w:rFonts w:ascii="Times New Roman" w:eastAsia="Calibri" w:hAnsi="Times New Roman" w:cs="Times New Roman"/>
          <w:sz w:val="28"/>
          <w:szCs w:val="28"/>
        </w:rPr>
        <w:t xml:space="preserve">Отчет о прохождении практики составляется в соответствии с индивидуальным заданием на практику, которое выдается руководителем практики со стороны университета. </w:t>
      </w:r>
    </w:p>
    <w:p w14:paraId="30E94D5E" w14:textId="77777777" w:rsidR="00DB653B" w:rsidRPr="00DD141C" w:rsidRDefault="00DB653B" w:rsidP="00DB65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1C">
        <w:rPr>
          <w:rFonts w:ascii="Times New Roman" w:eastAsia="Calibri" w:hAnsi="Times New Roman" w:cs="Times New Roman"/>
          <w:sz w:val="28"/>
          <w:szCs w:val="28"/>
        </w:rPr>
        <w:t>Индивидуальное задание, формулируется для каждого студента персонально, копия индивидуального задания хранится в бумажном виде на кафедре.</w:t>
      </w:r>
    </w:p>
    <w:p w14:paraId="6B47E2F8" w14:textId="77777777" w:rsidR="00DB653B" w:rsidRDefault="00DB653B" w:rsidP="00DB653B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1C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зачета с оценкой в течение 14 календарных дней, не включая каникулы, с момента завершения проведения практики в соответствии с календарным учебным графиком и предполагает защиту отчета по практике в отведенное время, назначенное руководителем практики от университета.</w:t>
      </w:r>
    </w:p>
    <w:p w14:paraId="71489C5D" w14:textId="77777777" w:rsidR="00DB653B" w:rsidRPr="005F4E98" w:rsidRDefault="00DB653B" w:rsidP="00DB653B">
      <w:pPr>
        <w:tabs>
          <w:tab w:val="right" w:pos="934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D0D0D"/>
          <w:kern w:val="24"/>
          <w:sz w:val="28"/>
          <w:szCs w:val="28"/>
          <w:lang w:eastAsia="ru-RU"/>
        </w:rPr>
      </w:pPr>
      <w:r w:rsidRPr="005F4E98">
        <w:rPr>
          <w:rFonts w:ascii="Times New Roman" w:eastAsia="Times New Roman" w:hAnsi="Times New Roman" w:cs="Times New Roman"/>
          <w:b/>
          <w:color w:val="0D0D0D"/>
          <w:kern w:val="24"/>
          <w:sz w:val="28"/>
          <w:szCs w:val="28"/>
          <w:lang w:eastAsia="ru-RU"/>
        </w:rPr>
        <w:t xml:space="preserve">Методические указания </w:t>
      </w:r>
    </w:p>
    <w:p w14:paraId="09A3910D" w14:textId="77777777" w:rsidR="00DB653B" w:rsidRPr="005F4E98" w:rsidRDefault="00DB653B" w:rsidP="00DB653B">
      <w:pPr>
        <w:tabs>
          <w:tab w:val="right" w:pos="934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D0D0D"/>
          <w:kern w:val="24"/>
          <w:sz w:val="28"/>
          <w:szCs w:val="28"/>
          <w:lang w:eastAsia="ru-RU"/>
        </w:rPr>
      </w:pPr>
      <w:r w:rsidRPr="005F4E98">
        <w:rPr>
          <w:rFonts w:ascii="Times New Roman" w:eastAsia="Times New Roman" w:hAnsi="Times New Roman" w:cs="Times New Roman"/>
          <w:b/>
          <w:color w:val="0D0D0D"/>
          <w:kern w:val="24"/>
          <w:sz w:val="28"/>
          <w:szCs w:val="28"/>
          <w:lang w:eastAsia="ru-RU"/>
        </w:rPr>
        <w:t>Примерная структура отчета</w:t>
      </w:r>
    </w:p>
    <w:p w14:paraId="63005D89" w14:textId="77777777" w:rsidR="00DB653B" w:rsidRPr="005F4E98" w:rsidRDefault="00DB653B" w:rsidP="00DB653B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Введение</w:t>
      </w:r>
    </w:p>
    <w:p w14:paraId="5EC3948B" w14:textId="0D201824" w:rsidR="00113054" w:rsidRDefault="00113054" w:rsidP="00113054">
      <w:pPr>
        <w:pStyle w:val="a5"/>
        <w:numPr>
          <w:ilvl w:val="0"/>
          <w:numId w:val="14"/>
        </w:num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Краткая характеристика объекта исследования</w:t>
      </w:r>
    </w:p>
    <w:p w14:paraId="574F30FC" w14:textId="77F78B97" w:rsidR="00113054" w:rsidRPr="00113054" w:rsidRDefault="00A530A3" w:rsidP="005E324E">
      <w:pPr>
        <w:pStyle w:val="a5"/>
        <w:numPr>
          <w:ilvl w:val="0"/>
          <w:numId w:val="14"/>
        </w:num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 xml:space="preserve">Анализ </w:t>
      </w:r>
      <w:r w:rsidR="005E324E" w:rsidRPr="005E324E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показателей деятельности, численности и состава персонала</w:t>
      </w:r>
    </w:p>
    <w:p w14:paraId="13C3789A" w14:textId="196468FF" w:rsidR="00113054" w:rsidRPr="009B7EA3" w:rsidRDefault="00A530A3" w:rsidP="009B7EA3">
      <w:pPr>
        <w:pStyle w:val="a5"/>
        <w:numPr>
          <w:ilvl w:val="0"/>
          <w:numId w:val="14"/>
        </w:num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Анализ</w:t>
      </w:r>
      <w:r w:rsidR="009B7EA3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 xml:space="preserve"> нормативной документации и</w:t>
      </w:r>
      <w:r w:rsidRPr="009B7EA3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 xml:space="preserve"> показателей в сфере труда</w:t>
      </w:r>
    </w:p>
    <w:p w14:paraId="4E35050B" w14:textId="4CF66783" w:rsidR="00DB653B" w:rsidRPr="00113054" w:rsidRDefault="00DB653B" w:rsidP="00113054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  <w:r w:rsidRPr="00113054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Заключение</w:t>
      </w:r>
    </w:p>
    <w:p w14:paraId="630F6045" w14:textId="0B241747" w:rsidR="00DB653B" w:rsidRPr="005F4E98" w:rsidRDefault="00113054" w:rsidP="00DB653B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С</w:t>
      </w:r>
      <w:r w:rsidR="00DB653B"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писок литературы</w:t>
      </w:r>
    </w:p>
    <w:p w14:paraId="25DC3860" w14:textId="77777777" w:rsidR="00DB653B" w:rsidRPr="005F4E98" w:rsidRDefault="00DB653B" w:rsidP="00DB653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B230FA" w14:textId="63706550" w:rsidR="00DB653B" w:rsidRPr="005F4E98" w:rsidRDefault="00DB653B" w:rsidP="00DB653B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D0D0D"/>
          <w:kern w:val="24"/>
          <w:sz w:val="28"/>
          <w:szCs w:val="28"/>
          <w:lang w:eastAsia="ru-RU"/>
        </w:rPr>
      </w:pPr>
      <w:r w:rsidRPr="005F4E98">
        <w:rPr>
          <w:rFonts w:ascii="Times New Roman" w:eastAsia="Times New Roman" w:hAnsi="Times New Roman" w:cs="Times New Roman"/>
          <w:b/>
          <w:color w:val="0D0D0D"/>
          <w:kern w:val="24"/>
          <w:sz w:val="28"/>
          <w:szCs w:val="28"/>
          <w:lang w:eastAsia="ru-RU"/>
        </w:rPr>
        <w:t>Требования к оформлению отчета</w:t>
      </w:r>
    </w:p>
    <w:p w14:paraId="520DE287" w14:textId="6319702E" w:rsidR="00DB653B" w:rsidRPr="005F4E98" w:rsidRDefault="00DB653B" w:rsidP="00DB653B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 xml:space="preserve">Минимум </w:t>
      </w:r>
      <w:r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20</w:t>
      </w: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 xml:space="preserve"> стр.</w:t>
      </w:r>
    </w:p>
    <w:p w14:paraId="79B82A9C" w14:textId="77777777" w:rsidR="00DB653B" w:rsidRPr="005F4E98" w:rsidRDefault="00DB653B" w:rsidP="00DB653B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Введение, разделы, заключение, список литературы – с новой страницы</w:t>
      </w:r>
    </w:p>
    <w:p w14:paraId="29478D26" w14:textId="77777777" w:rsidR="00DB653B" w:rsidRPr="005F4E98" w:rsidRDefault="00DB653B" w:rsidP="00DB653B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Выравнивание по ширине</w:t>
      </w:r>
    </w:p>
    <w:p w14:paraId="38FEA2A1" w14:textId="77777777" w:rsidR="00DB653B" w:rsidRPr="005F4E98" w:rsidRDefault="00DB653B" w:rsidP="00DB653B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Размер шрифта – 14 пунктов (допускается 12);</w:t>
      </w:r>
    </w:p>
    <w:p w14:paraId="1BB1BA54" w14:textId="77777777" w:rsidR="00DB653B" w:rsidRPr="005F4E98" w:rsidRDefault="00DB653B" w:rsidP="00DB653B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val="en-US"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Гарнитура</w:t>
      </w: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val="en-US" w:eastAsia="ru-RU"/>
        </w:rPr>
        <w:t xml:space="preserve"> </w:t>
      </w: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шрифта</w:t>
      </w: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val="en-US" w:eastAsia="ru-RU"/>
        </w:rPr>
        <w:t xml:space="preserve"> – </w:t>
      </w: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Таймс</w:t>
      </w: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val="en-US" w:eastAsia="ru-RU"/>
        </w:rPr>
        <w:t xml:space="preserve"> (Times New Roman);</w:t>
      </w:r>
    </w:p>
    <w:p w14:paraId="0C45F911" w14:textId="0A18FBA2" w:rsidR="00DB653B" w:rsidRPr="005F4E98" w:rsidRDefault="00DB653B" w:rsidP="00DB653B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М</w:t>
      </w: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ежстрочный интервал – полуторный;</w:t>
      </w:r>
    </w:p>
    <w:p w14:paraId="0BBB1B3D" w14:textId="77777777" w:rsidR="00113054" w:rsidRDefault="00DB653B" w:rsidP="00DB653B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Поля: левое - 30 мм, правое - 15 мм, нижнее - 20 мм, верхнее - 15 мм;</w:t>
      </w:r>
    </w:p>
    <w:p w14:paraId="47534AE1" w14:textId="2410BACB" w:rsidR="00DB653B" w:rsidRPr="005F4E98" w:rsidRDefault="00DB653B" w:rsidP="00DB653B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абзацный отступ – 1,25.</w:t>
      </w:r>
    </w:p>
    <w:p w14:paraId="616C864F" w14:textId="29DA3D09" w:rsidR="00DB653B" w:rsidRPr="005F4E98" w:rsidRDefault="00DB653B" w:rsidP="00DB653B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lastRenderedPageBreak/>
        <w:t>Страницы нумеруем</w:t>
      </w:r>
      <w:r w:rsidR="00113054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 xml:space="preserve"> (кроме первой страницы)</w:t>
      </w: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.</w:t>
      </w:r>
    </w:p>
    <w:p w14:paraId="3E6C217E" w14:textId="77777777" w:rsidR="002E7E76" w:rsidRDefault="002E7E76" w:rsidP="00DB653B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806AE5" w14:textId="77777777" w:rsidR="002E7E76" w:rsidRPr="00E2213D" w:rsidRDefault="002E7E76" w:rsidP="002E7E76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13D">
        <w:rPr>
          <w:rFonts w:ascii="Times New Roman" w:eastAsia="Times New Roman" w:hAnsi="Times New Roman" w:cs="Times New Roman"/>
          <w:sz w:val="28"/>
          <w:szCs w:val="28"/>
        </w:rPr>
        <w:t>Критерии оценки отчета и защиты отчета по практике:</w:t>
      </w:r>
    </w:p>
    <w:p w14:paraId="07919834" w14:textId="77777777" w:rsidR="002E7E76" w:rsidRPr="00E2213D" w:rsidRDefault="002E7E76" w:rsidP="002E7E76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13D">
        <w:rPr>
          <w:rFonts w:ascii="Times New Roman" w:eastAsia="Times New Roman" w:hAnsi="Times New Roman" w:cs="Times New Roman"/>
          <w:sz w:val="28"/>
          <w:szCs w:val="28"/>
        </w:rPr>
        <w:t>Оценка «отлично» выставляется обучающемуся, оформившему отчет в соответствии с требованиями к оформлению, отчет соответствует индивидуальному заданию, студент четко и грамотно отвечает на вопросы руководителя практики от университета.</w:t>
      </w:r>
    </w:p>
    <w:p w14:paraId="7788C187" w14:textId="77777777" w:rsidR="002E7E76" w:rsidRPr="00E2213D" w:rsidRDefault="002E7E76" w:rsidP="002E7E76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13D">
        <w:rPr>
          <w:rFonts w:ascii="Times New Roman" w:eastAsia="Times New Roman" w:hAnsi="Times New Roman" w:cs="Times New Roman"/>
          <w:sz w:val="28"/>
          <w:szCs w:val="28"/>
        </w:rPr>
        <w:t>Оценка «хорошо» выставляется обучающемуся, оформившему отчет в соответствии с требованиями к оформлению с незначительными нарушениями, отчет соответствует индивидуальному заданию, студент четко и грамотно отвечает на большую часть вопросов руководителя практики от университета.</w:t>
      </w:r>
    </w:p>
    <w:p w14:paraId="5475528D" w14:textId="77777777" w:rsidR="002E7E76" w:rsidRPr="00E2213D" w:rsidRDefault="002E7E76" w:rsidP="002E7E76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13D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выставляется обучающемуся, оформившему отчет в соответствии с требованиями к оформлению с нарушениями, отчет не полностью соответствует индивидуальному заданию, студент не может четко и грамотно отвечать на вопросы руководителя практики от университета.</w:t>
      </w:r>
    </w:p>
    <w:p w14:paraId="33ECC477" w14:textId="77777777" w:rsidR="002E7E76" w:rsidRPr="00E2213D" w:rsidRDefault="002E7E76" w:rsidP="002E7E76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13D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выставляется обучающемуся, оформившему отчет с грубыми нарушениями требований к оформлению, отчет не соответствует индивидуальному заданию, студент не может отвечать на вопросы руководителя практики от университета.</w:t>
      </w:r>
    </w:p>
    <w:p w14:paraId="6A70DAA2" w14:textId="77777777" w:rsidR="002E7E76" w:rsidRPr="00DD141C" w:rsidRDefault="002E7E76" w:rsidP="00DB653B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630436A" w14:textId="77777777" w:rsidR="00DB653B" w:rsidRPr="00DD141C" w:rsidRDefault="00DB653B" w:rsidP="00DB653B">
      <w:pPr>
        <w:spacing w:after="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141C">
        <w:rPr>
          <w:rFonts w:ascii="Times New Roman" w:eastAsia="Calibri" w:hAnsi="Times New Roman" w:cs="Times New Roman"/>
          <w:b/>
          <w:bCs/>
          <w:sz w:val="28"/>
          <w:szCs w:val="28"/>
        </w:rPr>
        <w:t>Примерный перечень индивидуальных заданий на практику:</w:t>
      </w:r>
    </w:p>
    <w:p w14:paraId="463831E4" w14:textId="77777777" w:rsidR="00DB653B" w:rsidRDefault="00DB653B" w:rsidP="00404105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4AF817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1. Изучение задач и основных видов деятельности, структуры управления </w:t>
      </w:r>
      <w:r w:rsidRPr="00A530A3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(указать название компании-объекта практики)</w:t>
      </w:r>
    </w:p>
    <w:p w14:paraId="331C4E04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>Изучение локальных нормативных актов по вопросам организации труда, анализ и оценка системы организации труда объекта практики</w:t>
      </w:r>
    </w:p>
    <w:p w14:paraId="5FE9CA1D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>Подготовка отчёта по итогам прохождения практики в соответствии с установленными требованиями</w:t>
      </w:r>
    </w:p>
    <w:p w14:paraId="26FBB27F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>2. Изучение задач и основных видов деятельности, структуры управления (</w:t>
      </w:r>
      <w:r w:rsidRPr="00A530A3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указать название компании-объекта практики)</w:t>
      </w:r>
    </w:p>
    <w:p w14:paraId="20FB848F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Анализ численности и состава персонала, анализ и оценка системы нормирования труда управления </w:t>
      </w:r>
      <w:r w:rsidRPr="00A530A3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(указать название компании-объекта практики)</w:t>
      </w:r>
    </w:p>
    <w:p w14:paraId="6C19344B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>Подготовка отчёта по итогам прохождения практики в соответствии с установленными требованиями</w:t>
      </w:r>
    </w:p>
    <w:p w14:paraId="1DF812FD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>3. Изучение задач и основных видов деятельности, структуры управления (</w:t>
      </w:r>
      <w:r w:rsidRPr="00A530A3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указать название компании-объекта практики)</w:t>
      </w:r>
    </w:p>
    <w:p w14:paraId="50FD438F" w14:textId="1E90FB45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Анализ основных показателей деятельности, численности и состава персонала; </w:t>
      </w:r>
    </w:p>
    <w:p w14:paraId="1F15A203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Изучение локальных нормативных актов по вопросам организации и нормирования труда (</w:t>
      </w:r>
      <w:r w:rsidRPr="00A530A3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указать название компании-объекта практики)</w:t>
      </w:r>
    </w:p>
    <w:p w14:paraId="1BF5177F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>Анализ и оценка системы оплаты труда (указать название компании-объекта практики)</w:t>
      </w:r>
    </w:p>
    <w:p w14:paraId="249324C7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>Подготовка отчёта по итогам прохождения практики в соответствии с установленными требованиями</w:t>
      </w:r>
    </w:p>
    <w:p w14:paraId="3BF69E44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4.  Изучение задач и основных видов деятельности, структуры управления </w:t>
      </w:r>
      <w:r w:rsidRPr="00A530A3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(указать название компании-объекта практики)</w:t>
      </w:r>
    </w:p>
    <w:p w14:paraId="7F22647A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Анализ основных показателей деятельности,  численности и состава персонала; </w:t>
      </w:r>
    </w:p>
    <w:p w14:paraId="65758AFD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Анализ системы нематериальной мотивации  персонала </w:t>
      </w:r>
    </w:p>
    <w:p w14:paraId="6961F0B0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>Изучение локальных нормативных актов по вопросам оплаты труда, анализ и оценка системы оплаты труда  (указать название компании-объекта практики)</w:t>
      </w:r>
    </w:p>
    <w:p w14:paraId="6D5B758A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>Подготовка отчёта по итогам прохождения практики в соответствии с установленными требованиями</w:t>
      </w:r>
    </w:p>
    <w:p w14:paraId="68B914A9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5. Изучение задач и основных видов деятельности, структуры управления </w:t>
      </w:r>
      <w:r w:rsidRPr="00A530A3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(указать название компании-объекта практики)</w:t>
      </w:r>
    </w:p>
    <w:p w14:paraId="1F5A7608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Анализ состава и эффективности использования трудовых ресурсов показателей </w:t>
      </w:r>
    </w:p>
    <w:p w14:paraId="6C6ED431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Изучение локальных нормативных актов по вопросам бережливого производства труда показателей </w:t>
      </w:r>
      <w:r w:rsidRPr="00A530A3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(указать название компании-объекта практики)</w:t>
      </w:r>
    </w:p>
    <w:p w14:paraId="72CF39FC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>Анализ и оценка бережливого производства показателей (</w:t>
      </w:r>
      <w:r w:rsidRPr="00A530A3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указать название компании-объекта практики)</w:t>
      </w:r>
    </w:p>
    <w:p w14:paraId="12F05ED4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>Подготовка отчёта по итогам прохождения практики в соответствии с установленными требованиями</w:t>
      </w:r>
    </w:p>
    <w:p w14:paraId="2A729C3F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6. Изучение задач и основных видов деятельности, структуры управления </w:t>
      </w:r>
      <w:r w:rsidRPr="00A530A3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(указать название компании-объекта практики)</w:t>
      </w:r>
    </w:p>
    <w:p w14:paraId="09E0DD54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Анализ основных показателей деятельности,  численности и состава персонала; </w:t>
      </w:r>
    </w:p>
    <w:p w14:paraId="12979B16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Анализ трудовых ресурсов </w:t>
      </w:r>
      <w:r w:rsidRPr="00A530A3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(указать название компании-объекта практики)</w:t>
      </w:r>
    </w:p>
    <w:p w14:paraId="5D255DFA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Изучение локальных нормативных актов по вопросам оценки эффективности трудовых ресурсов  </w:t>
      </w:r>
      <w:r w:rsidRPr="00A530A3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(указать название компании-объекта практики)</w:t>
      </w:r>
    </w:p>
    <w:p w14:paraId="7D93287E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>Подготовка отчёта по итогам прохождения практики в соответствии с установленными требованиями</w:t>
      </w:r>
    </w:p>
    <w:p w14:paraId="11856077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7. Изучение задач и основных видов деятельности, структуры управления </w:t>
      </w:r>
      <w:r w:rsidRPr="00A530A3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(указать название компании-объекта практики)</w:t>
      </w:r>
    </w:p>
    <w:p w14:paraId="44D25DEB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Анализ основных показателей деятельности,  численности и состава персонала; </w:t>
      </w:r>
    </w:p>
    <w:p w14:paraId="5569CC0C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Изучение локальных нормативных актов по вопросам эффективности труда  </w:t>
      </w:r>
      <w:r w:rsidRPr="00A530A3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(указать название компании-объекта практики)</w:t>
      </w:r>
    </w:p>
    <w:p w14:paraId="56C5D3BB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Подготовка отчёта по итогам прохождения практики в соответствии с установленными требованиями</w:t>
      </w:r>
    </w:p>
    <w:p w14:paraId="7E5891EF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8. Изучение задач и основных видов деятельности, структуры управления </w:t>
      </w:r>
      <w:r w:rsidRPr="00A530A3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(указать название компании-объекта практики)</w:t>
      </w:r>
    </w:p>
    <w:p w14:paraId="26E37855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Анализ основных показателей деятельности,  численности и состава персонала; </w:t>
      </w:r>
    </w:p>
    <w:p w14:paraId="7F8C2E1D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Изучение локальных нормативных актов по учету рабочего времени, оценка возможности использования гибких режимов труда  </w:t>
      </w:r>
      <w:r w:rsidRPr="00A530A3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(указать название компании-объекта практики)</w:t>
      </w:r>
    </w:p>
    <w:p w14:paraId="3FD21B8D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>Подготовка отчёта по итогам прохождения практики в соответствии с установленными требованиями</w:t>
      </w:r>
    </w:p>
    <w:p w14:paraId="7A77C45D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9. Изучение задач и основных видов деятельности, структуры управления </w:t>
      </w:r>
      <w:r w:rsidRPr="00A530A3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(указать название компании-объекта практики)</w:t>
      </w:r>
    </w:p>
    <w:p w14:paraId="5FB52350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Анализ основных показателей деятельности,  численности и состава персонала; </w:t>
      </w:r>
    </w:p>
    <w:p w14:paraId="431893E5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>Изучение локальных нормативных актов по вопросам планирования затрат на рабочую силу (указать название компании-объекта практики)</w:t>
      </w:r>
    </w:p>
    <w:p w14:paraId="20EE9E3F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>Анализ и оценка системы методов планирования ФОТ</w:t>
      </w:r>
      <w:r w:rsidRPr="00A530A3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 xml:space="preserve"> (указать название компании-объекта практики)</w:t>
      </w:r>
    </w:p>
    <w:p w14:paraId="7D39997F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>Подготовка отчёта по итогам прохождения практики в соответствии с установленными требованиями</w:t>
      </w:r>
    </w:p>
    <w:p w14:paraId="25C28956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10. Изучение задач и основных видов деятельности, структуры управления </w:t>
      </w:r>
      <w:r w:rsidRPr="00A530A3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(указать название компании-объекта практики)</w:t>
      </w:r>
    </w:p>
    <w:p w14:paraId="331B66CF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Анализ основных показателей деятельности,  численности и состава персонала; </w:t>
      </w:r>
    </w:p>
    <w:p w14:paraId="3D43E060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Изучение локальных нормативных актов по вопросам оценки условий труда </w:t>
      </w:r>
      <w:r w:rsidRPr="00A530A3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(указать название компании-объекта практики)</w:t>
      </w:r>
    </w:p>
    <w:p w14:paraId="7003A028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Анализ и оценка комфортности рабочей среды </w:t>
      </w:r>
      <w:r w:rsidRPr="00A530A3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(указать название компании-объекта практики)</w:t>
      </w:r>
    </w:p>
    <w:p w14:paraId="56242434" w14:textId="77777777" w:rsidR="00A530A3" w:rsidRPr="00A530A3" w:rsidRDefault="00A530A3" w:rsidP="00A530A3">
      <w:pPr>
        <w:spacing w:after="0" w:line="259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A3">
        <w:rPr>
          <w:rFonts w:ascii="Times New Roman" w:eastAsia="Times New Roman" w:hAnsi="Times New Roman" w:cs="Times New Roman"/>
          <w:kern w:val="2"/>
          <w:sz w:val="28"/>
          <w:szCs w:val="28"/>
        </w:rPr>
        <w:t>Подготовка отчёта по итогам прохождения практики в соответствии с установленными требованиями</w:t>
      </w:r>
    </w:p>
    <w:p w14:paraId="03102C09" w14:textId="77777777" w:rsidR="00DB653B" w:rsidRPr="00A530A3" w:rsidRDefault="00DB653B" w:rsidP="00DB653B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2117E8" w14:textId="77777777" w:rsidR="00DB653B" w:rsidRPr="00DB653B" w:rsidRDefault="00DB653B" w:rsidP="00DB653B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B653B" w:rsidRPr="00DB653B" w:rsidSect="00517E6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C5E04" w14:textId="77777777" w:rsidR="00F366B8" w:rsidRDefault="00F366B8">
      <w:pPr>
        <w:spacing w:after="0" w:line="240" w:lineRule="auto"/>
      </w:pPr>
      <w:r>
        <w:separator/>
      </w:r>
    </w:p>
  </w:endnote>
  <w:endnote w:type="continuationSeparator" w:id="0">
    <w:p w14:paraId="4E3282C1" w14:textId="77777777" w:rsidR="00F366B8" w:rsidRDefault="00F3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950841"/>
      <w:docPartObj>
        <w:docPartGallery w:val="Page Numbers (Bottom of Page)"/>
        <w:docPartUnique/>
      </w:docPartObj>
    </w:sdtPr>
    <w:sdtEndPr/>
    <w:sdtContent>
      <w:p w14:paraId="25B18A69" w14:textId="5C2823C9" w:rsidR="00517E6E" w:rsidRDefault="00256D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E76">
          <w:rPr>
            <w:noProof/>
          </w:rPr>
          <w:t>4</w:t>
        </w:r>
        <w:r>
          <w:fldChar w:fldCharType="end"/>
        </w:r>
      </w:p>
    </w:sdtContent>
  </w:sdt>
  <w:p w14:paraId="2717B537" w14:textId="77777777" w:rsidR="00517E6E" w:rsidRDefault="00F366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EE055" w14:textId="77777777" w:rsidR="00F366B8" w:rsidRDefault="00F366B8">
      <w:pPr>
        <w:spacing w:after="0" w:line="240" w:lineRule="auto"/>
      </w:pPr>
      <w:r>
        <w:separator/>
      </w:r>
    </w:p>
  </w:footnote>
  <w:footnote w:type="continuationSeparator" w:id="0">
    <w:p w14:paraId="528DA9C2" w14:textId="77777777" w:rsidR="00F366B8" w:rsidRDefault="00F36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BFC"/>
    <w:multiLevelType w:val="hybridMultilevel"/>
    <w:tmpl w:val="4568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80685"/>
    <w:multiLevelType w:val="hybridMultilevel"/>
    <w:tmpl w:val="AD3C4CF6"/>
    <w:lvl w:ilvl="0" w:tplc="EDF440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F22C7"/>
    <w:multiLevelType w:val="hybridMultilevel"/>
    <w:tmpl w:val="AAFA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94B05"/>
    <w:multiLevelType w:val="hybridMultilevel"/>
    <w:tmpl w:val="6EA6479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A551C6"/>
    <w:multiLevelType w:val="hybridMultilevel"/>
    <w:tmpl w:val="D51E5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9A7520"/>
    <w:multiLevelType w:val="hybridMultilevel"/>
    <w:tmpl w:val="00A073BA"/>
    <w:lvl w:ilvl="0" w:tplc="12606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14747"/>
    <w:multiLevelType w:val="hybridMultilevel"/>
    <w:tmpl w:val="793E9DAC"/>
    <w:lvl w:ilvl="0" w:tplc="C57E2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DD0303"/>
    <w:multiLevelType w:val="hybridMultilevel"/>
    <w:tmpl w:val="47029398"/>
    <w:lvl w:ilvl="0" w:tplc="DC9AA0F8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C018D5"/>
    <w:multiLevelType w:val="hybridMultilevel"/>
    <w:tmpl w:val="C5C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F1E4A"/>
    <w:multiLevelType w:val="hybridMultilevel"/>
    <w:tmpl w:val="6FCEA77A"/>
    <w:lvl w:ilvl="0" w:tplc="795413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17786"/>
    <w:multiLevelType w:val="hybridMultilevel"/>
    <w:tmpl w:val="538C8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41A4E"/>
    <w:multiLevelType w:val="hybridMultilevel"/>
    <w:tmpl w:val="BC20C264"/>
    <w:lvl w:ilvl="0" w:tplc="6F62A2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D7B00"/>
    <w:multiLevelType w:val="hybridMultilevel"/>
    <w:tmpl w:val="708AE82E"/>
    <w:lvl w:ilvl="0" w:tplc="06F40F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82317"/>
    <w:multiLevelType w:val="hybridMultilevel"/>
    <w:tmpl w:val="EDA0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A9"/>
    <w:rsid w:val="000651E4"/>
    <w:rsid w:val="00113054"/>
    <w:rsid w:val="00234F14"/>
    <w:rsid w:val="00256DBA"/>
    <w:rsid w:val="00292AD9"/>
    <w:rsid w:val="002C102B"/>
    <w:rsid w:val="002E7E76"/>
    <w:rsid w:val="00404105"/>
    <w:rsid w:val="00473485"/>
    <w:rsid w:val="004A69A3"/>
    <w:rsid w:val="005046A3"/>
    <w:rsid w:val="005860A7"/>
    <w:rsid w:val="005E324E"/>
    <w:rsid w:val="00686891"/>
    <w:rsid w:val="006E1EF6"/>
    <w:rsid w:val="007341A5"/>
    <w:rsid w:val="00822B03"/>
    <w:rsid w:val="00826536"/>
    <w:rsid w:val="008A3678"/>
    <w:rsid w:val="008F7CB5"/>
    <w:rsid w:val="00936D22"/>
    <w:rsid w:val="009B7EA3"/>
    <w:rsid w:val="00A21502"/>
    <w:rsid w:val="00A530A3"/>
    <w:rsid w:val="00A947C6"/>
    <w:rsid w:val="00B50CFD"/>
    <w:rsid w:val="00C112AB"/>
    <w:rsid w:val="00C649F6"/>
    <w:rsid w:val="00D00DC0"/>
    <w:rsid w:val="00D44CB5"/>
    <w:rsid w:val="00DB63D6"/>
    <w:rsid w:val="00DB653B"/>
    <w:rsid w:val="00DC38A9"/>
    <w:rsid w:val="00E4339C"/>
    <w:rsid w:val="00E8775D"/>
    <w:rsid w:val="00F03F86"/>
    <w:rsid w:val="00F3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0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C38A9"/>
  </w:style>
  <w:style w:type="paragraph" w:styleId="a5">
    <w:name w:val="List Paragraph"/>
    <w:basedOn w:val="a"/>
    <w:uiPriority w:val="34"/>
    <w:qFormat/>
    <w:rsid w:val="00DC38A9"/>
    <w:pPr>
      <w:ind w:left="720"/>
      <w:contextualSpacing/>
    </w:pPr>
  </w:style>
  <w:style w:type="table" w:styleId="a6">
    <w:name w:val="Table Grid"/>
    <w:basedOn w:val="a1"/>
    <w:uiPriority w:val="39"/>
    <w:rsid w:val="00DC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4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C38A9"/>
  </w:style>
  <w:style w:type="paragraph" w:styleId="a5">
    <w:name w:val="List Paragraph"/>
    <w:basedOn w:val="a"/>
    <w:uiPriority w:val="34"/>
    <w:qFormat/>
    <w:rsid w:val="00DC38A9"/>
    <w:pPr>
      <w:ind w:left="720"/>
      <w:contextualSpacing/>
    </w:pPr>
  </w:style>
  <w:style w:type="table" w:styleId="a6">
    <w:name w:val="Table Grid"/>
    <w:basedOn w:val="a1"/>
    <w:uiPriority w:val="39"/>
    <w:rsid w:val="00DC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Бобунов Андрей Федорович</dc:creator>
  <cp:keywords/>
  <dc:description/>
  <cp:lastModifiedBy>Вешкурова Алина Борисовна</cp:lastModifiedBy>
  <cp:revision>11</cp:revision>
  <dcterms:created xsi:type="dcterms:W3CDTF">2022-02-07T17:34:00Z</dcterms:created>
  <dcterms:modified xsi:type="dcterms:W3CDTF">2024-06-07T10:09:00Z</dcterms:modified>
</cp:coreProperties>
</file>