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9B" w:rsidRPr="00AE0E9B" w:rsidRDefault="00AE0E9B" w:rsidP="00AE0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9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20E5D" w:rsidRDefault="00AE0E9B" w:rsidP="00AE0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9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AE0E9B" w:rsidRDefault="00C023FD" w:rsidP="00AE0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023FD">
        <w:rPr>
          <w:rFonts w:ascii="Times New Roman" w:hAnsi="Times New Roman" w:cs="Times New Roman"/>
          <w:b/>
          <w:sz w:val="28"/>
          <w:szCs w:val="28"/>
        </w:rPr>
        <w:t>Технология и механизация железнодорожного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023FD" w:rsidRDefault="00C023FD" w:rsidP="00AE0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аттестации нужно ответить на 2 вопроса.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основные принципы организации современного железнодорожного строительства?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(Индустриализация, поточность, унификация, типизация, стандартизация сооружений и конструкций.)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какие виды делятся работы по строительству железной дороги по характеру их распределения по трассе?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(Сосредоточенные и распределённые. Приведите примеры каждого вида.)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 каких трёх периодов состоит общий комплекс работ по постройке железной дороги?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(Подготовительный, основной, заключительный. Охарактеризуйте каждый этап.)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работы включает комплекс по сооружению земляного полотна?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 (Возведение насыпей и разработка выемок, укрепление земляного полотна, устройство водоотводных и регуляционных сооружений и </w:t>
      </w:r>
      <w:proofErr w:type="gram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др..</w:t>
      </w:r>
      <w:proofErr w:type="gram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>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 каким работам относятся возведение малых, средних и больших мостов, водопропускных труб, путепроводов, тоннелей, подпорных стен?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(К работам по возведению искусственных сооружений.)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 каких элементов состоит верхнее строение пути (ВСП)?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(Рельсы, шпалы, рельсовые скрепления, балластный слой.)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материалы применяются для изготовления шпал?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(Дерево и железобетон. Опишите особенности каждого вида.)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«золотое звено» в контексте строительства железных дорог?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(Участок, который соединяет две части строящейся магистрали, проложенные навстречу друг другу. Приведите исторический пример использования этого термина.)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машины используются для укладки и разборки железнодорожного пути звеньями рельсошпальной решётки?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(Например, железнодорожный укладочный кран КЖУ-571.)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чего предназначена машина ВПО-3000?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(Для механизированного выполнения комплекса путевых работ: дозировки балласта, выправочной подъёмки пути, уплотнения балластной призмы и отделки отремонтированного пути за один проход.)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Какие </w:t>
      </w:r>
      <w:proofErr w:type="spellStart"/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геосинтетические</w:t>
      </w:r>
      <w:proofErr w:type="spellEnd"/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материалы применяются в железнодорожном строительстве и для каких целей?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Геотекстиль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 — для армирования и предотвращения смешивания слоёв грунта;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георешётки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 — для укрепления насыпи и увеличения несущей способности грунта;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геомембраны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 — для защиты от влаги;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геосетки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> — для улучшения распределения нагрузок и предотвращения размыва грунта.)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технологии используются для строительства высокоскоростных магистралей (ВСМ)?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(Например, монолитные фундаментные плиты, железобетонные рельсовые плиты с интегрированным упругим слоем, лазерная геодезическая система для высокой точности позиционирования.)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Какие инновационные решения применяются для контактной сети ВСМ?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(Например, провода из бронзы вместо меди, увеличенное сечение проводов, полая стрелка марки 1/25 для плавного съезда на боковой путь.)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системы используются для мониторинга состояния железнодорожных тоннелей и предотвращения обвалов?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(Системы скально-обвальной сигнализации, комплексы для контроля жизнедеятельности объектов инженерных сооружений.)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технологии применяются для ремонта и усиления железнодорожных путей?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 (Например, скоростная очистка щебёночного балласта, формирование послойно-уплотнённых защитных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подбалластных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 слоёв, объёмно-уплотнённая балластная призма.)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машины используются для выправки, подбивки и стабилизации железнодорожного пути?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 (Например,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выправочно-подбивочно-рихтовочные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 машины,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электробалластёры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>, путеподъёмники.)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этапы включает процесс строительства железнодорожных путей необщего пользования?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(Подготовительные работы, проектные работы, строительные работы, ввод в эксплуатацию.)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требования предъявляются к материалам путевого строительства?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(Соответствие ГОСТ, длительный срок службы, устойчивость к изменениям температуры и влажности.)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цифровые технологии применяются в современном железнодорожном строительстве и эксплуатации?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(Промышленный интернет вещей (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IIoT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),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Big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155B">
        <w:rPr>
          <w:rFonts w:ascii="Arial" w:eastAsia="Times New Roman" w:hAnsi="Arial" w:cs="Arial"/>
          <w:sz w:val="24"/>
          <w:szCs w:val="24"/>
          <w:lang w:eastAsia="ru-RU"/>
        </w:rPr>
        <w:t>Data</w:t>
      </w:r>
      <w:proofErr w:type="spellEnd"/>
      <w:r w:rsidRPr="0070155B">
        <w:rPr>
          <w:rFonts w:ascii="Arial" w:eastAsia="Times New Roman" w:hAnsi="Arial" w:cs="Arial"/>
          <w:sz w:val="24"/>
          <w:szCs w:val="24"/>
          <w:lang w:eastAsia="ru-RU"/>
        </w:rPr>
        <w:t>, интеллектуальные управляющие системы, системы технического зрения (СТЗ).) </w:t>
      </w:r>
    </w:p>
    <w:p w:rsidR="0070155B" w:rsidRPr="0070155B" w:rsidRDefault="0070155B" w:rsidP="0070155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факторы необходимо учитывать при проектировании железных дорог?</w:t>
      </w:r>
      <w:r w:rsidRPr="0070155B">
        <w:rPr>
          <w:rFonts w:ascii="Arial" w:eastAsia="Times New Roman" w:hAnsi="Arial" w:cs="Arial"/>
          <w:sz w:val="24"/>
          <w:szCs w:val="24"/>
          <w:lang w:eastAsia="ru-RU"/>
        </w:rPr>
        <w:t> (Рельеф, климат, уровень грунтовых вод, расположение населённых пунктов и предприятий, обеспечивающих поставки материалов.) </w:t>
      </w:r>
      <w:bookmarkStart w:id="0" w:name="_GoBack"/>
      <w:bookmarkEnd w:id="0"/>
    </w:p>
    <w:p w:rsidR="00AE0E9B" w:rsidRPr="00AE0E9B" w:rsidRDefault="00AE0E9B" w:rsidP="007015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0E9B" w:rsidRPr="00AE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05A"/>
    <w:multiLevelType w:val="multilevel"/>
    <w:tmpl w:val="65AA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41AA4"/>
    <w:multiLevelType w:val="hybridMultilevel"/>
    <w:tmpl w:val="897E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2399"/>
    <w:multiLevelType w:val="hybridMultilevel"/>
    <w:tmpl w:val="BAE8E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072BB9"/>
    <w:multiLevelType w:val="hybridMultilevel"/>
    <w:tmpl w:val="3F40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34D31"/>
    <w:multiLevelType w:val="hybridMultilevel"/>
    <w:tmpl w:val="F9E4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708AB"/>
    <w:multiLevelType w:val="hybridMultilevel"/>
    <w:tmpl w:val="7118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A19"/>
    <w:multiLevelType w:val="hybridMultilevel"/>
    <w:tmpl w:val="9B6C267C"/>
    <w:lvl w:ilvl="0" w:tplc="784200F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BA0"/>
    <w:rsid w:val="00167F00"/>
    <w:rsid w:val="00420E5D"/>
    <w:rsid w:val="00523614"/>
    <w:rsid w:val="0070155B"/>
    <w:rsid w:val="00832692"/>
    <w:rsid w:val="009C4BA0"/>
    <w:rsid w:val="00AE0E9B"/>
    <w:rsid w:val="00C023FD"/>
    <w:rsid w:val="00C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93D9"/>
  <w15:docId w15:val="{21328CA9-9EA6-44B3-8880-E4AB24B3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6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23614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52361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0155B"/>
    <w:rPr>
      <w:b/>
      <w:bCs/>
    </w:rPr>
  </w:style>
  <w:style w:type="character" w:customStyle="1" w:styleId="futurisfootnotegroup">
    <w:name w:val="futurisfootnotegroup"/>
    <w:basedOn w:val="a0"/>
    <w:rsid w:val="0070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Гуськова Марина Федоровна</cp:lastModifiedBy>
  <cp:revision>7</cp:revision>
  <dcterms:created xsi:type="dcterms:W3CDTF">2021-12-13T12:35:00Z</dcterms:created>
  <dcterms:modified xsi:type="dcterms:W3CDTF">2026-01-26T10:59:00Z</dcterms:modified>
</cp:coreProperties>
</file>