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89E" w:rsidRPr="006C010A" w:rsidRDefault="00AD089E" w:rsidP="006C010A">
      <w:pPr>
        <w:shd w:val="clear" w:color="auto" w:fill="FFFFFF"/>
        <w:spacing w:after="0" w:line="276" w:lineRule="auto"/>
        <w:ind w:firstLine="709"/>
        <w:jc w:val="center"/>
        <w:rPr>
          <w:rFonts w:ascii="Times New Roman" w:hAnsi="Times New Roman"/>
          <w:b/>
          <w:color w:val="2C2D2E"/>
          <w:sz w:val="24"/>
          <w:szCs w:val="24"/>
          <w:lang w:eastAsia="ru-RU"/>
        </w:rPr>
      </w:pPr>
      <w:r w:rsidRPr="006C010A">
        <w:rPr>
          <w:rFonts w:ascii="Times New Roman" w:hAnsi="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 «Финансовый менеджмент»</w:t>
      </w:r>
    </w:p>
    <w:p w:rsidR="00AD089E" w:rsidRPr="006C010A" w:rsidRDefault="00AD089E" w:rsidP="006C010A">
      <w:pPr>
        <w:pStyle w:val="a3"/>
        <w:spacing w:line="276" w:lineRule="auto"/>
        <w:ind w:firstLine="709"/>
        <w:jc w:val="both"/>
        <w:rPr>
          <w:rFonts w:ascii="Times New Roman" w:hAnsi="Times New Roman" w:cs="Times New Roman"/>
          <w:sz w:val="24"/>
          <w:szCs w:val="24"/>
        </w:rPr>
      </w:pPr>
    </w:p>
    <w:p w:rsidR="006C010A" w:rsidRPr="00A5401A" w:rsidRDefault="006C010A" w:rsidP="006C010A">
      <w:pPr>
        <w:spacing w:after="0"/>
        <w:ind w:firstLine="708"/>
        <w:jc w:val="both"/>
        <w:rPr>
          <w:rFonts w:ascii="Times New Roman" w:eastAsia="Times New Roman" w:hAnsi="Times New Roman" w:cs="Times New Roman"/>
          <w:iCs/>
          <w:noProof/>
          <w:sz w:val="24"/>
          <w:szCs w:val="24"/>
        </w:rPr>
      </w:pPr>
      <w:r w:rsidRPr="00A5401A">
        <w:rPr>
          <w:rFonts w:ascii="Times New Roman" w:eastAsia="Times New Roman" w:hAnsi="Times New Roman" w:cs="Times New Roman"/>
          <w:iCs/>
          <w:noProof/>
          <w:sz w:val="24"/>
          <w:szCs w:val="24"/>
        </w:rPr>
        <w:t xml:space="preserve">Для успешного прохождения промежуточной аттестации студенту необходимо </w:t>
      </w:r>
      <w:r>
        <w:rPr>
          <w:rFonts w:ascii="Times New Roman" w:eastAsia="Times New Roman" w:hAnsi="Times New Roman" w:cs="Times New Roman"/>
          <w:iCs/>
          <w:noProof/>
          <w:sz w:val="24"/>
          <w:szCs w:val="24"/>
        </w:rPr>
        <w:t xml:space="preserve">верно </w:t>
      </w:r>
      <w:r w:rsidRPr="00A5401A">
        <w:rPr>
          <w:rFonts w:ascii="Times New Roman" w:eastAsia="Times New Roman" w:hAnsi="Times New Roman" w:cs="Times New Roman"/>
          <w:iCs/>
          <w:noProof/>
          <w:sz w:val="24"/>
          <w:szCs w:val="24"/>
        </w:rPr>
        <w:t>отв</w:t>
      </w:r>
      <w:r>
        <w:rPr>
          <w:rFonts w:ascii="Times New Roman" w:eastAsia="Times New Roman" w:hAnsi="Times New Roman" w:cs="Times New Roman"/>
          <w:iCs/>
          <w:noProof/>
          <w:sz w:val="24"/>
          <w:szCs w:val="24"/>
        </w:rPr>
        <w:t>етить на 2 теоретических вопроса</w:t>
      </w:r>
      <w:r w:rsidRPr="00A5401A">
        <w:rPr>
          <w:rFonts w:ascii="Times New Roman" w:eastAsia="Times New Roman" w:hAnsi="Times New Roman" w:cs="Times New Roman"/>
          <w:iCs/>
          <w:noProof/>
          <w:sz w:val="24"/>
          <w:szCs w:val="24"/>
        </w:rPr>
        <w:t>.</w:t>
      </w:r>
    </w:p>
    <w:p w:rsidR="006C010A" w:rsidRPr="00A5401A" w:rsidRDefault="006C010A" w:rsidP="006C010A">
      <w:pPr>
        <w:spacing w:after="0"/>
        <w:ind w:firstLine="708"/>
        <w:jc w:val="both"/>
        <w:rPr>
          <w:rFonts w:ascii="Times New Roman" w:eastAsia="Times New Roman" w:hAnsi="Times New Roman" w:cs="Times New Roman"/>
          <w:iCs/>
          <w:noProof/>
          <w:sz w:val="24"/>
          <w:szCs w:val="24"/>
        </w:rPr>
      </w:pPr>
    </w:p>
    <w:p w:rsidR="00AD089E" w:rsidRPr="006C010A" w:rsidRDefault="00AD089E" w:rsidP="006C010A">
      <w:pPr>
        <w:pStyle w:val="a3"/>
        <w:spacing w:line="276" w:lineRule="auto"/>
        <w:ind w:firstLine="709"/>
        <w:jc w:val="center"/>
        <w:rPr>
          <w:rFonts w:ascii="Times New Roman" w:hAnsi="Times New Roman" w:cs="Times New Roman"/>
          <w:b/>
          <w:sz w:val="24"/>
          <w:szCs w:val="24"/>
        </w:rPr>
      </w:pPr>
      <w:r w:rsidRPr="006C010A">
        <w:rPr>
          <w:rFonts w:ascii="Times New Roman" w:hAnsi="Times New Roman" w:cs="Times New Roman"/>
          <w:b/>
          <w:sz w:val="24"/>
          <w:szCs w:val="24"/>
        </w:rPr>
        <w:t>Примерный перечень вопросов к зачету</w:t>
      </w:r>
    </w:p>
    <w:p w:rsidR="00AD089E" w:rsidRPr="006C010A" w:rsidRDefault="00AD089E" w:rsidP="006C010A">
      <w:pPr>
        <w:pStyle w:val="a3"/>
        <w:spacing w:line="276" w:lineRule="auto"/>
        <w:ind w:firstLine="709"/>
        <w:jc w:val="both"/>
        <w:rPr>
          <w:rFonts w:ascii="Times New Roman" w:hAnsi="Times New Roman" w:cs="Times New Roman"/>
          <w:sz w:val="24"/>
          <w:szCs w:val="24"/>
        </w:rPr>
      </w:pP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 Международный финансовый менеджмент в структуре корпоративных финансов</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2. Система обменных курсов: «плавающие», управляемые, фиксированные, «</w:t>
      </w:r>
      <w:proofErr w:type="spellStart"/>
      <w:r w:rsidRPr="006C010A">
        <w:rPr>
          <w:rFonts w:ascii="Times New Roman" w:hAnsi="Times New Roman" w:cs="Times New Roman"/>
          <w:sz w:val="24"/>
          <w:szCs w:val="24"/>
        </w:rPr>
        <w:t>псевдофиксированные</w:t>
      </w:r>
      <w:proofErr w:type="spellEnd"/>
      <w:r w:rsidRPr="006C010A">
        <w:rPr>
          <w:rFonts w:ascii="Times New Roman" w:hAnsi="Times New Roman" w:cs="Times New Roman"/>
          <w:sz w:val="24"/>
          <w:szCs w:val="24"/>
        </w:rPr>
        <w:t>»</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3. Международные финансовые рынки и институты: контекст корпоративных решений</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4. Инструменты валютного краткосрочного финансирования: кредиты, векселя, торговые займы</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5. Оценка альтернатив валютного краткосрочного заимствования: эффективные издержки, рисковая премия</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6. Инструменты валютного долгосрочного финансирования: кредитные линии, облигации, акции</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7. Издержки по валютному долгосрочному финансированию:</w:t>
      </w:r>
      <w:r w:rsidRPr="006C010A">
        <w:rPr>
          <w:rStyle w:val="apple-converted-space"/>
          <w:color w:val="000000"/>
          <w:sz w:val="24"/>
          <w:szCs w:val="24"/>
        </w:rPr>
        <w:t> </w:t>
      </w:r>
      <w:r w:rsidRPr="006C010A">
        <w:rPr>
          <w:rFonts w:ascii="Times New Roman" w:hAnsi="Times New Roman" w:cs="Times New Roman"/>
          <w:i/>
          <w:iCs/>
          <w:sz w:val="24"/>
          <w:szCs w:val="24"/>
        </w:rPr>
        <w:t>NPV</w:t>
      </w:r>
      <w:r w:rsidRPr="006C010A">
        <w:rPr>
          <w:rFonts w:ascii="Times New Roman" w:hAnsi="Times New Roman" w:cs="Times New Roman"/>
          <w:sz w:val="24"/>
          <w:szCs w:val="24"/>
        </w:rPr>
        <w:t>, внутренняя норма издержек (</w:t>
      </w:r>
      <w:r w:rsidRPr="006C010A">
        <w:rPr>
          <w:rFonts w:ascii="Times New Roman" w:hAnsi="Times New Roman" w:cs="Times New Roman"/>
          <w:i/>
          <w:iCs/>
          <w:sz w:val="24"/>
          <w:szCs w:val="24"/>
        </w:rPr>
        <w:t>IRC</w:t>
      </w:r>
      <w:r w:rsidRPr="006C010A">
        <w:rPr>
          <w:rFonts w:ascii="Times New Roman" w:hAnsi="Times New Roman" w:cs="Times New Roman"/>
          <w:sz w:val="24"/>
          <w:szCs w:val="24"/>
        </w:rPr>
        <w:t>)</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8. Внешнеторговое финансирование: условия платежа по контрактам, государственная поддержка, безвалютное финансирование</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 xml:space="preserve">9. Основы международного капитального </w:t>
      </w:r>
      <w:proofErr w:type="spellStart"/>
      <w:r w:rsidRPr="006C010A">
        <w:rPr>
          <w:rFonts w:ascii="Times New Roman" w:hAnsi="Times New Roman" w:cs="Times New Roman"/>
          <w:sz w:val="24"/>
          <w:szCs w:val="24"/>
        </w:rPr>
        <w:t>бюджетинга</w:t>
      </w:r>
      <w:proofErr w:type="spellEnd"/>
      <w:r w:rsidRPr="006C010A">
        <w:rPr>
          <w:rFonts w:ascii="Times New Roman" w:hAnsi="Times New Roman" w:cs="Times New Roman"/>
          <w:sz w:val="24"/>
          <w:szCs w:val="24"/>
        </w:rPr>
        <w:t>: критерии, уровни оценки, корректировки потоков</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11. Финансовое обоснование международных инвестиционных проектов: критерии, уровни оценки</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 xml:space="preserve">12. Международный оборотный капитал и портфельные инвестиции: денежный </w:t>
      </w:r>
      <w:proofErr w:type="spellStart"/>
      <w:r w:rsidRPr="006C010A">
        <w:rPr>
          <w:rFonts w:ascii="Times New Roman" w:hAnsi="Times New Roman" w:cs="Times New Roman"/>
          <w:sz w:val="24"/>
          <w:szCs w:val="24"/>
        </w:rPr>
        <w:t>бюджетинг</w:t>
      </w:r>
      <w:proofErr w:type="spellEnd"/>
      <w:r w:rsidRPr="006C010A">
        <w:rPr>
          <w:rFonts w:ascii="Times New Roman" w:hAnsi="Times New Roman" w:cs="Times New Roman"/>
          <w:sz w:val="24"/>
          <w:szCs w:val="24"/>
        </w:rPr>
        <w:t>, анализ дохода и риска</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13. Управление международной финансовой сетью фирмы: обход регулятивных, налоговых барьеров</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14. Основы прогнозирования обменных курсов: рыночные методы; фундаментальный, технический анализ</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15. Валютный трансляционный риск: обменные курсы и финансовая отчетность</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 xml:space="preserve">16. Валютный транзакционный риск: оценка, методы </w:t>
      </w:r>
      <w:proofErr w:type="spellStart"/>
      <w:r w:rsidRPr="006C010A">
        <w:rPr>
          <w:rFonts w:ascii="Times New Roman" w:hAnsi="Times New Roman" w:cs="Times New Roman"/>
          <w:sz w:val="24"/>
          <w:szCs w:val="24"/>
        </w:rPr>
        <w:t>хеджинга</w:t>
      </w:r>
      <w:proofErr w:type="spellEnd"/>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17. Измерение валютного конкурентного риска: сценарные, эконометрические методы, реальный курс</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18. Менеджмент валютного конкурентного риска: производственные, маркетинговые, финансовые коррекции</w:t>
      </w:r>
    </w:p>
    <w:p w:rsidR="006933AF" w:rsidRPr="006C010A" w:rsidRDefault="006933AF"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rPr>
        <w:t xml:space="preserve">19. </w:t>
      </w:r>
      <w:proofErr w:type="spellStart"/>
      <w:r w:rsidRPr="006C010A">
        <w:rPr>
          <w:rFonts w:ascii="Times New Roman" w:hAnsi="Times New Roman" w:cs="Times New Roman"/>
          <w:sz w:val="24"/>
          <w:szCs w:val="24"/>
        </w:rPr>
        <w:t>Cтрановой</w:t>
      </w:r>
      <w:proofErr w:type="spellEnd"/>
      <w:r w:rsidRPr="006C010A">
        <w:rPr>
          <w:rFonts w:ascii="Times New Roman" w:hAnsi="Times New Roman" w:cs="Times New Roman"/>
          <w:sz w:val="24"/>
          <w:szCs w:val="24"/>
        </w:rPr>
        <w:t xml:space="preserve"> (суверенный) риск: политические, макроэкономические факторы, рейтинги, менеджмент</w:t>
      </w:r>
    </w:p>
    <w:p w:rsidR="006933AF" w:rsidRPr="006C010A" w:rsidRDefault="006933AF" w:rsidP="006C010A">
      <w:pPr>
        <w:pStyle w:val="a3"/>
        <w:spacing w:line="276" w:lineRule="auto"/>
        <w:ind w:firstLine="709"/>
        <w:jc w:val="both"/>
        <w:rPr>
          <w:rFonts w:ascii="Times New Roman" w:hAnsi="Times New Roman" w:cs="Times New Roman"/>
          <w:sz w:val="24"/>
          <w:szCs w:val="24"/>
        </w:rPr>
      </w:pPr>
    </w:p>
    <w:p w:rsidR="006933AF" w:rsidRDefault="006933AF" w:rsidP="006933AF">
      <w:pPr>
        <w:jc w:val="center"/>
        <w:rPr>
          <w:sz w:val="28"/>
          <w:szCs w:val="28"/>
        </w:rPr>
      </w:pPr>
    </w:p>
    <w:p w:rsidR="00EF45E6" w:rsidRDefault="00EF45E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F45E6" w:rsidRPr="006C010A" w:rsidRDefault="00EF45E6" w:rsidP="006C010A">
      <w:pPr>
        <w:shd w:val="clear" w:color="auto" w:fill="FFFFFF"/>
        <w:spacing w:after="0" w:line="276" w:lineRule="auto"/>
        <w:ind w:firstLine="709"/>
        <w:jc w:val="center"/>
        <w:rPr>
          <w:rFonts w:ascii="Times New Roman" w:hAnsi="Times New Roman" w:cs="Times New Roman"/>
          <w:b/>
          <w:color w:val="2C2D2E"/>
          <w:sz w:val="24"/>
          <w:szCs w:val="24"/>
          <w:lang w:eastAsia="ru-RU"/>
        </w:rPr>
      </w:pPr>
      <w:r w:rsidRPr="006C010A">
        <w:rPr>
          <w:rFonts w:ascii="Times New Roman" w:hAnsi="Times New Roman" w:cs="Times New Roman"/>
          <w:b/>
          <w:color w:val="2C2D2E"/>
          <w:sz w:val="24"/>
          <w:szCs w:val="24"/>
          <w:lang w:eastAsia="ru-RU"/>
        </w:rPr>
        <w:lastRenderedPageBreak/>
        <w:t>Примерные оценочные материалы, применяемые при проведении текущего контроля по дисциплине (модулю) «Финансовый менеджмент»</w:t>
      </w:r>
    </w:p>
    <w:p w:rsidR="00EF45E6" w:rsidRPr="006C010A" w:rsidRDefault="00EF45E6" w:rsidP="006C010A">
      <w:pPr>
        <w:pStyle w:val="a4"/>
        <w:spacing w:after="0" w:line="276" w:lineRule="auto"/>
        <w:ind w:left="0" w:firstLine="709"/>
        <w:jc w:val="both"/>
        <w:rPr>
          <w:rFonts w:ascii="Times New Roman" w:hAnsi="Times New Roman" w:cs="Times New Roman"/>
          <w:sz w:val="24"/>
          <w:szCs w:val="24"/>
        </w:rPr>
      </w:pPr>
    </w:p>
    <w:p w:rsidR="00AD089E" w:rsidRPr="006C010A" w:rsidRDefault="00AD089E" w:rsidP="006C010A">
      <w:pPr>
        <w:pStyle w:val="a4"/>
        <w:spacing w:after="0" w:line="276" w:lineRule="auto"/>
        <w:ind w:left="0" w:firstLine="709"/>
        <w:jc w:val="center"/>
        <w:rPr>
          <w:rFonts w:ascii="Times New Roman" w:hAnsi="Times New Roman" w:cs="Times New Roman"/>
          <w:b/>
          <w:sz w:val="24"/>
          <w:szCs w:val="24"/>
        </w:rPr>
      </w:pPr>
      <w:r w:rsidRPr="006C010A">
        <w:rPr>
          <w:rFonts w:ascii="Times New Roman" w:hAnsi="Times New Roman" w:cs="Times New Roman"/>
          <w:b/>
          <w:sz w:val="24"/>
          <w:szCs w:val="24"/>
        </w:rPr>
        <w:t>Примерный перечень вопросов для устного опроса</w:t>
      </w:r>
    </w:p>
    <w:p w:rsidR="00AD089E" w:rsidRPr="006C010A" w:rsidRDefault="00AD089E" w:rsidP="006C010A">
      <w:pPr>
        <w:pStyle w:val="a4"/>
        <w:spacing w:after="0" w:line="276" w:lineRule="auto"/>
        <w:ind w:left="0" w:firstLine="709"/>
        <w:jc w:val="both"/>
        <w:rPr>
          <w:rFonts w:ascii="Times New Roman" w:hAnsi="Times New Roman" w:cs="Times New Roman"/>
          <w:sz w:val="24"/>
          <w:szCs w:val="24"/>
        </w:rPr>
      </w:pPr>
    </w:p>
    <w:p w:rsidR="00AD089E" w:rsidRPr="006C010A" w:rsidRDefault="00AD089E" w:rsidP="006C010A">
      <w:pPr>
        <w:pStyle w:val="a4"/>
        <w:spacing w:after="0" w:line="276" w:lineRule="auto"/>
        <w:ind w:left="0" w:firstLine="709"/>
        <w:jc w:val="both"/>
        <w:rPr>
          <w:rFonts w:ascii="Times New Roman" w:hAnsi="Times New Roman" w:cs="Times New Roman"/>
          <w:sz w:val="24"/>
          <w:szCs w:val="24"/>
        </w:rPr>
      </w:pPr>
      <w:r w:rsidRPr="006C010A">
        <w:rPr>
          <w:rFonts w:ascii="Times New Roman" w:hAnsi="Times New Roman" w:cs="Times New Roman"/>
          <w:sz w:val="24"/>
          <w:szCs w:val="24"/>
        </w:rPr>
        <w:t>1. Перечислите</w:t>
      </w:r>
      <w:r w:rsidRPr="006C010A">
        <w:rPr>
          <w:rFonts w:ascii="Times New Roman" w:hAnsi="Times New Roman" w:cs="Times New Roman"/>
          <w:bCs/>
          <w:noProof/>
          <w:sz w:val="24"/>
          <w:szCs w:val="24"/>
        </w:rPr>
        <w:t xml:space="preserve"> целевые критерии для финансовых решений</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
          <w:sz w:val="24"/>
          <w:szCs w:val="24"/>
          <w:lang w:val="ru-RU"/>
        </w:rPr>
        <w:t>2.</w:t>
      </w:r>
      <w:r w:rsidRPr="006C010A">
        <w:rPr>
          <w:rFonts w:ascii="Times New Roman" w:hAnsi="Times New Roman" w:cs="Times New Roman"/>
          <w:sz w:val="24"/>
          <w:szCs w:val="24"/>
          <w:lang w:val="ru-RU"/>
        </w:rPr>
        <w:t>Объясните понятия «</w:t>
      </w:r>
      <w:r w:rsidRPr="006C010A">
        <w:rPr>
          <w:rFonts w:ascii="Times New Roman" w:hAnsi="Times New Roman" w:cs="Times New Roman"/>
          <w:bCs/>
          <w:noProof/>
          <w:sz w:val="24"/>
          <w:szCs w:val="24"/>
          <w:lang w:val="ru-RU"/>
        </w:rPr>
        <w:t xml:space="preserve">Максимизация прибыли»: неэкономический (“бумажный”) характер, статичность, многосмысленность. </w:t>
      </w:r>
    </w:p>
    <w:p w:rsidR="00AD089E" w:rsidRPr="006C010A" w:rsidRDefault="00AD089E" w:rsidP="006C010A">
      <w:pPr>
        <w:spacing w:after="0" w:line="276" w:lineRule="auto"/>
        <w:ind w:firstLine="709"/>
        <w:jc w:val="both"/>
        <w:rPr>
          <w:rFonts w:ascii="Times New Roman" w:hAnsi="Times New Roman" w:cs="Times New Roman"/>
          <w:bCs/>
          <w:noProof/>
          <w:sz w:val="24"/>
          <w:szCs w:val="24"/>
        </w:rPr>
      </w:pPr>
      <w:r w:rsidRPr="006C010A">
        <w:rPr>
          <w:rFonts w:ascii="Times New Roman" w:hAnsi="Times New Roman" w:cs="Times New Roman"/>
          <w:b/>
          <w:sz w:val="24"/>
          <w:szCs w:val="24"/>
        </w:rPr>
        <w:t>3.</w:t>
      </w:r>
      <w:r w:rsidRPr="006C010A">
        <w:rPr>
          <w:rFonts w:ascii="Times New Roman" w:hAnsi="Times New Roman" w:cs="Times New Roman"/>
          <w:bCs/>
          <w:noProof/>
          <w:sz w:val="24"/>
          <w:szCs w:val="24"/>
        </w:rPr>
        <w:t xml:space="preserve"> Что означают следующие понятия: кратко-, долгосрочные обязательства, собственные средства (капитал).</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4. Перечислите и объясните :Инструменты краткосрочного финансирования: краткосрочные банковские кредиты - разовые кредиты, кредитные линии (оформленные, неоформленные);</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5  Что означают следующие понятия:  официальные субсидированные кредиты (от МБРР, ЕБРР, ФПП); коммерческие векселя – еврокоммерческие векселя (эмиссии – публичные, частные), евроноты (с андерайтинговой поддержкой).</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6. Объясниет термин торговые кредиты – в товарной форме (от поставщиков), в денежной форме (от покупателей).</w:t>
      </w:r>
    </w:p>
    <w:p w:rsidR="00AD089E" w:rsidRPr="006C010A" w:rsidRDefault="00AD089E" w:rsidP="006C010A">
      <w:pPr>
        <w:spacing w:after="0" w:line="276" w:lineRule="auto"/>
        <w:ind w:firstLine="709"/>
        <w:jc w:val="both"/>
        <w:rPr>
          <w:rFonts w:ascii="Times New Roman" w:hAnsi="Times New Roman" w:cs="Times New Roman"/>
          <w:bCs/>
          <w:noProof/>
          <w:sz w:val="24"/>
          <w:szCs w:val="24"/>
        </w:rPr>
      </w:pPr>
      <w:r w:rsidRPr="006C010A">
        <w:rPr>
          <w:rFonts w:ascii="Times New Roman" w:hAnsi="Times New Roman" w:cs="Times New Roman"/>
          <w:b/>
          <w:sz w:val="24"/>
          <w:szCs w:val="24"/>
        </w:rPr>
        <w:t xml:space="preserve">7. </w:t>
      </w:r>
      <w:r w:rsidRPr="006C010A">
        <w:rPr>
          <w:rFonts w:ascii="Times New Roman" w:hAnsi="Times New Roman" w:cs="Times New Roman"/>
          <w:sz w:val="24"/>
          <w:szCs w:val="24"/>
        </w:rPr>
        <w:t xml:space="preserve">Расскажите </w:t>
      </w:r>
      <w:proofErr w:type="gramStart"/>
      <w:r w:rsidRPr="006C010A">
        <w:rPr>
          <w:rFonts w:ascii="Times New Roman" w:hAnsi="Times New Roman" w:cs="Times New Roman"/>
          <w:sz w:val="24"/>
          <w:szCs w:val="24"/>
        </w:rPr>
        <w:t>об</w:t>
      </w:r>
      <w:r w:rsidRPr="006C010A">
        <w:rPr>
          <w:rFonts w:ascii="Times New Roman" w:hAnsi="Times New Roman" w:cs="Times New Roman"/>
          <w:bCs/>
          <w:noProof/>
          <w:sz w:val="24"/>
          <w:szCs w:val="24"/>
        </w:rPr>
        <w:t xml:space="preserve"> инструмента</w:t>
      </w:r>
      <w:proofErr w:type="gramEnd"/>
      <w:r w:rsidRPr="006C010A">
        <w:rPr>
          <w:rFonts w:ascii="Times New Roman" w:hAnsi="Times New Roman" w:cs="Times New Roman"/>
          <w:bCs/>
          <w:noProof/>
          <w:sz w:val="24"/>
          <w:szCs w:val="24"/>
        </w:rPr>
        <w:t xml:space="preserve"> долгосрочного финансирования</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8. Дайте пояснение следующим  формам (условиям) платежа по экспортно-импортным операциям: предоплата (стопроцентный аванс), документарный аккредитив, документарное инкассо, открытый счет.</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9. Расскажите об основах прогнозирования обменных курсов.</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10 Назовите основные признаки классификации валютных рисков</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sz w:val="24"/>
          <w:szCs w:val="24"/>
          <w:lang w:val="ru-RU"/>
        </w:rPr>
        <w:t>11. В чем заключаются</w:t>
      </w:r>
      <w:r w:rsidRPr="006C010A">
        <w:rPr>
          <w:rFonts w:ascii="Times New Roman" w:hAnsi="Times New Roman" w:cs="Times New Roman"/>
          <w:bCs/>
          <w:noProof/>
          <w:sz w:val="24"/>
          <w:szCs w:val="24"/>
          <w:lang w:val="ru-RU"/>
        </w:rPr>
        <w:t xml:space="preserve"> страновые риски: политическая стабильность, субъективные факторы, права собственности, «бегство» капитала, фискальная ответственность, контролируемый обменный курс, ресурсная база, внешние шоки. </w:t>
      </w: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r w:rsidRPr="006C010A">
        <w:rPr>
          <w:rFonts w:ascii="Times New Roman" w:hAnsi="Times New Roman" w:cs="Times New Roman"/>
          <w:bCs/>
          <w:noProof/>
          <w:sz w:val="24"/>
          <w:szCs w:val="24"/>
          <w:lang w:val="ru-RU"/>
        </w:rPr>
        <w:t>12.  Как проводят их анализ?</w:t>
      </w:r>
    </w:p>
    <w:p w:rsidR="006C010A" w:rsidRDefault="006C010A" w:rsidP="006C010A">
      <w:pPr>
        <w:spacing w:after="0" w:line="276" w:lineRule="auto"/>
        <w:ind w:firstLine="709"/>
        <w:jc w:val="both"/>
        <w:rPr>
          <w:rFonts w:ascii="Times New Roman" w:eastAsia="Times New Roman" w:hAnsi="Times New Roman" w:cs="Times New Roman"/>
          <w:b/>
          <w:bCs/>
          <w:color w:val="000000"/>
          <w:sz w:val="24"/>
          <w:szCs w:val="24"/>
          <w:lang w:eastAsia="ru-RU"/>
        </w:rPr>
      </w:pPr>
    </w:p>
    <w:p w:rsidR="00EF45E6" w:rsidRPr="006C010A" w:rsidRDefault="00EF45E6" w:rsidP="006C010A">
      <w:pPr>
        <w:spacing w:after="0" w:line="276" w:lineRule="auto"/>
        <w:ind w:firstLine="709"/>
        <w:jc w:val="center"/>
        <w:rPr>
          <w:rFonts w:ascii="Times New Roman" w:eastAsia="Times New Roman" w:hAnsi="Times New Roman" w:cs="Times New Roman"/>
          <w:b/>
          <w:bCs/>
          <w:color w:val="000000"/>
          <w:sz w:val="24"/>
          <w:szCs w:val="24"/>
          <w:lang w:eastAsia="ru-RU"/>
        </w:rPr>
      </w:pPr>
      <w:r w:rsidRPr="006C010A">
        <w:rPr>
          <w:rFonts w:ascii="Times New Roman" w:eastAsia="Times New Roman" w:hAnsi="Times New Roman" w:cs="Times New Roman"/>
          <w:b/>
          <w:bCs/>
          <w:color w:val="000000"/>
          <w:sz w:val="24"/>
          <w:szCs w:val="24"/>
          <w:lang w:eastAsia="ru-RU"/>
        </w:rPr>
        <w:t>Примерный перечень тестовых заданий</w:t>
      </w:r>
    </w:p>
    <w:p w:rsidR="00EF45E6" w:rsidRPr="006C010A" w:rsidRDefault="00EF45E6" w:rsidP="006C010A">
      <w:pPr>
        <w:spacing w:after="0" w:line="276" w:lineRule="auto"/>
        <w:ind w:firstLine="709"/>
        <w:jc w:val="both"/>
        <w:rPr>
          <w:rFonts w:ascii="Times New Roman" w:eastAsia="Times New Roman" w:hAnsi="Times New Roman" w:cs="Times New Roman"/>
          <w:b/>
          <w:bCs/>
          <w:color w:val="000000"/>
          <w:sz w:val="24"/>
          <w:szCs w:val="24"/>
          <w:lang w:eastAsia="ru-RU"/>
        </w:rPr>
      </w:pPr>
    </w:p>
    <w:p w:rsidR="00EF45E6" w:rsidRPr="006C010A" w:rsidRDefault="00EF45E6" w:rsidP="006C010A">
      <w:pPr>
        <w:spacing w:after="0" w:line="276" w:lineRule="auto"/>
        <w:ind w:firstLine="709"/>
        <w:jc w:val="both"/>
        <w:rPr>
          <w:rFonts w:ascii="Times New Roman" w:eastAsia="Times New Roman" w:hAnsi="Times New Roman" w:cs="Times New Roman"/>
          <w:b/>
          <w:bCs/>
          <w:color w:val="000000"/>
          <w:sz w:val="24"/>
          <w:szCs w:val="24"/>
          <w:lang w:eastAsia="ru-RU"/>
        </w:rPr>
      </w:pPr>
      <w:r w:rsidRPr="006C010A">
        <w:rPr>
          <w:rFonts w:ascii="Times New Roman" w:eastAsia="Times New Roman" w:hAnsi="Times New Roman" w:cs="Times New Roman"/>
          <w:b/>
          <w:bCs/>
          <w:color w:val="000000"/>
          <w:sz w:val="24"/>
          <w:szCs w:val="24"/>
          <w:lang w:eastAsia="ru-RU"/>
        </w:rPr>
        <w:t>Тест 1</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 К какому этапу</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перехода национальной компании в статус международной относится созда</w:t>
      </w:r>
      <w:r w:rsidR="006C010A">
        <w:rPr>
          <w:rFonts w:ascii="Times New Roman" w:hAnsi="Times New Roman" w:cs="Times New Roman"/>
          <w:sz w:val="24"/>
          <w:szCs w:val="24"/>
          <w:lang w:eastAsia="ru-RU"/>
        </w:rPr>
        <w:t>ние совместного предприятия? </w:t>
      </w: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2. Укажите (цифрами) хронологический порядок</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развития финансовых моделей фирм:</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 максимизац</w:t>
      </w:r>
      <w:r w:rsidR="006C010A">
        <w:rPr>
          <w:rFonts w:ascii="Times New Roman" w:hAnsi="Times New Roman" w:cs="Times New Roman"/>
          <w:sz w:val="24"/>
          <w:szCs w:val="24"/>
          <w:lang w:eastAsia="ru-RU"/>
        </w:rPr>
        <w:t>ии собственного капитала;</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r w:rsidR="006C010A">
        <w:rPr>
          <w:rFonts w:ascii="Times New Roman" w:hAnsi="Times New Roman" w:cs="Times New Roman"/>
          <w:sz w:val="24"/>
          <w:szCs w:val="24"/>
          <w:lang w:eastAsia="ru-RU"/>
        </w:rPr>
        <w:t>  • максимизация объёма продаж;</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 максимизации прибыли</w:t>
      </w:r>
      <w:r w:rsidR="006C010A">
        <w:rPr>
          <w:rFonts w:ascii="Times New Roman" w:hAnsi="Times New Roman" w:cs="Times New Roman"/>
          <w:sz w:val="24"/>
          <w:szCs w:val="24"/>
          <w:lang w:eastAsia="ru-RU"/>
        </w:rPr>
        <w:t>;</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 максимизации добав</w:t>
      </w:r>
      <w:r w:rsidR="006C010A">
        <w:rPr>
          <w:rFonts w:ascii="Times New Roman" w:hAnsi="Times New Roman" w:cs="Times New Roman"/>
          <w:sz w:val="24"/>
          <w:szCs w:val="24"/>
          <w:lang w:eastAsia="ru-RU"/>
        </w:rPr>
        <w:t>ленной стоимости.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3.  Страхование валютных рисков в финансовых решениях международной фирмы: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необходимо;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не обязательно;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зависит от решений финансового менеджера;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г) определённого ответа нет.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4.  К основным задачам деятельности международного финансового менеджера не относится: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привлечение необходимых предприятию финансовых ресурсов;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эффективное размещение финансовых активов предприятия;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расчёт</w:t>
      </w:r>
      <w:proofErr w:type="gramEnd"/>
      <w:r w:rsidRPr="006C010A">
        <w:rPr>
          <w:rFonts w:ascii="Times New Roman" w:hAnsi="Times New Roman" w:cs="Times New Roman"/>
          <w:sz w:val="24"/>
          <w:szCs w:val="24"/>
          <w:lang w:eastAsia="ru-RU"/>
        </w:rPr>
        <w:t xml:space="preserve"> платёжного баланса;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защита от валютно-курсовых рисков.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5.  Основным сегментом</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международного финансового рынка для принятия</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решений финансовым менеджером</w:t>
      </w:r>
      <w:r w:rsidR="006C010A">
        <w:rPr>
          <w:rFonts w:ascii="Times New Roman" w:hAnsi="Times New Roman" w:cs="Times New Roman"/>
          <w:sz w:val="24"/>
          <w:szCs w:val="24"/>
          <w:lang w:eastAsia="ru-RU"/>
        </w:rPr>
        <w:t xml:space="preserve"> </w:t>
      </w:r>
      <w:proofErr w:type="gramStart"/>
      <w:r w:rsidRPr="006C010A">
        <w:rPr>
          <w:rFonts w:ascii="Times New Roman" w:hAnsi="Times New Roman" w:cs="Times New Roman"/>
          <w:sz w:val="24"/>
          <w:szCs w:val="24"/>
          <w:lang w:eastAsia="ru-RU"/>
        </w:rPr>
        <w:t>является:</w:t>
      </w:r>
      <w:r w:rsidR="006C010A">
        <w:rPr>
          <w:rFonts w:ascii="Times New Roman" w:hAnsi="Times New Roman" w:cs="Times New Roman"/>
          <w:sz w:val="24"/>
          <w:szCs w:val="24"/>
          <w:lang w:eastAsia="ru-RU"/>
        </w:rPr>
        <w:t>_</w:t>
      </w:r>
      <w:proofErr w:type="gramEnd"/>
      <w:r w:rsidR="006C010A">
        <w:rPr>
          <w:rFonts w:ascii="Times New Roman" w:hAnsi="Times New Roman" w:cs="Times New Roman"/>
          <w:sz w:val="24"/>
          <w:szCs w:val="24"/>
          <w:lang w:eastAsia="ru-RU"/>
        </w:rPr>
        <w:t>_____________________________</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6.  Укажите,</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 результате какой операции фирма может одновременно находиться в короткой валютной позиции как на финансовом, так и на товарном рынке. Ответ поясните.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фирма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взяла кредит 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€ 4 млн;</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фирма предоставила товарный кредит покупателю в € 4 млн;</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фирма является лизингодателем импортируемого оборудования;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г) фирма</w:t>
      </w:r>
      <w:r w:rsidRPr="006C010A">
        <w:rPr>
          <w:rFonts w:ascii="Times New Roman" w:hAnsi="Times New Roman" w:cs="Times New Roman"/>
          <w:sz w:val="24"/>
          <w:szCs w:val="24"/>
          <w:lang w:eastAsia="ru-RU"/>
        </w:rPr>
        <w:t xml:space="preserve"> является лизингополучателем экспортируемого оборудования.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 7. Назовите международные финансовые институты (аббревиатуры), входящие в </w:t>
      </w:r>
      <w:proofErr w:type="gramStart"/>
      <w:r w:rsidRPr="006C010A">
        <w:rPr>
          <w:rFonts w:ascii="Times New Roman" w:hAnsi="Times New Roman" w:cs="Times New Roman"/>
          <w:sz w:val="24"/>
          <w:szCs w:val="24"/>
          <w:lang w:eastAsia="ru-RU"/>
        </w:rPr>
        <w:t>группу  Всемирного</w:t>
      </w:r>
      <w:proofErr w:type="gramEnd"/>
      <w:r w:rsidRPr="006C010A">
        <w:rPr>
          <w:rFonts w:ascii="Times New Roman" w:hAnsi="Times New Roman" w:cs="Times New Roman"/>
          <w:sz w:val="24"/>
          <w:szCs w:val="24"/>
          <w:lang w:eastAsia="ru-RU"/>
        </w:rPr>
        <w:t xml:space="preserve"> банка: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8. Является ли целью краткосрочного финансирования международной фирмы ликвидация дефицита производственных запасов и материалов?</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9. Перечислите основные инструменты срочного рынка: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10. Дайте определение международному лизингу:</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 11</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 Рассчитайте коэффициент хеджирования при цене фьючерса в £ 25 000 для экспортёра, если он должен продать £ 100 000. В какой валютной позиции он находится?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12. Если норвежская фирма получает кредитование от польского банка 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злотых, то речь идет о финансировании: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w:t>
      </w:r>
      <w:proofErr w:type="spellStart"/>
      <w:r w:rsidRPr="006C010A">
        <w:rPr>
          <w:rFonts w:ascii="Times New Roman" w:hAnsi="Times New Roman" w:cs="Times New Roman"/>
          <w:sz w:val="24"/>
          <w:szCs w:val="24"/>
          <w:lang w:eastAsia="ru-RU"/>
        </w:rPr>
        <w:t>евровалютном</w:t>
      </w:r>
      <w:proofErr w:type="spell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б) </w:t>
      </w:r>
      <w:r w:rsidRPr="006C010A">
        <w:rPr>
          <w:rFonts w:ascii="Times New Roman" w:hAnsi="Times New Roman" w:cs="Times New Roman"/>
          <w:sz w:val="24"/>
          <w:szCs w:val="24"/>
          <w:lang w:eastAsia="ru-RU"/>
        </w:rPr>
        <w:t>иностранном валютном;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банковском валютном;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внутреннем валютном.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13.  Выплата дивидендов,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когда профинансированы все приемлемые</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инвестиционные проекты,</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основана на теории: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lang w:eastAsia="ru-RU"/>
        </w:rPr>
        <w:t>а)  начисления</w:t>
      </w:r>
      <w:proofErr w:type="gramEnd"/>
      <w:r w:rsidRPr="006C010A">
        <w:rPr>
          <w:rFonts w:ascii="Times New Roman" w:hAnsi="Times New Roman" w:cs="Times New Roman"/>
          <w:sz w:val="24"/>
          <w:szCs w:val="24"/>
          <w:lang w:eastAsia="ru-RU"/>
        </w:rPr>
        <w:t xml:space="preserve"> дивидендов по остаточному принципу;</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lang w:eastAsia="ru-RU"/>
        </w:rPr>
        <w:t>б )</w:t>
      </w:r>
      <w:proofErr w:type="gramEnd"/>
      <w:r w:rsidRPr="006C010A">
        <w:rPr>
          <w:rFonts w:ascii="Times New Roman" w:hAnsi="Times New Roman" w:cs="Times New Roman"/>
          <w:sz w:val="24"/>
          <w:szCs w:val="24"/>
          <w:lang w:eastAsia="ru-RU"/>
        </w:rPr>
        <w:t> предпочтительности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lang w:eastAsia="ru-RU"/>
        </w:rPr>
        <w:t>в)  минимизации</w:t>
      </w:r>
      <w:proofErr w:type="gramEnd"/>
      <w:r w:rsidRPr="006C010A">
        <w:rPr>
          <w:rFonts w:ascii="Times New Roman" w:hAnsi="Times New Roman" w:cs="Times New Roman"/>
          <w:sz w:val="24"/>
          <w:szCs w:val="24"/>
          <w:lang w:eastAsia="ru-RU"/>
        </w:rPr>
        <w:t xml:space="preserve"> дивидендов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(налоговой дифференциации);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соответствия дивидендной политики составу акционеров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14. Если внутренняя инфляция национальной валюты опережает</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 xml:space="preserve">внешнюю, то при прочих равных </w:t>
      </w:r>
      <w:proofErr w:type="gramStart"/>
      <w:r w:rsidRPr="006C010A">
        <w:rPr>
          <w:rFonts w:ascii="Times New Roman" w:hAnsi="Times New Roman" w:cs="Times New Roman"/>
          <w:sz w:val="24"/>
          <w:szCs w:val="24"/>
          <w:lang w:eastAsia="ru-RU"/>
        </w:rPr>
        <w:t>условиях</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 для</w:t>
      </w:r>
      <w:proofErr w:type="gramEnd"/>
      <w:r w:rsidRPr="006C010A">
        <w:rPr>
          <w:rFonts w:ascii="Times New Roman" w:hAnsi="Times New Roman" w:cs="Times New Roman"/>
          <w:sz w:val="24"/>
          <w:szCs w:val="24"/>
          <w:lang w:eastAsia="ru-RU"/>
        </w:rPr>
        <w:t xml:space="preserve"> уменьшения потерь компании, работающей на рынке данной страны,</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необходимо: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а)</w:t>
      </w:r>
      <w:r w:rsidRPr="006C010A">
        <w:rPr>
          <w:rFonts w:ascii="Times New Roman" w:hAnsi="Times New Roman" w:cs="Times New Roman"/>
          <w:sz w:val="24"/>
          <w:szCs w:val="24"/>
          <w:lang w:eastAsia="ru-RU"/>
        </w:rPr>
        <w:t> продлить сроки</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всех своих зарубежных поставок;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перевести все активы в валюты с растущим курсом;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избавиться от активов, номинированных 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обесценивающейся валюте;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сократить сроки всех своих</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зарубежных поставок.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15. Соглашение между компаниями о том, что стороны (продавец и покупатель) берут на себя определённую часть потерь, связанных с колебаниями валютных курсов, независимо от того, какие потери стороны понесли в действительности, называется: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валютным свопом;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контрактным методом страхования валютных рисков;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стратегией разделения валютных рисков;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стратегией опережений и запаздываний;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д) транснациональной стратегией</w:t>
      </w:r>
      <w:r w:rsidRPr="006C010A">
        <w:rPr>
          <w:rFonts w:ascii="Times New Roman" w:hAnsi="Times New Roman" w:cs="Times New Roman"/>
          <w:i/>
          <w:iCs/>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16. Бухгалтерский (</w:t>
      </w:r>
      <w:proofErr w:type="spellStart"/>
      <w:r w:rsidRPr="006C010A">
        <w:rPr>
          <w:rFonts w:ascii="Times New Roman" w:hAnsi="Times New Roman" w:cs="Times New Roman"/>
          <w:sz w:val="24"/>
          <w:szCs w:val="24"/>
          <w:lang w:eastAsia="ru-RU"/>
        </w:rPr>
        <w:t>эккаунтинговый</w:t>
      </w:r>
      <w:proofErr w:type="spellEnd"/>
      <w:r w:rsidRPr="006C010A">
        <w:rPr>
          <w:rFonts w:ascii="Times New Roman" w:hAnsi="Times New Roman" w:cs="Times New Roman"/>
          <w:sz w:val="24"/>
          <w:szCs w:val="24"/>
          <w:lang w:eastAsia="ru-RU"/>
        </w:rPr>
        <w:t>) валютный риск финансовый менеджер международной компании может страховать:</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только контрактным способом;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не может застраховать в коротком периоде;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может застраховать только на срочном рынке;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г)</w:t>
      </w:r>
      <w:r w:rsidRPr="006C010A">
        <w:rPr>
          <w:rFonts w:ascii="Times New Roman" w:hAnsi="Times New Roman" w:cs="Times New Roman"/>
          <w:sz w:val="24"/>
          <w:szCs w:val="24"/>
          <w:lang w:eastAsia="ru-RU"/>
        </w:rPr>
        <w:t> любым способом по своему выбору.</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17. На каком сегменте срочного рынка осуществляются своп-операции? </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18. К формам финансирования импорта не относится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банковский овердрафт в национальной или иностранной валюте;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r w:rsidRPr="006C010A">
        <w:rPr>
          <w:rFonts w:ascii="Times New Roman" w:hAnsi="Times New Roman" w:cs="Times New Roman"/>
          <w:sz w:val="24"/>
          <w:szCs w:val="24"/>
          <w:shd w:val="clear" w:color="auto" w:fill="FFFFFF" w:themeFill="background1"/>
          <w:lang w:eastAsia="ru-RU"/>
        </w:rPr>
        <w:t>б)</w:t>
      </w:r>
      <w:r w:rsidRPr="006C010A">
        <w:rPr>
          <w:rFonts w:ascii="Times New Roman" w:hAnsi="Times New Roman" w:cs="Times New Roman"/>
          <w:sz w:val="24"/>
          <w:szCs w:val="24"/>
          <w:lang w:eastAsia="ru-RU"/>
        </w:rPr>
        <w:t> параллельные займы;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форфейтинг;</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банковский акцепт.</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19. Специфическим риском лизингодателя является: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политический риск;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отраслевой риск;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в) </w:t>
      </w:r>
      <w:proofErr w:type="spellStart"/>
      <w:r w:rsidRPr="006C010A">
        <w:rPr>
          <w:rFonts w:ascii="Times New Roman" w:hAnsi="Times New Roman" w:cs="Times New Roman"/>
          <w:sz w:val="24"/>
          <w:szCs w:val="24"/>
          <w:lang w:eastAsia="ru-RU"/>
        </w:rPr>
        <w:t>форфейтинговый</w:t>
      </w:r>
      <w:proofErr w:type="spellEnd"/>
      <w:r w:rsidRPr="006C010A">
        <w:rPr>
          <w:rFonts w:ascii="Times New Roman" w:hAnsi="Times New Roman" w:cs="Times New Roman"/>
          <w:sz w:val="24"/>
          <w:szCs w:val="24"/>
          <w:lang w:eastAsia="ru-RU"/>
        </w:rPr>
        <w:t xml:space="preserve"> риск;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риск</w:t>
      </w:r>
      <w:proofErr w:type="gramEnd"/>
      <w:r w:rsidRPr="006C010A">
        <w:rPr>
          <w:rFonts w:ascii="Times New Roman" w:hAnsi="Times New Roman" w:cs="Times New Roman"/>
          <w:sz w:val="24"/>
          <w:szCs w:val="24"/>
          <w:lang w:eastAsia="ru-RU"/>
        </w:rPr>
        <w:t xml:space="preserve"> финансируемого актива.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20. Форфейтинг – это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21.Дайте определение международному финансовому менеджменту.</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Ответ: МФМ – это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  22. Какие операции должен форсировать финансовый менеджера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национальной компании, ведущей экспортную и импортную деятельность, стремящийся повысить её эффективность, при изменении сальдо платёжного баланса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страны: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а)</w:t>
      </w:r>
      <w:r w:rsidRPr="006C010A">
        <w:rPr>
          <w:rFonts w:ascii="Times New Roman" w:hAnsi="Times New Roman" w:cs="Times New Roman"/>
          <w:sz w:val="24"/>
          <w:szCs w:val="24"/>
          <w:lang w:eastAsia="ru-RU"/>
        </w:rPr>
        <w:t> при пассивном балансе форсировать экспорт;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при пассивном балансе форсировать импорт;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при активном балансе форсировать экспорт;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lang w:eastAsia="ru-RU"/>
        </w:rPr>
        <w:t>г)  форсировать</w:t>
      </w:r>
      <w:proofErr w:type="gramEnd"/>
      <w:r w:rsidRPr="006C010A">
        <w:rPr>
          <w:rFonts w:ascii="Times New Roman" w:hAnsi="Times New Roman" w:cs="Times New Roman"/>
          <w:sz w:val="24"/>
          <w:szCs w:val="24"/>
          <w:lang w:eastAsia="ru-RU"/>
        </w:rPr>
        <w:t xml:space="preserve"> экспорт в любом случае, т.к. это принесёт фирме больше прибыли.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23.</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 </w:t>
      </w:r>
      <w:proofErr w:type="spellStart"/>
      <w:r w:rsidRPr="006C010A">
        <w:rPr>
          <w:rFonts w:ascii="Times New Roman" w:hAnsi="Times New Roman" w:cs="Times New Roman"/>
          <w:sz w:val="24"/>
          <w:szCs w:val="24"/>
          <w:lang w:eastAsia="ru-RU"/>
        </w:rPr>
        <w:t>Евровалютные</w:t>
      </w:r>
      <w:proofErr w:type="spellEnd"/>
      <w:r w:rsidRPr="006C010A">
        <w:rPr>
          <w:rFonts w:ascii="Times New Roman" w:hAnsi="Times New Roman" w:cs="Times New Roman"/>
          <w:sz w:val="24"/>
          <w:szCs w:val="24"/>
          <w:lang w:eastAsia="ru-RU"/>
        </w:rPr>
        <w:t xml:space="preserve"> кредиты российским предприятиям</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могут предоставляться: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банками Юго-Восточной Азии;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в швейцарских франках;</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в) во</w:t>
      </w:r>
      <w:r w:rsidRPr="006C010A">
        <w:rPr>
          <w:rFonts w:ascii="Times New Roman" w:hAnsi="Times New Roman" w:cs="Times New Roman"/>
          <w:sz w:val="24"/>
          <w:szCs w:val="24"/>
          <w:lang w:eastAsia="ru-RU"/>
        </w:rPr>
        <w:t xml:space="preserve"> всех валютах;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     г) </w:t>
      </w:r>
      <w:proofErr w:type="gramStart"/>
      <w:r w:rsidRPr="006C010A">
        <w:rPr>
          <w:rFonts w:ascii="Times New Roman" w:hAnsi="Times New Roman" w:cs="Times New Roman"/>
          <w:sz w:val="24"/>
          <w:szCs w:val="24"/>
          <w:lang w:eastAsia="ru-RU"/>
        </w:rPr>
        <w:t>в неконвертируемых свободно валютах</w:t>
      </w:r>
      <w:proofErr w:type="gram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24.  Определите, выгодно ли инвестору приобретение форвардного контракта на 6 месяца при ставке депозита в 6% годовых, если </w:t>
      </w:r>
      <w:r w:rsidRPr="006C010A">
        <w:rPr>
          <w:rFonts w:ascii="Times New Roman" w:hAnsi="Times New Roman" w:cs="Times New Roman"/>
          <w:sz w:val="24"/>
          <w:szCs w:val="24"/>
          <w:lang w:val="en-US" w:eastAsia="ru-RU"/>
        </w:rPr>
        <w:t>FR </w:t>
      </w:r>
      <w:proofErr w:type="gramStart"/>
      <w:r w:rsidRPr="006C010A">
        <w:rPr>
          <w:rFonts w:ascii="Cambria Math" w:eastAsia="Batang" w:hAnsi="Cambria Math" w:cs="Cambria Math"/>
          <w:sz w:val="24"/>
          <w:szCs w:val="24"/>
          <w:lang w:eastAsia="ru-RU"/>
        </w:rPr>
        <w:t>⇒</w:t>
      </w:r>
      <w:r w:rsidRPr="006C010A">
        <w:rPr>
          <w:rFonts w:ascii="Times New Roman" w:hAnsi="Times New Roman" w:cs="Times New Roman"/>
          <w:sz w:val="24"/>
          <w:szCs w:val="24"/>
          <w:lang w:eastAsia="ru-RU"/>
        </w:rPr>
        <w:t>  </w:t>
      </w:r>
      <w:r w:rsidRPr="006C010A">
        <w:rPr>
          <w:rFonts w:ascii="Times New Roman" w:hAnsi="Times New Roman" w:cs="Times New Roman"/>
          <w:sz w:val="24"/>
          <w:szCs w:val="24"/>
          <w:lang w:val="en-US" w:eastAsia="ru-RU"/>
        </w:rPr>
        <w:t>USD</w:t>
      </w:r>
      <w:proofErr w:type="gramEnd"/>
      <w:r w:rsidRPr="006C010A">
        <w:rPr>
          <w:rFonts w:ascii="Times New Roman" w:hAnsi="Times New Roman" w:cs="Times New Roman"/>
          <w:sz w:val="24"/>
          <w:szCs w:val="24"/>
          <w:lang w:eastAsia="ru-RU"/>
        </w:rPr>
        <w:t>/</w:t>
      </w:r>
      <w:r w:rsidRPr="006C010A">
        <w:rPr>
          <w:rFonts w:ascii="Times New Roman" w:hAnsi="Times New Roman" w:cs="Times New Roman"/>
          <w:sz w:val="24"/>
          <w:szCs w:val="24"/>
          <w:lang w:val="en-US" w:eastAsia="ru-RU"/>
        </w:rPr>
        <w:t>RUR</w:t>
      </w:r>
      <w:r w:rsidRPr="006C010A">
        <w:rPr>
          <w:rFonts w:ascii="Times New Roman" w:hAnsi="Times New Roman" w:cs="Times New Roman"/>
          <w:sz w:val="24"/>
          <w:szCs w:val="24"/>
          <w:lang w:eastAsia="ru-RU"/>
        </w:rPr>
        <w:t> =42, а </w:t>
      </w:r>
      <w:r w:rsidRPr="006C010A">
        <w:rPr>
          <w:rFonts w:ascii="Times New Roman" w:hAnsi="Times New Roman" w:cs="Times New Roman"/>
          <w:sz w:val="24"/>
          <w:szCs w:val="24"/>
          <w:lang w:val="en-US" w:eastAsia="ru-RU"/>
        </w:rPr>
        <w:t>SR</w:t>
      </w:r>
      <w:r w:rsidRPr="006C010A">
        <w:rPr>
          <w:rFonts w:ascii="Times New Roman" w:hAnsi="Times New Roman" w:cs="Times New Roman"/>
          <w:sz w:val="24"/>
          <w:szCs w:val="24"/>
          <w:lang w:eastAsia="ru-RU"/>
        </w:rPr>
        <w:t>  </w:t>
      </w:r>
      <w:r w:rsidRPr="006C010A">
        <w:rPr>
          <w:rFonts w:ascii="Cambria Math" w:eastAsia="Batang" w:hAnsi="Cambria Math" w:cs="Cambria Math"/>
          <w:sz w:val="24"/>
          <w:szCs w:val="24"/>
          <w:lang w:eastAsia="ru-RU"/>
        </w:rPr>
        <w:t>⇒</w:t>
      </w:r>
      <w:r w:rsidRPr="006C010A">
        <w:rPr>
          <w:rFonts w:ascii="Times New Roman" w:hAnsi="Times New Roman" w:cs="Times New Roman"/>
          <w:sz w:val="24"/>
          <w:szCs w:val="24"/>
          <w:lang w:eastAsia="ru-RU"/>
        </w:rPr>
        <w:t>  </w:t>
      </w:r>
      <w:r w:rsidRPr="006C010A">
        <w:rPr>
          <w:rFonts w:ascii="Times New Roman" w:hAnsi="Times New Roman" w:cs="Times New Roman"/>
          <w:sz w:val="24"/>
          <w:szCs w:val="24"/>
          <w:lang w:val="en-US" w:eastAsia="ru-RU"/>
        </w:rPr>
        <w:t>USD</w:t>
      </w:r>
      <w:r w:rsidRPr="006C010A">
        <w:rPr>
          <w:rFonts w:ascii="Times New Roman" w:hAnsi="Times New Roman" w:cs="Times New Roman"/>
          <w:sz w:val="24"/>
          <w:szCs w:val="24"/>
          <w:lang w:eastAsia="ru-RU"/>
        </w:rPr>
        <w:t>/</w:t>
      </w:r>
      <w:r w:rsidRPr="006C010A">
        <w:rPr>
          <w:rFonts w:ascii="Times New Roman" w:hAnsi="Times New Roman" w:cs="Times New Roman"/>
          <w:sz w:val="24"/>
          <w:szCs w:val="24"/>
          <w:lang w:val="en-US" w:eastAsia="ru-RU"/>
        </w:rPr>
        <w:t>RUR</w:t>
      </w:r>
      <w:r w:rsidRPr="006C010A">
        <w:rPr>
          <w:rFonts w:ascii="Times New Roman" w:hAnsi="Times New Roman" w:cs="Times New Roman"/>
          <w:sz w:val="24"/>
          <w:szCs w:val="24"/>
          <w:lang w:eastAsia="ru-RU"/>
        </w:rPr>
        <w:t> = 40.</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Ответ: Поскольку доход по контракту составит</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shd w:val="clear" w:color="auto" w:fill="FFFFFF" w:themeFill="background1"/>
          <w:lang w:eastAsia="ru-RU"/>
        </w:rPr>
        <w:t>10</w:t>
      </w:r>
      <w:proofErr w:type="gramStart"/>
      <w:r w:rsidRPr="006C010A">
        <w:rPr>
          <w:rFonts w:ascii="Times New Roman" w:hAnsi="Times New Roman" w:cs="Times New Roman"/>
          <w:sz w:val="24"/>
          <w:szCs w:val="24"/>
          <w:shd w:val="clear" w:color="auto" w:fill="FFFFFF" w:themeFill="background1"/>
          <w:lang w:eastAsia="ru-RU"/>
        </w:rPr>
        <w:t>%..</w:t>
      </w:r>
      <w:proofErr w:type="gramEnd"/>
      <w:r w:rsidRPr="006C010A">
        <w:rPr>
          <w:rFonts w:ascii="Times New Roman" w:hAnsi="Times New Roman" w:cs="Times New Roman"/>
          <w:sz w:val="24"/>
          <w:szCs w:val="24"/>
          <w:shd w:val="clear" w:color="auto" w:fill="FFFFFF" w:themeFill="background1"/>
          <w:lang w:eastAsia="ru-RU"/>
        </w:rPr>
        <w:t>,</w:t>
      </w:r>
      <w:r w:rsidRPr="006C010A">
        <w:rPr>
          <w:rFonts w:ascii="Times New Roman" w:hAnsi="Times New Roman" w:cs="Times New Roman"/>
          <w:sz w:val="24"/>
          <w:szCs w:val="24"/>
          <w:lang w:eastAsia="ru-RU"/>
        </w:rPr>
        <w:t xml:space="preserve"> что (меньше</w:t>
      </w:r>
      <w:r w:rsidRPr="006C010A">
        <w:rPr>
          <w:rFonts w:ascii="Times New Roman" w:hAnsi="Times New Roman" w:cs="Times New Roman"/>
          <w:sz w:val="24"/>
          <w:szCs w:val="24"/>
          <w:shd w:val="clear" w:color="auto" w:fill="FFFFFF" w:themeFill="background1"/>
          <w:lang w:eastAsia="ru-RU"/>
        </w:rPr>
        <w:t>/больше</w:t>
      </w:r>
      <w:r w:rsidRPr="006C010A">
        <w:rPr>
          <w:rFonts w:ascii="Times New Roman" w:hAnsi="Times New Roman" w:cs="Times New Roman"/>
          <w:sz w:val="24"/>
          <w:szCs w:val="24"/>
          <w:lang w:eastAsia="ru-RU"/>
        </w:rPr>
        <w:t>) дохода по депозиту, приобретение данного форвардного контракта (</w:t>
      </w:r>
      <w:r w:rsidRPr="006C010A">
        <w:rPr>
          <w:rFonts w:ascii="Times New Roman" w:hAnsi="Times New Roman" w:cs="Times New Roman"/>
          <w:sz w:val="24"/>
          <w:szCs w:val="24"/>
          <w:shd w:val="clear" w:color="auto" w:fill="FFFFFF" w:themeFill="background1"/>
          <w:lang w:eastAsia="ru-RU"/>
        </w:rPr>
        <w:t>выгодно</w:t>
      </w:r>
      <w:r w:rsidRPr="006C010A">
        <w:rPr>
          <w:rFonts w:ascii="Times New Roman" w:hAnsi="Times New Roman" w:cs="Times New Roman"/>
          <w:sz w:val="24"/>
          <w:szCs w:val="24"/>
          <w:lang w:eastAsia="ru-RU"/>
        </w:rPr>
        <w:t>/невыгодно).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25.</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Параллельный внутрифирменный</w:t>
      </w:r>
      <w:r w:rsidR="006C010A">
        <w:rPr>
          <w:rFonts w:ascii="Times New Roman" w:hAnsi="Times New Roman" w:cs="Times New Roman"/>
          <w:sz w:val="24"/>
          <w:szCs w:val="24"/>
          <w:lang w:eastAsia="ru-RU"/>
        </w:rPr>
        <w:t xml:space="preserve"> кредит </w:t>
      </w:r>
      <w:r w:rsidRPr="006C010A">
        <w:rPr>
          <w:rFonts w:ascii="Times New Roman" w:hAnsi="Times New Roman" w:cs="Times New Roman"/>
          <w:sz w:val="24"/>
          <w:szCs w:val="24"/>
          <w:lang w:eastAsia="ru-RU"/>
        </w:rPr>
        <w:t>в иностранной валюте относится 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банковскому финансированию;</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внешнему финансированию международной компании;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спонтанному финансированию международной компании;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внутрифирменному краткосрочному финансированию международной компании.</w:t>
      </w:r>
    </w:p>
    <w:p w:rsidR="00EF45E6" w:rsidRPr="006C010A" w:rsidRDefault="00EF45E6" w:rsidP="006C010A">
      <w:pPr>
        <w:pStyle w:val="a3"/>
        <w:spacing w:line="276" w:lineRule="auto"/>
        <w:ind w:firstLine="709"/>
        <w:jc w:val="both"/>
        <w:rPr>
          <w:rFonts w:ascii="Times New Roman" w:hAnsi="Times New Roman" w:cs="Times New Roman"/>
          <w:b/>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26. Если внешняя инфляция опережает</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внутреннюю, то для уменьшения потерь компании, работающей на рынке данной страны,</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необходимо: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перевести все активы в валюты с растущим курсом;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избавиться от активов, номинированных в</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обесценивающейся валюте;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продлить сроки оплаты</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своих зарубежных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сократить сроки оплаты своих зарубежных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27. Перечислите учётные модели стран мира: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28. Совет </w:t>
      </w:r>
      <w:proofErr w:type="gramStart"/>
      <w:r w:rsidRPr="006C010A">
        <w:rPr>
          <w:rFonts w:ascii="Times New Roman" w:hAnsi="Times New Roman" w:cs="Times New Roman"/>
          <w:sz w:val="24"/>
          <w:szCs w:val="24"/>
          <w:lang w:eastAsia="ru-RU"/>
        </w:rPr>
        <w:t>директоров  «</w:t>
      </w:r>
      <w:proofErr w:type="spellStart"/>
      <w:proofErr w:type="gramEnd"/>
      <w:r w:rsidRPr="006C010A">
        <w:rPr>
          <w:rFonts w:ascii="Times New Roman" w:hAnsi="Times New Roman" w:cs="Times New Roman"/>
          <w:sz w:val="24"/>
          <w:szCs w:val="24"/>
          <w:lang w:eastAsia="ru-RU"/>
        </w:rPr>
        <w:t>Газпромэнергохолдинга</w:t>
      </w:r>
      <w:proofErr w:type="spellEnd"/>
      <w:r w:rsidRPr="006C010A">
        <w:rPr>
          <w:rFonts w:ascii="Times New Roman" w:hAnsi="Times New Roman" w:cs="Times New Roman"/>
          <w:sz w:val="24"/>
          <w:szCs w:val="24"/>
          <w:lang w:eastAsia="ru-RU"/>
        </w:rPr>
        <w:t>»  определил, что дивиденды акционерам за 2010 г. будут </w:t>
      </w:r>
      <w:proofErr w:type="spellStart"/>
      <w:r w:rsidRPr="006C010A">
        <w:rPr>
          <w:rFonts w:ascii="Times New Roman" w:hAnsi="Times New Roman" w:cs="Times New Roman"/>
          <w:sz w:val="24"/>
          <w:szCs w:val="24"/>
          <w:lang w:eastAsia="ru-RU"/>
        </w:rPr>
        <w:t>выплачисаться</w:t>
      </w:r>
      <w:proofErr w:type="spellEnd"/>
      <w:r w:rsidRPr="006C010A">
        <w:rPr>
          <w:rFonts w:ascii="Times New Roman" w:hAnsi="Times New Roman" w:cs="Times New Roman"/>
          <w:sz w:val="24"/>
          <w:szCs w:val="24"/>
          <w:lang w:eastAsia="ru-RU"/>
        </w:rPr>
        <w:t> а пределах 5 – 35% от чистой прибыли при двух условиях: резервный фонд компании должен быть не менее 5% капитала, а на  инвестиции потрачено не менее 35% прибыли (Ведомости, 2011, 18.01). К какому её типу относится дивидендная политики «</w:t>
      </w:r>
      <w:proofErr w:type="spellStart"/>
      <w:r w:rsidRPr="006C010A">
        <w:rPr>
          <w:rFonts w:ascii="Times New Roman" w:hAnsi="Times New Roman" w:cs="Times New Roman"/>
          <w:sz w:val="24"/>
          <w:szCs w:val="24"/>
          <w:lang w:eastAsia="ru-RU"/>
        </w:rPr>
        <w:t>Газпромэнергохолдинга</w:t>
      </w:r>
      <w:proofErr w:type="spellEnd"/>
      <w:proofErr w:type="gramStart"/>
      <w:r w:rsidRPr="006C010A">
        <w:rPr>
          <w:rFonts w:ascii="Times New Roman" w:hAnsi="Times New Roman" w:cs="Times New Roman"/>
          <w:sz w:val="24"/>
          <w:szCs w:val="24"/>
          <w:lang w:eastAsia="ru-RU"/>
        </w:rPr>
        <w:t>» :</w:t>
      </w:r>
      <w:proofErr w:type="gramEnd"/>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а)</w:t>
      </w:r>
      <w:r w:rsidRPr="006C010A">
        <w:rPr>
          <w:rFonts w:ascii="Times New Roman" w:hAnsi="Times New Roman" w:cs="Times New Roman"/>
          <w:sz w:val="24"/>
          <w:szCs w:val="24"/>
          <w:lang w:eastAsia="ru-RU"/>
        </w:rPr>
        <w:t> Теория начисления дивидендов по остаточному принципу;</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Теория предпочтительности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Теория минимизации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Сигнальная теория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д) Теория соответствия дивидендной политики составу акционеров.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29. К небанковской форме финансирования   относится: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w:t>
      </w:r>
      <w:proofErr w:type="spellStart"/>
      <w:r w:rsidRPr="006C010A">
        <w:rPr>
          <w:rFonts w:ascii="Times New Roman" w:hAnsi="Times New Roman" w:cs="Times New Roman"/>
          <w:sz w:val="24"/>
          <w:szCs w:val="24"/>
          <w:lang w:eastAsia="ru-RU"/>
        </w:rPr>
        <w:t>ролловерный</w:t>
      </w:r>
      <w:proofErr w:type="spellEnd"/>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кредитная линия;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синдицированные займы;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овердрафт;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эмиссия</w:t>
      </w:r>
      <w:proofErr w:type="gramEnd"/>
      <w:r w:rsidR="006C010A">
        <w:rPr>
          <w:rFonts w:ascii="Times New Roman" w:hAnsi="Times New Roman" w:cs="Times New Roman"/>
          <w:sz w:val="24"/>
          <w:szCs w:val="24"/>
          <w:lang w:eastAsia="ru-RU"/>
        </w:rPr>
        <w:t xml:space="preserve"> </w:t>
      </w:r>
      <w:proofErr w:type="spellStart"/>
      <w:r w:rsidRPr="006C010A">
        <w:rPr>
          <w:rFonts w:ascii="Times New Roman" w:hAnsi="Times New Roman" w:cs="Times New Roman"/>
          <w:sz w:val="24"/>
          <w:szCs w:val="24"/>
          <w:lang w:eastAsia="ru-RU"/>
        </w:rPr>
        <w:t>евронот</w:t>
      </w:r>
      <w:proofErr w:type="spell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30. Если украинская фирма получает кредитование от украинского банка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 норвежских кронах, то речь идет о финансировании: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w:t>
      </w:r>
      <w:proofErr w:type="spellStart"/>
      <w:r w:rsidRPr="006C010A">
        <w:rPr>
          <w:rFonts w:ascii="Times New Roman" w:hAnsi="Times New Roman" w:cs="Times New Roman"/>
          <w:sz w:val="24"/>
          <w:szCs w:val="24"/>
          <w:lang w:eastAsia="ru-RU"/>
        </w:rPr>
        <w:t>евровалютном</w:t>
      </w:r>
      <w:proofErr w:type="spell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иностранном;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банковском;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 </w:t>
      </w:r>
      <w:r w:rsidRPr="006C010A">
        <w:rPr>
          <w:rFonts w:ascii="Times New Roman" w:hAnsi="Times New Roman" w:cs="Times New Roman"/>
          <w:sz w:val="24"/>
          <w:szCs w:val="24"/>
          <w:lang w:eastAsia="ru-RU"/>
        </w:rPr>
        <w:t>внутреннем валютном.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b/>
          <w:sz w:val="24"/>
          <w:szCs w:val="24"/>
          <w:lang w:eastAsia="ru-RU"/>
        </w:rPr>
      </w:pPr>
      <w:r w:rsidRPr="006C010A">
        <w:rPr>
          <w:rFonts w:ascii="Times New Roman" w:hAnsi="Times New Roman" w:cs="Times New Roman"/>
          <w:b/>
          <w:sz w:val="24"/>
          <w:szCs w:val="24"/>
          <w:lang w:eastAsia="ru-RU"/>
        </w:rPr>
        <w:t>Тест 2</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1.Ставка по </w:t>
      </w:r>
      <w:proofErr w:type="spellStart"/>
      <w:r w:rsidRPr="006C010A">
        <w:rPr>
          <w:rFonts w:ascii="Times New Roman" w:hAnsi="Times New Roman" w:cs="Times New Roman"/>
          <w:sz w:val="24"/>
          <w:szCs w:val="24"/>
          <w:lang w:eastAsia="ru-RU"/>
        </w:rPr>
        <w:t>ролловерному</w:t>
      </w:r>
      <w:proofErr w:type="spellEnd"/>
      <w:r w:rsidRPr="006C010A">
        <w:rPr>
          <w:rFonts w:ascii="Times New Roman" w:hAnsi="Times New Roman" w:cs="Times New Roman"/>
          <w:sz w:val="24"/>
          <w:szCs w:val="24"/>
          <w:lang w:eastAsia="ru-RU"/>
        </w:rPr>
        <w:t xml:space="preserve"> кредиту является, как правило:</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фиксированной;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б)</w:t>
      </w:r>
      <w:r w:rsidRPr="006C010A">
        <w:rPr>
          <w:rFonts w:ascii="Times New Roman" w:hAnsi="Times New Roman" w:cs="Times New Roman"/>
          <w:sz w:val="24"/>
          <w:szCs w:val="24"/>
          <w:lang w:eastAsia="ru-RU"/>
        </w:rPr>
        <w:t> плавающей;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равна ставке </w:t>
      </w:r>
      <w:r w:rsidRPr="006C010A">
        <w:rPr>
          <w:rFonts w:ascii="Times New Roman" w:hAnsi="Times New Roman" w:cs="Times New Roman"/>
          <w:sz w:val="24"/>
          <w:szCs w:val="24"/>
          <w:lang w:val="en-US" w:eastAsia="ru-RU"/>
        </w:rPr>
        <w:t>LIBOR</w:t>
      </w:r>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меньше ставки </w:t>
      </w:r>
      <w:r w:rsidRPr="006C010A">
        <w:rPr>
          <w:rFonts w:ascii="Times New Roman" w:hAnsi="Times New Roman" w:cs="Times New Roman"/>
          <w:sz w:val="24"/>
          <w:szCs w:val="24"/>
          <w:lang w:val="en-US" w:eastAsia="ru-RU"/>
        </w:rPr>
        <w:t>LIBOR</w:t>
      </w:r>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2.</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С какой целью используется долгосрочное финансирование международной фирмы?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3. Обратная покупка является способом оплаты: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а)</w:t>
      </w:r>
      <w:r w:rsidRPr="006C010A">
        <w:rPr>
          <w:rFonts w:ascii="Times New Roman" w:hAnsi="Times New Roman" w:cs="Times New Roman"/>
          <w:sz w:val="24"/>
          <w:szCs w:val="24"/>
          <w:lang w:eastAsia="ru-RU"/>
        </w:rPr>
        <w:t> экспортируемых инвестиционных товаров;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параллельных сделок;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предварительных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возвратного лизинга.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4.  Экономической основой лизинга является: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необходимость технического обновления предприятий;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     б) </w:t>
      </w:r>
      <w:proofErr w:type="gramStart"/>
      <w:r w:rsidRPr="006C010A">
        <w:rPr>
          <w:rFonts w:ascii="Times New Roman" w:hAnsi="Times New Roman" w:cs="Times New Roman"/>
          <w:sz w:val="24"/>
          <w:szCs w:val="24"/>
          <w:lang w:eastAsia="ru-RU"/>
        </w:rPr>
        <w:t>Закон  РФ</w:t>
      </w:r>
      <w:proofErr w:type="gramEnd"/>
      <w:r w:rsidRPr="006C010A">
        <w:rPr>
          <w:rFonts w:ascii="Times New Roman" w:hAnsi="Times New Roman" w:cs="Times New Roman"/>
          <w:sz w:val="24"/>
          <w:szCs w:val="24"/>
          <w:lang w:eastAsia="ru-RU"/>
        </w:rPr>
        <w:t xml:space="preserve"> № 164-ФЗ «О финансовой аренде (лизинге)» от 29 октября 1998 г. с изменениями и дополнениями от 29 января 2002 г.;</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w:t>
      </w:r>
      <w:proofErr w:type="gramStart"/>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одновременное</w:t>
      </w:r>
      <w:proofErr w:type="gramEnd"/>
      <w:r w:rsidRPr="006C010A">
        <w:rPr>
          <w:rFonts w:ascii="Times New Roman" w:hAnsi="Times New Roman" w:cs="Times New Roman"/>
          <w:sz w:val="24"/>
          <w:szCs w:val="24"/>
          <w:lang w:eastAsia="ru-RU"/>
        </w:rPr>
        <w:t xml:space="preserve"> несоответствие спроса и предложения на товарном и денежном рынках.</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наличие избытка на денежном рынке;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5. В чём состоит основные задачи </w:t>
      </w:r>
      <w:proofErr w:type="gramStart"/>
      <w:r w:rsidRPr="006C010A">
        <w:rPr>
          <w:rFonts w:ascii="Times New Roman" w:hAnsi="Times New Roman" w:cs="Times New Roman"/>
          <w:sz w:val="24"/>
          <w:szCs w:val="24"/>
          <w:lang w:eastAsia="ru-RU"/>
        </w:rPr>
        <w:t>МСФО ?</w:t>
      </w:r>
      <w:proofErr w:type="gramEnd"/>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6. Соглашение</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между компаниями</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предполагающее свободу выбора даты платежа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для покупателя называется</w:t>
      </w:r>
      <w:r w:rsidR="006C010A">
        <w:rPr>
          <w:rFonts w:ascii="Times New Roman" w:hAnsi="Times New Roman" w:cs="Times New Roman"/>
          <w:sz w:val="24"/>
          <w:szCs w:val="24"/>
          <w:lang w:eastAsia="ru-RU"/>
        </w:rPr>
        <w:t>: ______________</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7. Назовите нетрадиционные</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методы финансирования</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экспорта и импорта.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i/>
          <w:iCs/>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8. К методам страхования при долгосрочных сделках экспортного риска изменения процентных ставок не относится: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перенос дополнительных издержек на поставщика;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процентная своп-операция;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финансирование с плавающими процентными ставками;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г)</w:t>
      </w:r>
      <w:r w:rsidRPr="006C010A">
        <w:rPr>
          <w:rFonts w:ascii="Times New Roman" w:hAnsi="Times New Roman" w:cs="Times New Roman"/>
          <w:sz w:val="24"/>
          <w:szCs w:val="24"/>
          <w:lang w:eastAsia="ru-RU"/>
        </w:rPr>
        <w:t> оговорка об изменении цены в экспортном контракте.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6C010A" w:rsidP="006C010A">
      <w:pPr>
        <w:pStyle w:val="a3"/>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По классификации </w:t>
      </w:r>
      <w:r w:rsidR="00EF45E6" w:rsidRPr="006C010A">
        <w:rPr>
          <w:rFonts w:ascii="Times New Roman" w:hAnsi="Times New Roman" w:cs="Times New Roman"/>
          <w:sz w:val="24"/>
          <w:szCs w:val="24"/>
          <w:lang w:eastAsia="ru-RU"/>
        </w:rPr>
        <w:t xml:space="preserve">ООН к встречным сделкам не </w:t>
      </w:r>
      <w:proofErr w:type="gramStart"/>
      <w:r w:rsidR="00EF45E6" w:rsidRPr="006C010A">
        <w:rPr>
          <w:rFonts w:ascii="Times New Roman" w:hAnsi="Times New Roman" w:cs="Times New Roman"/>
          <w:sz w:val="24"/>
          <w:szCs w:val="24"/>
          <w:lang w:eastAsia="ru-RU"/>
        </w:rPr>
        <w:t>относится :</w:t>
      </w:r>
      <w:proofErr w:type="gramEnd"/>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бартерные сделки;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торговые компенсационные сделки;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промышленные компенсационные сделки;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возвратный лизинг.</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10. Что такое возвратный лизинг?</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val="en-US"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11. Сколько</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стадий содержит</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переход национальной компании</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 статус международной?     (1 балл)   </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 xml:space="preserve">12. Укажите внутренний фактор неопределённости в деятельности финансового менеджера международной </w:t>
      </w:r>
      <w:proofErr w:type="gramStart"/>
      <w:r w:rsidRPr="006C010A">
        <w:rPr>
          <w:rFonts w:ascii="Times New Roman" w:hAnsi="Times New Roman" w:cs="Times New Roman"/>
          <w:sz w:val="24"/>
          <w:szCs w:val="24"/>
          <w:lang w:eastAsia="ru-RU"/>
        </w:rPr>
        <w:t>компании:  (</w:t>
      </w:r>
      <w:proofErr w:type="gramEnd"/>
      <w:r w:rsidRPr="006C010A">
        <w:rPr>
          <w:rFonts w:ascii="Times New Roman" w:hAnsi="Times New Roman" w:cs="Times New Roman"/>
          <w:sz w:val="24"/>
          <w:szCs w:val="24"/>
          <w:lang w:eastAsia="ru-RU"/>
        </w:rPr>
        <w:t>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lang w:eastAsia="ru-RU"/>
        </w:rPr>
        <w:t>а)  Многообразие</w:t>
      </w:r>
      <w:proofErr w:type="gramEnd"/>
      <w:r w:rsidRPr="006C010A">
        <w:rPr>
          <w:rFonts w:ascii="Times New Roman" w:hAnsi="Times New Roman" w:cs="Times New Roman"/>
          <w:sz w:val="24"/>
          <w:szCs w:val="24"/>
          <w:lang w:eastAsia="ru-RU"/>
        </w:rPr>
        <w:t xml:space="preserve"> валют;</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Функционирование еврорынка;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Общий уровень менеджмента фирмы;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Национальные культурные различия.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13. Укажите валюту, которая не может выполнять функции евровалюты? (1 балл)</w:t>
      </w:r>
    </w:p>
    <w:p w:rsidR="00EF45E6"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14.  Укажите международный финансовый институт, предоставляющий кредиты частным предпринимателям: (1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lang w:eastAsia="ru-RU"/>
        </w:rPr>
        <w:t>а)  Банк</w:t>
      </w:r>
      <w:proofErr w:type="gramEnd"/>
      <w:r w:rsidRPr="006C010A">
        <w:rPr>
          <w:rFonts w:ascii="Times New Roman" w:hAnsi="Times New Roman" w:cs="Times New Roman"/>
          <w:sz w:val="24"/>
          <w:szCs w:val="24"/>
          <w:lang w:eastAsia="ru-RU"/>
        </w:rPr>
        <w:t xml:space="preserve"> международных расчетов;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lang w:eastAsia="ru-RU"/>
        </w:rPr>
        <w:t>б)  Международный</w:t>
      </w:r>
      <w:proofErr w:type="gramEnd"/>
      <w:r w:rsidRPr="006C010A">
        <w:rPr>
          <w:rFonts w:ascii="Times New Roman" w:hAnsi="Times New Roman" w:cs="Times New Roman"/>
          <w:sz w:val="24"/>
          <w:szCs w:val="24"/>
          <w:lang w:eastAsia="ru-RU"/>
        </w:rPr>
        <w:t xml:space="preserve"> валютный фонд</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shd w:val="clear" w:color="auto" w:fill="FFFFFF" w:themeFill="background1"/>
          <w:lang w:eastAsia="ru-RU"/>
        </w:rPr>
        <w:t>в)</w:t>
      </w:r>
      <w:r w:rsidRPr="006C010A">
        <w:rPr>
          <w:rFonts w:ascii="Times New Roman" w:hAnsi="Times New Roman" w:cs="Times New Roman"/>
          <w:sz w:val="24"/>
          <w:szCs w:val="24"/>
          <w:lang w:eastAsia="ru-RU"/>
        </w:rPr>
        <w:t>  Международная</w:t>
      </w:r>
      <w:proofErr w:type="gramEnd"/>
      <w:r w:rsidRPr="006C010A">
        <w:rPr>
          <w:rFonts w:ascii="Times New Roman" w:hAnsi="Times New Roman" w:cs="Times New Roman"/>
          <w:sz w:val="24"/>
          <w:szCs w:val="24"/>
          <w:lang w:eastAsia="ru-RU"/>
        </w:rPr>
        <w:t xml:space="preserve"> финансовая корпорация;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Международная ассоциация развития.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15.  Укажите, в какой ситуации фирма одновременно находится в длинной валютной</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позиции</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как</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 xml:space="preserve">на товарном, так и </w:t>
      </w:r>
      <w:proofErr w:type="gramStart"/>
      <w:r w:rsidRPr="006C010A">
        <w:rPr>
          <w:rFonts w:ascii="Times New Roman" w:hAnsi="Times New Roman" w:cs="Times New Roman"/>
          <w:sz w:val="24"/>
          <w:szCs w:val="24"/>
          <w:lang w:eastAsia="ru-RU"/>
        </w:rPr>
        <w:t>на  валютном</w:t>
      </w:r>
      <w:proofErr w:type="gramEnd"/>
      <w:r w:rsidRPr="006C010A">
        <w:rPr>
          <w:rFonts w:ascii="Times New Roman" w:hAnsi="Times New Roman" w:cs="Times New Roman"/>
          <w:sz w:val="24"/>
          <w:szCs w:val="24"/>
          <w:lang w:eastAsia="ru-RU"/>
        </w:rPr>
        <w:t xml:space="preserve"> (денежном) рынках: (2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фирма</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взяла кредит в   € 4 млн;</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фирма предоставила товарный кредит национальному покупателю в € 4 млн;</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фирма является лизингополучателем импортируемого оборудования;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г)</w:t>
      </w:r>
      <w:r w:rsidRPr="006C010A">
        <w:rPr>
          <w:rFonts w:ascii="Times New Roman" w:hAnsi="Times New Roman" w:cs="Times New Roman"/>
          <w:sz w:val="24"/>
          <w:szCs w:val="24"/>
          <w:lang w:eastAsia="ru-RU"/>
        </w:rPr>
        <w:t> фирма является лизингодателем экспортируемого оборудования.</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16. Укажите фактор, не мешающий действию закона единой цены на валютном рынке: (2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Тарифные и нетарифные барьеры;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     </w:t>
      </w:r>
      <w:proofErr w:type="gramStart"/>
      <w:r w:rsidRPr="006C010A">
        <w:rPr>
          <w:rFonts w:ascii="Times New Roman" w:hAnsi="Times New Roman" w:cs="Times New Roman"/>
          <w:sz w:val="24"/>
          <w:szCs w:val="24"/>
          <w:lang w:eastAsia="ru-RU"/>
        </w:rPr>
        <w:t>б)  Различия</w:t>
      </w:r>
      <w:proofErr w:type="gramEnd"/>
      <w:r w:rsidRPr="006C010A">
        <w:rPr>
          <w:rFonts w:ascii="Times New Roman" w:hAnsi="Times New Roman" w:cs="Times New Roman"/>
          <w:sz w:val="24"/>
          <w:szCs w:val="24"/>
          <w:lang w:eastAsia="ru-RU"/>
        </w:rPr>
        <w:t xml:space="preserve"> в структуре производства и потребления в сравниваемых странах</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roofErr w:type="gramStart"/>
      <w:r w:rsidRPr="006C010A">
        <w:rPr>
          <w:rFonts w:ascii="Times New Roman" w:hAnsi="Times New Roman" w:cs="Times New Roman"/>
          <w:sz w:val="24"/>
          <w:szCs w:val="24"/>
          <w:lang w:eastAsia="ru-RU"/>
        </w:rPr>
        <w:t>в)  Различия</w:t>
      </w:r>
      <w:proofErr w:type="gramEnd"/>
      <w:r w:rsidRPr="006C010A">
        <w:rPr>
          <w:rFonts w:ascii="Times New Roman" w:hAnsi="Times New Roman" w:cs="Times New Roman"/>
          <w:sz w:val="24"/>
          <w:szCs w:val="24"/>
          <w:lang w:eastAsia="ru-RU"/>
        </w:rPr>
        <w:t xml:space="preserve"> в издержках производства аналогичных  товаров;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w:t>
      </w:r>
      <w:proofErr w:type="gramStart"/>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Различия</w:t>
      </w:r>
      <w:proofErr w:type="gramEnd"/>
      <w:r w:rsidRPr="006C010A">
        <w:rPr>
          <w:rFonts w:ascii="Times New Roman" w:hAnsi="Times New Roman" w:cs="Times New Roman"/>
          <w:sz w:val="24"/>
          <w:szCs w:val="24"/>
          <w:lang w:eastAsia="ru-RU"/>
        </w:rPr>
        <w:t xml:space="preserve"> в структурах экспорта и импорта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17. Компания </w:t>
      </w:r>
      <w:r w:rsidRPr="006C010A">
        <w:rPr>
          <w:rFonts w:ascii="Times New Roman" w:hAnsi="Times New Roman" w:cs="Times New Roman"/>
          <w:sz w:val="24"/>
          <w:szCs w:val="24"/>
          <w:lang w:val="en-US" w:eastAsia="ru-RU"/>
        </w:rPr>
        <w:t>RENAULT</w:t>
      </w:r>
      <w:r w:rsidRPr="006C010A">
        <w:rPr>
          <w:rFonts w:ascii="Times New Roman" w:hAnsi="Times New Roman" w:cs="Times New Roman"/>
          <w:sz w:val="24"/>
          <w:szCs w:val="24"/>
          <w:lang w:eastAsia="ru-RU"/>
        </w:rPr>
        <w:t xml:space="preserve"> экспортирует автомобили в США по цене $12 000. Валютный курс первоначально составлял 0,95 € за 1 $. Издержки производства одного автомобиля равнялись 10 000 €. Как изменилась в %% прибыль экспортёра при </w:t>
      </w:r>
      <w:proofErr w:type="gramStart"/>
      <w:r w:rsidRPr="006C010A">
        <w:rPr>
          <w:rFonts w:ascii="Times New Roman" w:hAnsi="Times New Roman" w:cs="Times New Roman"/>
          <w:sz w:val="24"/>
          <w:szCs w:val="24"/>
          <w:lang w:eastAsia="ru-RU"/>
        </w:rPr>
        <w:t>повышении  курса</w:t>
      </w:r>
      <w:proofErr w:type="gramEnd"/>
      <w:r w:rsidRPr="006C010A">
        <w:rPr>
          <w:rFonts w:ascii="Times New Roman" w:hAnsi="Times New Roman" w:cs="Times New Roman"/>
          <w:sz w:val="24"/>
          <w:szCs w:val="24"/>
          <w:lang w:eastAsia="ru-RU"/>
        </w:rPr>
        <w:t xml:space="preserve"> € на 10% ? (4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возросла </w:t>
      </w:r>
      <w:proofErr w:type="gramStart"/>
      <w:r w:rsidRPr="006C010A">
        <w:rPr>
          <w:rFonts w:ascii="Times New Roman" w:hAnsi="Times New Roman" w:cs="Times New Roman"/>
          <w:sz w:val="24"/>
          <w:szCs w:val="24"/>
          <w:lang w:eastAsia="ru-RU"/>
        </w:rPr>
        <w:t>на  …</w:t>
      </w:r>
      <w:proofErr w:type="gramEnd"/>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б)</w:t>
      </w:r>
      <w:r w:rsidRPr="006C010A">
        <w:rPr>
          <w:rFonts w:ascii="Times New Roman" w:hAnsi="Times New Roman" w:cs="Times New Roman"/>
          <w:sz w:val="24"/>
          <w:szCs w:val="24"/>
          <w:lang w:eastAsia="ru-RU"/>
        </w:rPr>
        <w:t> упала на     </w:t>
      </w:r>
      <w:proofErr w:type="gramStart"/>
      <w:r w:rsidRPr="006C010A">
        <w:rPr>
          <w:rFonts w:ascii="Times New Roman" w:hAnsi="Times New Roman" w:cs="Times New Roman"/>
          <w:sz w:val="24"/>
          <w:szCs w:val="24"/>
          <w:shd w:val="clear" w:color="auto" w:fill="FFFFFF" w:themeFill="background1"/>
          <w:lang w:eastAsia="ru-RU"/>
        </w:rPr>
        <w:t>81.%</w:t>
      </w:r>
      <w:proofErr w:type="gramEnd"/>
      <w:r w:rsidRPr="006C010A">
        <w:rPr>
          <w:rFonts w:ascii="Times New Roman" w:hAnsi="Times New Roman" w:cs="Times New Roman"/>
          <w:sz w:val="24"/>
          <w:szCs w:val="24"/>
          <w:shd w:val="clear" w:color="auto" w:fill="FFFFFF" w:themeFill="background1"/>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прибыль не изменилась, т.к. пропорционально курсу изменились и издержки;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ответить нельзя, т.к. не указано общее количество проданных автомобилей;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18. Валютный дилер </w:t>
      </w:r>
      <w:proofErr w:type="gramStart"/>
      <w:r w:rsidRPr="006C010A">
        <w:rPr>
          <w:rFonts w:ascii="Times New Roman" w:hAnsi="Times New Roman" w:cs="Times New Roman"/>
          <w:sz w:val="24"/>
          <w:szCs w:val="24"/>
          <w:lang w:eastAsia="ru-RU"/>
        </w:rPr>
        <w:t>продал  1</w:t>
      </w:r>
      <w:proofErr w:type="gramEnd"/>
      <w:r w:rsidRPr="006C010A">
        <w:rPr>
          <w:rFonts w:ascii="Times New Roman" w:hAnsi="Times New Roman" w:cs="Times New Roman"/>
          <w:sz w:val="24"/>
          <w:szCs w:val="24"/>
          <w:lang w:eastAsia="ru-RU"/>
        </w:rPr>
        <w:t xml:space="preserve"> млн. </w:t>
      </w:r>
      <w:r w:rsidRPr="006C010A">
        <w:rPr>
          <w:rFonts w:ascii="Times New Roman" w:hAnsi="Times New Roman" w:cs="Times New Roman"/>
          <w:sz w:val="24"/>
          <w:szCs w:val="24"/>
          <w:lang w:val="en-US" w:eastAsia="ru-RU"/>
        </w:rPr>
        <w:t>CHF</w:t>
      </w:r>
      <w:r w:rsidRPr="006C010A">
        <w:rPr>
          <w:rFonts w:ascii="Times New Roman" w:hAnsi="Times New Roman" w:cs="Times New Roman"/>
          <w:sz w:val="24"/>
          <w:szCs w:val="24"/>
          <w:lang w:eastAsia="ru-RU"/>
        </w:rPr>
        <w:t xml:space="preserve"> за USD по курсу 1,8420. В конце дня он </w:t>
      </w:r>
      <w:proofErr w:type="gramStart"/>
      <w:r w:rsidRPr="006C010A">
        <w:rPr>
          <w:rFonts w:ascii="Times New Roman" w:hAnsi="Times New Roman" w:cs="Times New Roman"/>
          <w:sz w:val="24"/>
          <w:szCs w:val="24"/>
          <w:lang w:eastAsia="ru-RU"/>
        </w:rPr>
        <w:t>купил  1</w:t>
      </w:r>
      <w:proofErr w:type="gramEnd"/>
      <w:r w:rsidRPr="006C010A">
        <w:rPr>
          <w:rFonts w:ascii="Times New Roman" w:hAnsi="Times New Roman" w:cs="Times New Roman"/>
          <w:sz w:val="24"/>
          <w:szCs w:val="24"/>
          <w:lang w:eastAsia="ru-RU"/>
        </w:rPr>
        <w:t xml:space="preserve"> млн. </w:t>
      </w:r>
      <w:r w:rsidRPr="006C010A">
        <w:rPr>
          <w:rFonts w:ascii="Times New Roman" w:hAnsi="Times New Roman" w:cs="Times New Roman"/>
          <w:sz w:val="24"/>
          <w:szCs w:val="24"/>
          <w:lang w:val="en-US" w:eastAsia="ru-RU"/>
        </w:rPr>
        <w:t>CHF</w:t>
      </w:r>
      <w:r w:rsidRPr="006C010A">
        <w:rPr>
          <w:rFonts w:ascii="Times New Roman" w:hAnsi="Times New Roman" w:cs="Times New Roman"/>
          <w:sz w:val="24"/>
          <w:szCs w:val="24"/>
          <w:lang w:eastAsia="ru-RU"/>
        </w:rPr>
        <w:t> за </w:t>
      </w:r>
      <w:r w:rsidRPr="006C010A">
        <w:rPr>
          <w:rFonts w:ascii="Times New Roman" w:hAnsi="Times New Roman" w:cs="Times New Roman"/>
          <w:sz w:val="24"/>
          <w:szCs w:val="24"/>
          <w:lang w:val="en-US" w:eastAsia="ru-RU"/>
        </w:rPr>
        <w:t>USD</w:t>
      </w:r>
      <w:r w:rsidRPr="006C010A">
        <w:rPr>
          <w:rFonts w:ascii="Times New Roman" w:hAnsi="Times New Roman" w:cs="Times New Roman"/>
          <w:sz w:val="24"/>
          <w:szCs w:val="24"/>
          <w:lang w:eastAsia="ru-RU"/>
        </w:rPr>
        <w:t xml:space="preserve"> по курсу 1,8408. Каков будет результат этих двух сделок для </w:t>
      </w:r>
      <w:proofErr w:type="gramStart"/>
      <w:r w:rsidRPr="006C010A">
        <w:rPr>
          <w:rFonts w:ascii="Times New Roman" w:hAnsi="Times New Roman" w:cs="Times New Roman"/>
          <w:sz w:val="24"/>
          <w:szCs w:val="24"/>
          <w:lang w:eastAsia="ru-RU"/>
        </w:rPr>
        <w:t>дилера ?</w:t>
      </w:r>
      <w:proofErr w:type="gramEnd"/>
      <w:r w:rsidRPr="006C010A">
        <w:rPr>
          <w:rFonts w:ascii="Times New Roman" w:hAnsi="Times New Roman" w:cs="Times New Roman"/>
          <w:sz w:val="24"/>
          <w:szCs w:val="24"/>
          <w:lang w:eastAsia="ru-RU"/>
        </w:rPr>
        <w:t> (4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прибыль </w:t>
      </w:r>
      <w:proofErr w:type="gramStart"/>
      <w:r w:rsidRPr="006C010A">
        <w:rPr>
          <w:rFonts w:ascii="Times New Roman" w:hAnsi="Times New Roman" w:cs="Times New Roman"/>
          <w:sz w:val="24"/>
          <w:szCs w:val="24"/>
          <w:lang w:eastAsia="ru-RU"/>
        </w:rPr>
        <w:t> ?…</w:t>
      </w:r>
      <w:proofErr w:type="gramEnd"/>
      <w:r w:rsidRPr="006C010A">
        <w:rPr>
          <w:rFonts w:ascii="Times New Roman" w:hAnsi="Times New Roman" w:cs="Times New Roman"/>
          <w:sz w:val="24"/>
          <w:szCs w:val="24"/>
          <w:lang w:eastAsia="ru-RU"/>
        </w:rPr>
        <w:t>   USD;</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убыток    </w:t>
      </w:r>
      <w:r w:rsidRPr="006C010A">
        <w:rPr>
          <w:rFonts w:ascii="Times New Roman" w:hAnsi="Times New Roman" w:cs="Times New Roman"/>
          <w:sz w:val="24"/>
          <w:szCs w:val="24"/>
          <w:shd w:val="clear" w:color="auto" w:fill="FFFFFF" w:themeFill="background1"/>
          <w:lang w:eastAsia="ru-RU"/>
        </w:rPr>
        <w:t>?354…</w:t>
      </w:r>
      <w:r w:rsidRPr="006C010A">
        <w:rPr>
          <w:rFonts w:ascii="Times New Roman" w:hAnsi="Times New Roman" w:cs="Times New Roman"/>
          <w:sz w:val="24"/>
          <w:szCs w:val="24"/>
          <w:lang w:eastAsia="ru-RU"/>
        </w:rPr>
        <w:t>    USD;</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убыток   </w:t>
      </w:r>
      <w:proofErr w:type="gramStart"/>
      <w:r w:rsidRPr="006C010A">
        <w:rPr>
          <w:rFonts w:ascii="Times New Roman" w:hAnsi="Times New Roman" w:cs="Times New Roman"/>
          <w:sz w:val="24"/>
          <w:szCs w:val="24"/>
          <w:lang w:eastAsia="ru-RU"/>
        </w:rPr>
        <w:t> ?…</w:t>
      </w:r>
      <w:proofErr w:type="gramEnd"/>
      <w:r w:rsidRPr="006C010A">
        <w:rPr>
          <w:rFonts w:ascii="Times New Roman" w:hAnsi="Times New Roman" w:cs="Times New Roman"/>
          <w:sz w:val="24"/>
          <w:szCs w:val="24"/>
          <w:lang w:eastAsia="ru-RU"/>
        </w:rPr>
        <w:t>    </w:t>
      </w:r>
      <w:r w:rsidRPr="006C010A">
        <w:rPr>
          <w:rFonts w:ascii="Times New Roman" w:hAnsi="Times New Roman" w:cs="Times New Roman"/>
          <w:sz w:val="24"/>
          <w:szCs w:val="24"/>
          <w:lang w:val="en-US" w:eastAsia="ru-RU"/>
        </w:rPr>
        <w:t>CHF</w:t>
      </w:r>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прибыль </w:t>
      </w:r>
      <w:proofErr w:type="gramStart"/>
      <w:r w:rsidRPr="006C010A">
        <w:rPr>
          <w:rFonts w:ascii="Times New Roman" w:hAnsi="Times New Roman" w:cs="Times New Roman"/>
          <w:sz w:val="24"/>
          <w:szCs w:val="24"/>
          <w:lang w:eastAsia="ru-RU"/>
        </w:rPr>
        <w:t> ?…</w:t>
      </w:r>
      <w:proofErr w:type="gramEnd"/>
      <w:r w:rsidRPr="006C010A">
        <w:rPr>
          <w:rFonts w:ascii="Times New Roman" w:hAnsi="Times New Roman" w:cs="Times New Roman"/>
          <w:sz w:val="24"/>
          <w:szCs w:val="24"/>
          <w:lang w:eastAsia="ru-RU"/>
        </w:rPr>
        <w:t>    </w:t>
      </w:r>
      <w:r w:rsidRPr="006C010A">
        <w:rPr>
          <w:rFonts w:ascii="Times New Roman" w:hAnsi="Times New Roman" w:cs="Times New Roman"/>
          <w:sz w:val="24"/>
          <w:szCs w:val="24"/>
          <w:lang w:val="en-US" w:eastAsia="ru-RU"/>
        </w:rPr>
        <w:t>CHF</w:t>
      </w:r>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д) </w:t>
      </w:r>
      <w:proofErr w:type="gramStart"/>
      <w:r w:rsidRPr="006C010A">
        <w:rPr>
          <w:rFonts w:ascii="Times New Roman" w:hAnsi="Times New Roman" w:cs="Times New Roman"/>
          <w:sz w:val="24"/>
          <w:szCs w:val="24"/>
          <w:lang w:eastAsia="ru-RU"/>
        </w:rPr>
        <w:t>прибыль   ?…</w:t>
      </w:r>
      <w:proofErr w:type="gramEnd"/>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19. Срочный </w:t>
      </w:r>
      <w:proofErr w:type="gramStart"/>
      <w:r w:rsidRPr="006C010A">
        <w:rPr>
          <w:rFonts w:ascii="Times New Roman" w:hAnsi="Times New Roman" w:cs="Times New Roman"/>
          <w:sz w:val="24"/>
          <w:szCs w:val="24"/>
          <w:lang w:eastAsia="ru-RU"/>
        </w:rPr>
        <w:t>валютный  рынок</w:t>
      </w:r>
      <w:proofErr w:type="gramEnd"/>
      <w:r w:rsidRPr="006C010A">
        <w:rPr>
          <w:rFonts w:ascii="Times New Roman" w:hAnsi="Times New Roman" w:cs="Times New Roman"/>
          <w:sz w:val="24"/>
          <w:szCs w:val="24"/>
          <w:lang w:eastAsia="ru-RU"/>
        </w:rPr>
        <w:t xml:space="preserve"> – </w:t>
      </w:r>
      <w:r w:rsidR="006C010A">
        <w:rPr>
          <w:rFonts w:ascii="Times New Roman" w:hAnsi="Times New Roman" w:cs="Times New Roman"/>
          <w:sz w:val="24"/>
          <w:szCs w:val="24"/>
          <w:lang w:eastAsia="ru-RU"/>
        </w:rPr>
        <w:t>это____</w:t>
      </w:r>
      <w:r w:rsidR="006C010A" w:rsidRP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20. Если бельгийская фирма получает кредитование от отечественного банка   в китайских юанях, то речь идет о финансировании: (1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w:t>
      </w:r>
      <w:proofErr w:type="spellStart"/>
      <w:r w:rsidRPr="006C010A">
        <w:rPr>
          <w:rFonts w:ascii="Times New Roman" w:hAnsi="Times New Roman" w:cs="Times New Roman"/>
          <w:sz w:val="24"/>
          <w:szCs w:val="24"/>
          <w:lang w:eastAsia="ru-RU"/>
        </w:rPr>
        <w:t>евровалютном</w:t>
      </w:r>
      <w:proofErr w:type="spell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иностранном;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банковском;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внутреннем валютном.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val="en-US"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21.  К определяющим подходам по формированию дивидендной политики не относится: (1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а)</w:t>
      </w:r>
      <w:r w:rsidRPr="006C010A">
        <w:rPr>
          <w:rFonts w:ascii="Times New Roman" w:hAnsi="Times New Roman" w:cs="Times New Roman"/>
          <w:sz w:val="24"/>
          <w:szCs w:val="24"/>
          <w:lang w:eastAsia="ru-RU"/>
        </w:rPr>
        <w:t> малорентабельный;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консервативный;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агрессивный;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компромиссный.</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val="en-US"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22. Если внутренняя инфляция национальной валюты опережает</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внешнюю, то для уменьшения потерь компании, работающей на рынке данной страны,</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необходимо: (2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а) продлить сроки оплаты всех своих зарубежных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перевести все активы в валюты с растущим курсом;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избавить</w:t>
      </w:r>
      <w:r w:rsidR="006C010A">
        <w:rPr>
          <w:rFonts w:ascii="Times New Roman" w:hAnsi="Times New Roman" w:cs="Times New Roman"/>
          <w:sz w:val="24"/>
          <w:szCs w:val="24"/>
          <w:lang w:eastAsia="ru-RU"/>
        </w:rPr>
        <w:t xml:space="preserve">ся от активов, номинированных в </w:t>
      </w:r>
      <w:r w:rsidRPr="006C010A">
        <w:rPr>
          <w:rFonts w:ascii="Times New Roman" w:hAnsi="Times New Roman" w:cs="Times New Roman"/>
          <w:sz w:val="24"/>
          <w:szCs w:val="24"/>
          <w:lang w:eastAsia="ru-RU"/>
        </w:rPr>
        <w:t>обесценивающейся валюте;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г)</w:t>
      </w:r>
      <w:r w:rsidRPr="006C010A">
        <w:rPr>
          <w:rFonts w:ascii="Times New Roman" w:hAnsi="Times New Roman" w:cs="Times New Roman"/>
          <w:sz w:val="24"/>
          <w:szCs w:val="24"/>
          <w:lang w:eastAsia="ru-RU"/>
        </w:rPr>
        <w:t> сократить сроки оплаты</w:t>
      </w:r>
      <w:r w:rsidR="006C010A">
        <w:rPr>
          <w:rFonts w:ascii="Times New Roman" w:hAnsi="Times New Roman" w:cs="Times New Roman"/>
          <w:sz w:val="24"/>
          <w:szCs w:val="24"/>
          <w:lang w:eastAsia="ru-RU"/>
        </w:rPr>
        <w:t xml:space="preserve"> </w:t>
      </w:r>
      <w:proofErr w:type="gramStart"/>
      <w:r w:rsidRPr="006C010A">
        <w:rPr>
          <w:rFonts w:ascii="Times New Roman" w:hAnsi="Times New Roman" w:cs="Times New Roman"/>
          <w:sz w:val="24"/>
          <w:szCs w:val="24"/>
          <w:lang w:eastAsia="ru-RU"/>
        </w:rPr>
        <w:t>своих </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зарубежных</w:t>
      </w:r>
      <w:proofErr w:type="gramEnd"/>
      <w:r w:rsidRPr="006C010A">
        <w:rPr>
          <w:rFonts w:ascii="Times New Roman" w:hAnsi="Times New Roman" w:cs="Times New Roman"/>
          <w:sz w:val="24"/>
          <w:szCs w:val="24"/>
          <w:lang w:eastAsia="ru-RU"/>
        </w:rPr>
        <w:t xml:space="preserve">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val="en-US"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lastRenderedPageBreak/>
        <w:t>23. Снижение общего экспорта продукции фирмы на зарубежные рынки вследствие реализации иностранного инвестиционного проекта называется: (1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а)</w:t>
      </w:r>
      <w:r w:rsidRPr="006C010A">
        <w:rPr>
          <w:rFonts w:ascii="Times New Roman" w:hAnsi="Times New Roman" w:cs="Times New Roman"/>
          <w:sz w:val="24"/>
          <w:szCs w:val="24"/>
          <w:lang w:eastAsia="ru-RU"/>
        </w:rPr>
        <w:t> эффектом «</w:t>
      </w:r>
      <w:proofErr w:type="spellStart"/>
      <w:r w:rsidRPr="006C010A">
        <w:rPr>
          <w:rFonts w:ascii="Times New Roman" w:hAnsi="Times New Roman" w:cs="Times New Roman"/>
          <w:sz w:val="24"/>
          <w:szCs w:val="24"/>
          <w:lang w:eastAsia="ru-RU"/>
        </w:rPr>
        <w:t>каннибализации</w:t>
      </w:r>
      <w:proofErr w:type="spellEnd"/>
      <w:r w:rsidRPr="006C010A">
        <w:rPr>
          <w:rFonts w:ascii="Times New Roman" w:hAnsi="Times New Roman" w:cs="Times New Roman"/>
          <w:sz w:val="24"/>
          <w:szCs w:val="24"/>
          <w:lang w:eastAsia="ru-RU"/>
        </w:rPr>
        <w:t>»;</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эффектом дополнительных продаж;</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в) эффектом комиссионных и роялти;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proofErr w:type="gramStart"/>
      <w:r w:rsidRPr="006C010A">
        <w:rPr>
          <w:rFonts w:ascii="Times New Roman" w:hAnsi="Times New Roman" w:cs="Times New Roman"/>
          <w:sz w:val="24"/>
          <w:szCs w:val="24"/>
          <w:lang w:eastAsia="ru-RU"/>
        </w:rPr>
        <w:t>г)  эффектом</w:t>
      </w:r>
      <w:proofErr w:type="gramEnd"/>
      <w:r w:rsidRPr="006C010A">
        <w:rPr>
          <w:rFonts w:ascii="Times New Roman" w:hAnsi="Times New Roman" w:cs="Times New Roman"/>
          <w:sz w:val="24"/>
          <w:szCs w:val="24"/>
          <w:lang w:eastAsia="ru-RU"/>
        </w:rPr>
        <w:t xml:space="preserve"> внешних закупок.</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val="en-US" w:eastAsia="ru-RU"/>
        </w:rPr>
        <w:t> </w:t>
      </w: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 xml:space="preserve">24. В какой модели учёта оценка активов осуществляется по </w:t>
      </w:r>
      <w:proofErr w:type="gramStart"/>
      <w:r w:rsidRPr="006C010A">
        <w:rPr>
          <w:rFonts w:ascii="Times New Roman" w:hAnsi="Times New Roman" w:cs="Times New Roman"/>
          <w:sz w:val="24"/>
          <w:szCs w:val="24"/>
          <w:lang w:eastAsia="ru-RU"/>
        </w:rPr>
        <w:t>рыночной  стоимости</w:t>
      </w:r>
      <w:proofErr w:type="gramEnd"/>
      <w:r w:rsidRPr="006C010A">
        <w:rPr>
          <w:rFonts w:ascii="Times New Roman" w:hAnsi="Times New Roman" w:cs="Times New Roman"/>
          <w:sz w:val="24"/>
          <w:szCs w:val="24"/>
          <w:lang w:eastAsia="ru-RU"/>
        </w:rPr>
        <w:t>?</w:t>
      </w:r>
      <w:r w:rsidRPr="006C010A">
        <w:rPr>
          <w:rFonts w:ascii="Times New Roman" w:hAnsi="Times New Roman" w:cs="Times New Roman"/>
          <w:i/>
          <w:iCs/>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Ответ:</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(1 балл) </w:t>
      </w: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 </w:t>
      </w:r>
    </w:p>
    <w:p w:rsid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25. Стратегией разделения валютных рисков – это </w:t>
      </w:r>
      <w:r w:rsidR="006C010A">
        <w:rPr>
          <w:rFonts w:ascii="Times New Roman" w:hAnsi="Times New Roman" w:cs="Times New Roman"/>
          <w:sz w:val="24"/>
          <w:szCs w:val="24"/>
          <w:lang w:eastAsia="ru-RU"/>
        </w:rPr>
        <w:t>_____</w:t>
      </w:r>
      <w:proofErr w:type="gramStart"/>
      <w:r w:rsidR="006C010A">
        <w:rPr>
          <w:rFonts w:ascii="Times New Roman" w:hAnsi="Times New Roman" w:cs="Times New Roman"/>
          <w:sz w:val="24"/>
          <w:szCs w:val="24"/>
          <w:lang w:eastAsia="ru-RU"/>
        </w:rPr>
        <w:t>_</w:t>
      </w:r>
      <w:r w:rsidRPr="006C010A">
        <w:rPr>
          <w:rFonts w:ascii="Times New Roman" w:hAnsi="Times New Roman" w:cs="Times New Roman"/>
          <w:sz w:val="24"/>
          <w:szCs w:val="24"/>
          <w:lang w:eastAsia="ru-RU"/>
        </w:rPr>
        <w:t>(</w:t>
      </w:r>
      <w:proofErr w:type="gramEnd"/>
      <w:r w:rsidRPr="006C010A">
        <w:rPr>
          <w:rFonts w:ascii="Times New Roman" w:hAnsi="Times New Roman" w:cs="Times New Roman"/>
          <w:sz w:val="24"/>
          <w:szCs w:val="24"/>
          <w:lang w:eastAsia="ru-RU"/>
        </w:rPr>
        <w:t>2 балла) </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26. Укажите не существующую теорию дивидендов: (2 балла)</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xml:space="preserve">а) Теория минимизации </w:t>
      </w:r>
      <w:proofErr w:type="gramStart"/>
      <w:r w:rsidRPr="006C010A">
        <w:rPr>
          <w:rFonts w:ascii="Times New Roman" w:hAnsi="Times New Roman" w:cs="Times New Roman"/>
          <w:sz w:val="24"/>
          <w:szCs w:val="24"/>
          <w:lang w:eastAsia="ru-RU"/>
        </w:rPr>
        <w:t>дивидендов  (</w:t>
      </w:r>
      <w:proofErr w:type="gramEnd"/>
      <w:r w:rsidRPr="006C010A">
        <w:rPr>
          <w:rFonts w:ascii="Times New Roman" w:hAnsi="Times New Roman" w:cs="Times New Roman"/>
          <w:sz w:val="24"/>
          <w:szCs w:val="24"/>
          <w:lang w:eastAsia="ru-RU"/>
        </w:rPr>
        <w:t>налоговой дифференциации);</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б) Сигнальная теория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в) Теория</w:t>
      </w:r>
      <w:r w:rsidRPr="006C010A">
        <w:rPr>
          <w:rFonts w:ascii="Times New Roman" w:hAnsi="Times New Roman" w:cs="Times New Roman"/>
          <w:sz w:val="24"/>
          <w:szCs w:val="24"/>
          <w:lang w:eastAsia="ru-RU"/>
        </w:rPr>
        <w:t xml:space="preserve"> максимизации дивидендов;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г) Теория соответствия дивидендной политики составу акционеров</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27.</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Способ хеджирования,</w:t>
      </w:r>
      <w:r w:rsidR="006C010A">
        <w:rPr>
          <w:rFonts w:ascii="Times New Roman" w:hAnsi="Times New Roman" w:cs="Times New Roman"/>
          <w:sz w:val="24"/>
          <w:szCs w:val="24"/>
          <w:lang w:eastAsia="ru-RU"/>
        </w:rPr>
        <w:t xml:space="preserve"> </w:t>
      </w:r>
      <w:r w:rsidRPr="006C010A">
        <w:rPr>
          <w:rFonts w:ascii="Times New Roman" w:hAnsi="Times New Roman" w:cs="Times New Roman"/>
          <w:sz w:val="24"/>
          <w:szCs w:val="24"/>
          <w:lang w:eastAsia="ru-RU"/>
        </w:rPr>
        <w:t>когд</w:t>
      </w:r>
      <w:r w:rsidR="006C010A">
        <w:rPr>
          <w:rFonts w:ascii="Times New Roman" w:hAnsi="Times New Roman" w:cs="Times New Roman"/>
          <w:sz w:val="24"/>
          <w:szCs w:val="24"/>
          <w:lang w:eastAsia="ru-RU"/>
        </w:rPr>
        <w:t xml:space="preserve">а </w:t>
      </w:r>
      <w:r w:rsidRPr="006C010A">
        <w:rPr>
          <w:rFonts w:ascii="Times New Roman" w:hAnsi="Times New Roman" w:cs="Times New Roman"/>
          <w:sz w:val="24"/>
          <w:szCs w:val="24"/>
          <w:lang w:eastAsia="ru-RU"/>
        </w:rPr>
        <w:t xml:space="preserve">между банком и компанией заключается соглашение, согласно которому компания размещает деньги на валютный депозит, а банк предоставляет компании заем в национальной валюте и каждые шесть месяцев происходит взаимная выплата либо фиксированных, либо плавающих процентов, с последующей обратной </w:t>
      </w:r>
      <w:proofErr w:type="spellStart"/>
      <w:r w:rsidRPr="006C010A">
        <w:rPr>
          <w:rFonts w:ascii="Times New Roman" w:hAnsi="Times New Roman" w:cs="Times New Roman"/>
          <w:sz w:val="24"/>
          <w:szCs w:val="24"/>
          <w:lang w:eastAsia="ru-RU"/>
        </w:rPr>
        <w:t>валютообменной</w:t>
      </w:r>
      <w:proofErr w:type="spellEnd"/>
      <w:r w:rsidRPr="006C010A">
        <w:rPr>
          <w:rFonts w:ascii="Times New Roman" w:hAnsi="Times New Roman" w:cs="Times New Roman"/>
          <w:sz w:val="24"/>
          <w:szCs w:val="24"/>
          <w:lang w:eastAsia="ru-RU"/>
        </w:rPr>
        <w:t xml:space="preserve"> операцией, называется: (2 балла)</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форвардным контрактом;</w:t>
      </w:r>
    </w:p>
    <w:p w:rsidR="00EF45E6" w:rsidRPr="006C010A" w:rsidRDefault="00EF45E6" w:rsidP="006C010A">
      <w:pPr>
        <w:pStyle w:val="a3"/>
        <w:shd w:val="clear" w:color="auto" w:fill="FFFFFF" w:themeFill="background1"/>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w:t>
      </w:r>
      <w:r w:rsidRPr="006C010A">
        <w:rPr>
          <w:rFonts w:ascii="Times New Roman" w:hAnsi="Times New Roman" w:cs="Times New Roman"/>
          <w:sz w:val="24"/>
          <w:szCs w:val="24"/>
          <w:shd w:val="clear" w:color="auto" w:fill="FFFFFF" w:themeFill="background1"/>
          <w:lang w:eastAsia="ru-RU"/>
        </w:rPr>
        <w:t>б)</w:t>
      </w:r>
      <w:r w:rsidRPr="006C010A">
        <w:rPr>
          <w:rFonts w:ascii="Times New Roman" w:hAnsi="Times New Roman" w:cs="Times New Roman"/>
          <w:sz w:val="24"/>
          <w:szCs w:val="24"/>
          <w:lang w:eastAsia="ru-RU"/>
        </w:rPr>
        <w:t> своп-контрактом;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в) валютным опционом;</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валютным фьючерсом.</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28. К формам финансирования импорта не относится (1 балл)</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а) банковский овердрафт в национальной или иностранной валюте;</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б) экспорт;    </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shd w:val="clear" w:color="auto" w:fill="FFFFFF" w:themeFill="background1"/>
          <w:lang w:eastAsia="ru-RU"/>
        </w:rPr>
        <w:t>     в)</w:t>
      </w:r>
      <w:r w:rsidRPr="006C010A">
        <w:rPr>
          <w:rFonts w:ascii="Times New Roman" w:hAnsi="Times New Roman" w:cs="Times New Roman"/>
          <w:sz w:val="24"/>
          <w:szCs w:val="24"/>
          <w:lang w:eastAsia="ru-RU"/>
        </w:rPr>
        <w:t> компенсационные займы;</w:t>
      </w:r>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     г) лизинг.</w:t>
      </w:r>
    </w:p>
    <w:p w:rsidR="006C010A" w:rsidRDefault="006C010A" w:rsidP="006C010A">
      <w:pPr>
        <w:pStyle w:val="a3"/>
        <w:spacing w:line="276" w:lineRule="auto"/>
        <w:ind w:firstLine="709"/>
        <w:jc w:val="both"/>
        <w:rPr>
          <w:rFonts w:ascii="Times New Roman" w:hAnsi="Times New Roman" w:cs="Times New Roman"/>
          <w:sz w:val="24"/>
          <w:szCs w:val="24"/>
          <w:lang w:eastAsia="ru-RU"/>
        </w:rPr>
      </w:pPr>
    </w:p>
    <w:p w:rsidR="00EF45E6" w:rsidRPr="006C010A" w:rsidRDefault="00EF45E6" w:rsidP="006C010A">
      <w:pPr>
        <w:pStyle w:val="a3"/>
        <w:spacing w:line="276" w:lineRule="auto"/>
        <w:ind w:firstLine="709"/>
        <w:jc w:val="both"/>
        <w:rPr>
          <w:rFonts w:ascii="Times New Roman" w:hAnsi="Times New Roman" w:cs="Times New Roman"/>
          <w:i/>
          <w:iCs/>
          <w:sz w:val="24"/>
          <w:szCs w:val="24"/>
          <w:lang w:eastAsia="ru-RU"/>
        </w:rPr>
      </w:pPr>
      <w:r w:rsidRPr="006C010A">
        <w:rPr>
          <w:rFonts w:ascii="Times New Roman" w:hAnsi="Times New Roman" w:cs="Times New Roman"/>
          <w:sz w:val="24"/>
          <w:szCs w:val="24"/>
          <w:lang w:eastAsia="ru-RU"/>
        </w:rPr>
        <w:t>29. Цель долгосрочного финансирования международной фирмы: (1 балл)</w:t>
      </w:r>
    </w:p>
    <w:p w:rsidR="006C010A" w:rsidRDefault="006C010A" w:rsidP="006C010A">
      <w:pPr>
        <w:pStyle w:val="a3"/>
        <w:spacing w:line="276" w:lineRule="auto"/>
        <w:ind w:firstLine="709"/>
        <w:jc w:val="both"/>
        <w:rPr>
          <w:rFonts w:ascii="Times New Roman" w:hAnsi="Times New Roman" w:cs="Times New Roman"/>
          <w:sz w:val="24"/>
          <w:szCs w:val="24"/>
          <w:lang w:eastAsia="ru-RU"/>
        </w:rPr>
      </w:pPr>
      <w:bookmarkStart w:id="0" w:name="_GoBack"/>
      <w:bookmarkEnd w:id="0"/>
    </w:p>
    <w:p w:rsidR="00EF45E6" w:rsidRPr="006C010A" w:rsidRDefault="00EF45E6" w:rsidP="006C010A">
      <w:pPr>
        <w:pStyle w:val="a3"/>
        <w:spacing w:line="276" w:lineRule="auto"/>
        <w:ind w:firstLine="709"/>
        <w:jc w:val="both"/>
        <w:rPr>
          <w:rFonts w:ascii="Times New Roman" w:hAnsi="Times New Roman" w:cs="Times New Roman"/>
          <w:sz w:val="24"/>
          <w:szCs w:val="24"/>
          <w:lang w:eastAsia="ru-RU"/>
        </w:rPr>
      </w:pPr>
      <w:r w:rsidRPr="006C010A">
        <w:rPr>
          <w:rFonts w:ascii="Times New Roman" w:hAnsi="Times New Roman" w:cs="Times New Roman"/>
          <w:sz w:val="24"/>
          <w:szCs w:val="24"/>
          <w:lang w:eastAsia="ru-RU"/>
        </w:rPr>
        <w:t>30. Преобладающей формой лизинга в России является:</w:t>
      </w:r>
      <w:r w:rsidRPr="006C010A">
        <w:rPr>
          <w:rFonts w:ascii="Times New Roman" w:hAnsi="Times New Roman" w:cs="Times New Roman"/>
          <w:i/>
          <w:iCs/>
          <w:sz w:val="24"/>
          <w:szCs w:val="24"/>
          <w:lang w:eastAsia="ru-RU"/>
        </w:rPr>
        <w:t> </w:t>
      </w:r>
      <w:r w:rsidRPr="006C010A">
        <w:rPr>
          <w:rFonts w:ascii="Times New Roman" w:hAnsi="Times New Roman" w:cs="Times New Roman"/>
          <w:sz w:val="24"/>
          <w:szCs w:val="24"/>
          <w:lang w:eastAsia="ru-RU"/>
        </w:rPr>
        <w:t>(1 балл)</w:t>
      </w:r>
    </w:p>
    <w:p w:rsidR="00EF45E6" w:rsidRPr="006C010A" w:rsidRDefault="00EF45E6" w:rsidP="006C010A">
      <w:pPr>
        <w:pStyle w:val="a3"/>
        <w:spacing w:line="276" w:lineRule="auto"/>
        <w:ind w:firstLine="709"/>
        <w:jc w:val="both"/>
        <w:rPr>
          <w:rFonts w:ascii="Times New Roman" w:hAnsi="Times New Roman" w:cs="Times New Roman"/>
          <w:sz w:val="24"/>
          <w:szCs w:val="24"/>
        </w:rPr>
      </w:pPr>
      <w:r w:rsidRPr="006C010A">
        <w:rPr>
          <w:rFonts w:ascii="Times New Roman" w:hAnsi="Times New Roman" w:cs="Times New Roman"/>
          <w:sz w:val="24"/>
          <w:szCs w:val="24"/>
          <w:lang w:eastAsia="ru-RU"/>
        </w:rPr>
        <w:t> </w:t>
      </w:r>
    </w:p>
    <w:p w:rsidR="00EF45E6" w:rsidRPr="006C010A" w:rsidRDefault="00EF45E6" w:rsidP="006C010A">
      <w:pPr>
        <w:pStyle w:val="a5"/>
        <w:tabs>
          <w:tab w:val="left" w:pos="708"/>
        </w:tabs>
        <w:spacing w:after="0" w:line="276" w:lineRule="auto"/>
        <w:ind w:firstLine="709"/>
        <w:jc w:val="both"/>
        <w:rPr>
          <w:rFonts w:ascii="Times New Roman" w:hAnsi="Times New Roman" w:cs="Times New Roman"/>
          <w:b/>
          <w:bCs/>
          <w:noProof/>
          <w:sz w:val="24"/>
          <w:szCs w:val="24"/>
          <w:lang w:val="ru-RU"/>
        </w:rPr>
      </w:pPr>
    </w:p>
    <w:p w:rsidR="00AD089E" w:rsidRPr="006C010A" w:rsidRDefault="00AD089E" w:rsidP="006C010A">
      <w:pPr>
        <w:pStyle w:val="a5"/>
        <w:tabs>
          <w:tab w:val="left" w:pos="708"/>
        </w:tabs>
        <w:spacing w:after="0" w:line="276" w:lineRule="auto"/>
        <w:ind w:firstLine="709"/>
        <w:jc w:val="both"/>
        <w:rPr>
          <w:rFonts w:ascii="Times New Roman" w:hAnsi="Times New Roman" w:cs="Times New Roman"/>
          <w:bCs/>
          <w:noProof/>
          <w:sz w:val="24"/>
          <w:szCs w:val="24"/>
          <w:lang w:val="ru-RU"/>
        </w:rPr>
      </w:pPr>
    </w:p>
    <w:p w:rsidR="00AD089E" w:rsidRDefault="00AD089E" w:rsidP="00AD089E"/>
    <w:p w:rsidR="00EF45E6" w:rsidRDefault="00EF45E6">
      <w:pPr>
        <w:spacing w:after="200" w:line="276" w:lineRule="auto"/>
        <w:rPr>
          <w:rFonts w:ascii="Times New Roman" w:eastAsia="Times New Roman" w:hAnsi="Times New Roman" w:cs="Times New Roman"/>
          <w:color w:val="000000"/>
          <w:sz w:val="26"/>
          <w:szCs w:val="26"/>
          <w:lang w:eastAsia="ru-RU"/>
        </w:rPr>
      </w:pPr>
      <w:r>
        <w:rPr>
          <w:color w:val="000000"/>
          <w:sz w:val="26"/>
          <w:szCs w:val="26"/>
        </w:rPr>
        <w:br w:type="page"/>
      </w:r>
    </w:p>
    <w:p w:rsidR="00AD089E" w:rsidRPr="00EF45E6" w:rsidRDefault="00AD089E" w:rsidP="00581520">
      <w:pPr>
        <w:pStyle w:val="a6"/>
        <w:spacing w:before="168" w:beforeAutospacing="0" w:after="168" w:afterAutospacing="0" w:line="330" w:lineRule="atLeast"/>
        <w:ind w:firstLine="750"/>
        <w:jc w:val="center"/>
        <w:rPr>
          <w:b/>
          <w:color w:val="000000"/>
          <w:sz w:val="26"/>
          <w:szCs w:val="26"/>
        </w:rPr>
      </w:pPr>
      <w:r w:rsidRPr="00EF45E6">
        <w:rPr>
          <w:b/>
          <w:color w:val="000000"/>
          <w:sz w:val="26"/>
          <w:szCs w:val="26"/>
        </w:rPr>
        <w:lastRenderedPageBreak/>
        <w:t xml:space="preserve">Примерный перечень кейсов </w:t>
      </w:r>
      <w:r w:rsidR="00EF45E6" w:rsidRPr="00EF45E6">
        <w:rPr>
          <w:b/>
          <w:color w:val="000000"/>
          <w:sz w:val="26"/>
          <w:szCs w:val="26"/>
        </w:rPr>
        <w:t>для практических занятий</w:t>
      </w:r>
    </w:p>
    <w:p w:rsidR="00AD089E" w:rsidRPr="00AD089E" w:rsidRDefault="00AD089E" w:rsidP="00AD089E">
      <w:pPr>
        <w:pStyle w:val="a6"/>
        <w:spacing w:before="168" w:beforeAutospacing="0" w:after="168" w:afterAutospacing="0" w:line="330" w:lineRule="atLeast"/>
        <w:ind w:firstLine="750"/>
        <w:jc w:val="both"/>
        <w:rPr>
          <w:color w:val="000000"/>
          <w:sz w:val="26"/>
          <w:szCs w:val="26"/>
          <w:lang w:val="en-US"/>
        </w:rPr>
      </w:pPr>
      <w:r>
        <w:rPr>
          <w:color w:val="000000"/>
          <w:sz w:val="26"/>
          <w:szCs w:val="26"/>
        </w:rPr>
        <w:t>Кейс</w:t>
      </w:r>
      <w:r w:rsidRPr="00AD089E">
        <w:rPr>
          <w:color w:val="000000"/>
          <w:sz w:val="26"/>
          <w:szCs w:val="26"/>
          <w:lang w:val="en-US"/>
        </w:rPr>
        <w:t xml:space="preserve"> 1 </w:t>
      </w:r>
      <w:r w:rsidRPr="008B7FDF">
        <w:rPr>
          <w:color w:val="000000"/>
          <w:sz w:val="26"/>
          <w:szCs w:val="26"/>
          <w:lang w:val="en-US"/>
        </w:rPr>
        <w:t>Abington</w:t>
      </w:r>
      <w:r w:rsidRPr="00AD089E">
        <w:rPr>
          <w:color w:val="000000"/>
          <w:sz w:val="26"/>
          <w:szCs w:val="26"/>
          <w:lang w:val="en-US"/>
        </w:rPr>
        <w:t>-</w:t>
      </w:r>
      <w:r w:rsidRPr="008B7FDF">
        <w:rPr>
          <w:color w:val="000000"/>
          <w:sz w:val="26"/>
          <w:szCs w:val="26"/>
          <w:lang w:val="en-US"/>
        </w:rPr>
        <w:t>Hill</w:t>
      </w:r>
      <w:r w:rsidRPr="00AD089E">
        <w:rPr>
          <w:color w:val="000000"/>
          <w:sz w:val="26"/>
          <w:szCs w:val="26"/>
          <w:lang w:val="en-US"/>
        </w:rPr>
        <w:t xml:space="preserve"> </w:t>
      </w:r>
      <w:r w:rsidRPr="008B7FDF">
        <w:rPr>
          <w:color w:val="000000"/>
          <w:sz w:val="26"/>
          <w:szCs w:val="26"/>
          <w:lang w:val="en-US"/>
        </w:rPr>
        <w:t>Toys</w:t>
      </w:r>
      <w:r w:rsidRPr="00AD089E">
        <w:rPr>
          <w:color w:val="000000"/>
          <w:sz w:val="26"/>
          <w:szCs w:val="26"/>
          <w:lang w:val="en-US"/>
        </w:rPr>
        <w:t xml:space="preserve">, </w:t>
      </w:r>
      <w:r w:rsidRPr="008B7FDF">
        <w:rPr>
          <w:color w:val="000000"/>
          <w:sz w:val="26"/>
          <w:szCs w:val="26"/>
          <w:lang w:val="en-US"/>
        </w:rPr>
        <w:t>Inc</w:t>
      </w:r>
      <w:r w:rsidRPr="00AD089E">
        <w:rPr>
          <w:color w:val="000000"/>
          <w:sz w:val="26"/>
          <w:szCs w:val="26"/>
          <w:lang w:val="en-US"/>
        </w:rPr>
        <w:t>.</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Часть I: Финансовый анализ коэффициентов 2 декабря 2017 года </w:t>
      </w:r>
      <w:proofErr w:type="spellStart"/>
      <w:r>
        <w:rPr>
          <w:color w:val="000000"/>
          <w:sz w:val="26"/>
          <w:szCs w:val="26"/>
        </w:rPr>
        <w:t>Вернон</w:t>
      </w:r>
      <w:proofErr w:type="spellEnd"/>
      <w:r>
        <w:rPr>
          <w:color w:val="000000"/>
          <w:sz w:val="26"/>
          <w:szCs w:val="26"/>
        </w:rPr>
        <w:t xml:space="preserve"> Олбрайт занял должность президента компании </w:t>
      </w:r>
      <w:proofErr w:type="spellStart"/>
      <w:r>
        <w:rPr>
          <w:color w:val="000000"/>
          <w:sz w:val="26"/>
          <w:szCs w:val="26"/>
        </w:rPr>
        <w:t>Abington-Hill</w:t>
      </w:r>
      <w:proofErr w:type="spellEnd"/>
      <w:r>
        <w:rPr>
          <w:color w:val="000000"/>
          <w:sz w:val="26"/>
          <w:szCs w:val="26"/>
        </w:rPr>
        <w:t xml:space="preserve"> </w:t>
      </w:r>
      <w:proofErr w:type="spellStart"/>
      <w:r>
        <w:rPr>
          <w:color w:val="000000"/>
          <w:sz w:val="26"/>
          <w:szCs w:val="26"/>
        </w:rPr>
        <w:t>Toys</w:t>
      </w:r>
      <w:proofErr w:type="spellEnd"/>
      <w:r>
        <w:rPr>
          <w:color w:val="000000"/>
          <w:sz w:val="26"/>
          <w:szCs w:val="26"/>
        </w:rPr>
        <w:t xml:space="preserve"> (A-H). Это случилось после смерти Льюиса Хилла, последнего из первоначальных основателей фирмы. Ни у </w:t>
      </w:r>
      <w:proofErr w:type="spellStart"/>
      <w:r>
        <w:rPr>
          <w:color w:val="000000"/>
          <w:sz w:val="26"/>
          <w:szCs w:val="26"/>
        </w:rPr>
        <w:t>Абингтона</w:t>
      </w:r>
      <w:proofErr w:type="spellEnd"/>
      <w:r>
        <w:rPr>
          <w:color w:val="000000"/>
          <w:sz w:val="26"/>
          <w:szCs w:val="26"/>
        </w:rPr>
        <w:t>, ни у Хилла не было сына или дочери, которые были бы заинтересованы в управлении фирмой. Финансовое состояние фирмы в последние годы управления Хиллом становилось всё хуже; однако, собственники1 фирмы полагали, что у компании будут хорошие перспективы, если найдется талантливый менеджер, который принял бы на себя руководство. Основной заботой собственников был недостаток финансового планирования и общей модели, которая характеризует работу фирмы в последние годы.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Было принято решение искать менеджера вне фирмы, который, по мнению собственников, мог превратить компанию в преуспевающее предприятие, каким оно было раньше. Благодаря рекламным объявлениям, помещенным во множестве отраслевых журналов, у собственников появился список из шести человек, которые желали и очевидно были способны восстановить A-H. После всесторонней корреспонденции и нескольких личных интервью с каждым из претендентов на должность главы фирмы был выбран </w:t>
      </w:r>
      <w:proofErr w:type="spellStart"/>
      <w:r>
        <w:rPr>
          <w:color w:val="000000"/>
          <w:sz w:val="26"/>
          <w:szCs w:val="26"/>
        </w:rPr>
        <w:t>Вернон</w:t>
      </w:r>
      <w:proofErr w:type="spellEnd"/>
      <w:r>
        <w:rPr>
          <w:color w:val="000000"/>
          <w:sz w:val="26"/>
          <w:szCs w:val="26"/>
        </w:rPr>
        <w:t xml:space="preserve"> Олбрайт.</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Одним из первых действий нового президента было назначение контролёра2. Был нанят Дэвид Хартли, который работал ассистентом контролёра на производственном предприятии, изготавливающего электроприборы. Он приступил к своим обязанностям 28 декабря 2017 года.</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Хартли стал работать в компании с тех пор, как получил MBA в 2014, и с Фирма является корпорацией закрытого типа, 85 процентов акций которой находятся в руках семей </w:t>
      </w:r>
      <w:proofErr w:type="spellStart"/>
      <w:r>
        <w:rPr>
          <w:color w:val="000000"/>
          <w:sz w:val="26"/>
          <w:szCs w:val="26"/>
        </w:rPr>
        <w:t>Абингтон</w:t>
      </w:r>
      <w:proofErr w:type="spellEnd"/>
      <w:r>
        <w:rPr>
          <w:color w:val="000000"/>
          <w:sz w:val="26"/>
          <w:szCs w:val="26"/>
        </w:rPr>
        <w:t xml:space="preserve"> и Хилл. Оставшаяся меньшая часть процентов в основном принадлежит служащим компании, которые приобретали акции через систему фондовых опционов.</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2 В прошлом Хилл справлялся с большинством функций контролёра с помощью главного бухгалтера фирмы, </w:t>
      </w:r>
      <w:proofErr w:type="spellStart"/>
      <w:r>
        <w:rPr>
          <w:color w:val="000000"/>
          <w:sz w:val="26"/>
          <w:szCs w:val="26"/>
        </w:rPr>
        <w:t>Джералда</w:t>
      </w:r>
      <w:proofErr w:type="spellEnd"/>
      <w:r>
        <w:rPr>
          <w:color w:val="000000"/>
          <w:sz w:val="26"/>
          <w:szCs w:val="26"/>
        </w:rPr>
        <w:t xml:space="preserve"> Коэна, который работал в фирме в течение 28 лет ее существования и хотел уйти на пенсию в течение года. Он согласился остаться в фирме по просьбе владельцев, пока не выбран новый президент, и компания не встала на ноги. Однако у Коэна было слабое здоровье и, вероятно, он вынужден был уйти на пенсию в течение года.</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должности помощника его повысили до контролёра, отвечающего за общие счета и составление бюджета. Его опыт в бюджетных операциях рассматривался Олбрайтом с определённой пользой в свете недавних финансовых проблем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Первая задача Хартли состояла в том, чтобы провести полный анализ финансового состояния фирмы. А именно, Олбрайт потребовал официальный отчет </w:t>
      </w:r>
      <w:r>
        <w:rPr>
          <w:color w:val="000000"/>
          <w:sz w:val="26"/>
          <w:szCs w:val="26"/>
        </w:rPr>
        <w:lastRenderedPageBreak/>
        <w:t>о состоянии фирмы с перечислением определенных сильных и слабых сторон. Он также требовал краткого отчета о предполагаемых реальных решениях самых неотложных проблем фирмы.</w:t>
      </w:r>
    </w:p>
    <w:p w:rsidR="00AD089E" w:rsidRDefault="00AD089E" w:rsidP="00AD089E">
      <w:pPr>
        <w:pStyle w:val="a6"/>
        <w:spacing w:before="168" w:beforeAutospacing="0" w:after="168" w:afterAutospacing="0" w:line="330" w:lineRule="atLeast"/>
        <w:ind w:firstLine="750"/>
        <w:jc w:val="both"/>
        <w:rPr>
          <w:color w:val="000000"/>
          <w:sz w:val="26"/>
          <w:szCs w:val="26"/>
        </w:rPr>
      </w:pPr>
      <w:r>
        <w:rPr>
          <w:rStyle w:val="a7"/>
          <w:color w:val="000000"/>
          <w:sz w:val="26"/>
          <w:szCs w:val="26"/>
        </w:rPr>
        <w:t>Вопросы: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Используя анализ коэффициентов и отчёт об источниках и целевом использовании средств, подготовить отчёт Хартли о финансовом состоянии фирмы. (Финансовые отчёты находятся в приложении 1, а стандартные коэффициенты промышленности – в приложении 2).</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Основываясь на вашем анализе, ответьте, какие области в работе фирмы заслуживают наибольшего внимания? Подготовьте план действий для решения самых неотложных проблем фирмы.</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Кейс 2</w:t>
      </w:r>
      <w:r w:rsidRPr="008B7FDF">
        <w:rPr>
          <w:rFonts w:ascii="Times New Roman" w:eastAsia="Times New Roman" w:hAnsi="Times New Roman" w:cs="Times New Roman"/>
          <w:b/>
          <w:bCs/>
          <w:color w:val="000000"/>
          <w:sz w:val="26"/>
          <w:szCs w:val="26"/>
          <w:lang w:eastAsia="ru-RU"/>
        </w:rPr>
        <w:t xml:space="preserve">: </w:t>
      </w:r>
      <w:proofErr w:type="spellStart"/>
      <w:r w:rsidRPr="008B7FDF">
        <w:rPr>
          <w:rFonts w:ascii="Times New Roman" w:eastAsia="Times New Roman" w:hAnsi="Times New Roman" w:cs="Times New Roman"/>
          <w:b/>
          <w:bCs/>
          <w:color w:val="000000"/>
          <w:sz w:val="26"/>
          <w:szCs w:val="26"/>
          <w:lang w:eastAsia="ru-RU"/>
        </w:rPr>
        <w:t>Bradford</w:t>
      </w:r>
      <w:proofErr w:type="spellEnd"/>
      <w:r w:rsidRPr="008B7FDF">
        <w:rPr>
          <w:rFonts w:ascii="Times New Roman" w:eastAsia="Times New Roman" w:hAnsi="Times New Roman" w:cs="Times New Roman"/>
          <w:b/>
          <w:bCs/>
          <w:color w:val="000000"/>
          <w:sz w:val="26"/>
          <w:szCs w:val="26"/>
          <w:lang w:eastAsia="ru-RU"/>
        </w:rPr>
        <w:t xml:space="preserve"> </w:t>
      </w:r>
      <w:proofErr w:type="spellStart"/>
      <w:r w:rsidRPr="008B7FDF">
        <w:rPr>
          <w:rFonts w:ascii="Times New Roman" w:eastAsia="Times New Roman" w:hAnsi="Times New Roman" w:cs="Times New Roman"/>
          <w:b/>
          <w:bCs/>
          <w:color w:val="000000"/>
          <w:sz w:val="26"/>
          <w:szCs w:val="26"/>
          <w:lang w:eastAsia="ru-RU"/>
        </w:rPr>
        <w:t>Drug</w:t>
      </w:r>
      <w:proofErr w:type="spellEnd"/>
      <w:r w:rsidRPr="008B7FDF">
        <w:rPr>
          <w:rFonts w:ascii="Times New Roman" w:eastAsia="Times New Roman" w:hAnsi="Times New Roman" w:cs="Times New Roman"/>
          <w:b/>
          <w:bCs/>
          <w:color w:val="000000"/>
          <w:sz w:val="26"/>
          <w:szCs w:val="26"/>
          <w:lang w:eastAsia="ru-RU"/>
        </w:rPr>
        <w:t xml:space="preserve">, </w:t>
      </w:r>
      <w:proofErr w:type="spellStart"/>
      <w:r w:rsidRPr="008B7FDF">
        <w:rPr>
          <w:rFonts w:ascii="Times New Roman" w:eastAsia="Times New Roman" w:hAnsi="Times New Roman" w:cs="Times New Roman"/>
          <w:b/>
          <w:bCs/>
          <w:color w:val="000000"/>
          <w:sz w:val="26"/>
          <w:szCs w:val="26"/>
          <w:lang w:eastAsia="ru-RU"/>
        </w:rPr>
        <w:t>Inc</w:t>
      </w:r>
      <w:proofErr w:type="spellEnd"/>
      <w:r w:rsidRPr="008B7FDF">
        <w:rPr>
          <w:rFonts w:ascii="Times New Roman" w:eastAsia="Times New Roman" w:hAnsi="Times New Roman" w:cs="Times New Roman"/>
          <w:b/>
          <w:bCs/>
          <w:color w:val="000000"/>
          <w:sz w:val="26"/>
          <w:szCs w:val="26"/>
          <w:lang w:eastAsia="ru-RU"/>
        </w:rPr>
        <w:t xml:space="preserve"> Анализ финансовых показателей</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xml:space="preserve">В последние годы рынок лекарств являлся достаточно успешным и процветающим рынком. В то время как большое количество фирм столкнулись с финансовыми трудностями в период рецессии в начале 1990-х, компании, действующие на рынке лекарственных препаратов, оставались в достаточно благоприятном положении. Продажи этих фирм продолжали стабильно расти. Однако, несмотря на столь впечатляющие результаты в данной отрасли, Дональд Бредфорд, президент компании «Бредфорд Драг», отнюдь не доволен финансовым состоянием компании. Хотя Бредфорд отмечает некоторый восстановительный процесс после падения объема продаж, с которым столкнулась его фирма в 1990 году, он все же беспокоится о прибыльности этих продаж. Его фирма осталась прибыльной, но главный вопрос, вызывающий беспокойство, относится к адекватности получаемой прибыли. С некоторыми подобными вопросами, вызывающими беспокойство, он некоторое время назад попросил разобраться </w:t>
      </w:r>
      <w:proofErr w:type="spellStart"/>
      <w:r w:rsidRPr="008B7FDF">
        <w:rPr>
          <w:rFonts w:ascii="Times New Roman" w:eastAsia="Times New Roman" w:hAnsi="Times New Roman" w:cs="Times New Roman"/>
          <w:color w:val="000000"/>
          <w:sz w:val="26"/>
          <w:szCs w:val="26"/>
          <w:lang w:eastAsia="ru-RU"/>
        </w:rPr>
        <w:t>вицепрезидента</w:t>
      </w:r>
      <w:proofErr w:type="spellEnd"/>
      <w:r w:rsidRPr="008B7FDF">
        <w:rPr>
          <w:rFonts w:ascii="Times New Roman" w:eastAsia="Times New Roman" w:hAnsi="Times New Roman" w:cs="Times New Roman"/>
          <w:color w:val="000000"/>
          <w:sz w:val="26"/>
          <w:szCs w:val="26"/>
          <w:lang w:eastAsia="ru-RU"/>
        </w:rPr>
        <w:t xml:space="preserve"> Майка </w:t>
      </w:r>
      <w:proofErr w:type="spellStart"/>
      <w:r w:rsidRPr="008B7FDF">
        <w:rPr>
          <w:rFonts w:ascii="Times New Roman" w:eastAsia="Times New Roman" w:hAnsi="Times New Roman" w:cs="Times New Roman"/>
          <w:color w:val="000000"/>
          <w:sz w:val="26"/>
          <w:szCs w:val="26"/>
          <w:lang w:eastAsia="ru-RU"/>
        </w:rPr>
        <w:t>Тодда</w:t>
      </w:r>
      <w:proofErr w:type="spellEnd"/>
      <w:r w:rsidRPr="008B7FDF">
        <w:rPr>
          <w:rFonts w:ascii="Times New Roman" w:eastAsia="Times New Roman" w:hAnsi="Times New Roman" w:cs="Times New Roman"/>
          <w:color w:val="000000"/>
          <w:sz w:val="26"/>
          <w:szCs w:val="26"/>
          <w:lang w:eastAsia="ru-RU"/>
        </w:rPr>
        <w:t xml:space="preserve">. Однако до настоящего времени Бредфорд полагает, что его вопросы остались неразрешенными. В ответ на требования Бредфорда </w:t>
      </w:r>
      <w:proofErr w:type="spellStart"/>
      <w:r w:rsidRPr="008B7FDF">
        <w:rPr>
          <w:rFonts w:ascii="Times New Roman" w:eastAsia="Times New Roman" w:hAnsi="Times New Roman" w:cs="Times New Roman"/>
          <w:color w:val="000000"/>
          <w:sz w:val="26"/>
          <w:szCs w:val="26"/>
          <w:lang w:eastAsia="ru-RU"/>
        </w:rPr>
        <w:t>Тодд</w:t>
      </w:r>
      <w:proofErr w:type="spellEnd"/>
      <w:r w:rsidRPr="008B7FDF">
        <w:rPr>
          <w:rFonts w:ascii="Times New Roman" w:eastAsia="Times New Roman" w:hAnsi="Times New Roman" w:cs="Times New Roman"/>
          <w:color w:val="000000"/>
          <w:sz w:val="26"/>
          <w:szCs w:val="26"/>
          <w:lang w:eastAsia="ru-RU"/>
        </w:rPr>
        <w:t xml:space="preserve"> заметил, что операционный доход фирмы потрясающе вырос – до 141% - за последние 4 года. Поэтому </w:t>
      </w:r>
      <w:proofErr w:type="spellStart"/>
      <w:r w:rsidRPr="008B7FDF">
        <w:rPr>
          <w:rFonts w:ascii="Times New Roman" w:eastAsia="Times New Roman" w:hAnsi="Times New Roman" w:cs="Times New Roman"/>
          <w:color w:val="000000"/>
          <w:sz w:val="26"/>
          <w:szCs w:val="26"/>
          <w:lang w:eastAsia="ru-RU"/>
        </w:rPr>
        <w:t>Тодд</w:t>
      </w:r>
      <w:proofErr w:type="spellEnd"/>
      <w:r w:rsidRPr="008B7FDF">
        <w:rPr>
          <w:rFonts w:ascii="Times New Roman" w:eastAsia="Times New Roman" w:hAnsi="Times New Roman" w:cs="Times New Roman"/>
          <w:color w:val="000000"/>
          <w:sz w:val="26"/>
          <w:szCs w:val="26"/>
          <w:lang w:eastAsia="ru-RU"/>
        </w:rPr>
        <w:t xml:space="preserve"> убежден, что финансовое состояние фирмы значительно улучшилось. В качестве дополнения, подтверждающего финансовое благополучие компании, </w:t>
      </w:r>
      <w:proofErr w:type="spellStart"/>
      <w:r w:rsidRPr="008B7FDF">
        <w:rPr>
          <w:rFonts w:ascii="Times New Roman" w:eastAsia="Times New Roman" w:hAnsi="Times New Roman" w:cs="Times New Roman"/>
          <w:color w:val="000000"/>
          <w:sz w:val="26"/>
          <w:szCs w:val="26"/>
          <w:lang w:eastAsia="ru-RU"/>
        </w:rPr>
        <w:t>Тодд</w:t>
      </w:r>
      <w:proofErr w:type="spellEnd"/>
      <w:r w:rsidRPr="008B7FDF">
        <w:rPr>
          <w:rFonts w:ascii="Times New Roman" w:eastAsia="Times New Roman" w:hAnsi="Times New Roman" w:cs="Times New Roman"/>
          <w:color w:val="000000"/>
          <w:sz w:val="26"/>
          <w:szCs w:val="26"/>
          <w:lang w:eastAsia="ru-RU"/>
        </w:rPr>
        <w:t xml:space="preserve"> приводит тот факт, что издержки производства компании остаются на уровне меньшем, чем полдоллара, получаемого от продажи каждой единицы товара.</w:t>
      </w:r>
    </w:p>
    <w:p w:rsidR="00AD089E" w:rsidRPr="008B7FDF" w:rsidRDefault="00AD089E" w:rsidP="00AD089E">
      <w:pPr>
        <w:spacing w:after="0" w:line="240" w:lineRule="auto"/>
        <w:jc w:val="center"/>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  –</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Контракты, предполагающие долгосрочные обязательства, требуют создания фонда погашения долга.</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xml:space="preserve">Несмотря на заключение </w:t>
      </w:r>
      <w:proofErr w:type="spellStart"/>
      <w:r w:rsidRPr="008B7FDF">
        <w:rPr>
          <w:rFonts w:ascii="Times New Roman" w:eastAsia="Times New Roman" w:hAnsi="Times New Roman" w:cs="Times New Roman"/>
          <w:color w:val="000000"/>
          <w:sz w:val="26"/>
          <w:szCs w:val="26"/>
          <w:lang w:eastAsia="ru-RU"/>
        </w:rPr>
        <w:t>Тодда</w:t>
      </w:r>
      <w:proofErr w:type="spellEnd"/>
      <w:r w:rsidRPr="008B7FDF">
        <w:rPr>
          <w:rFonts w:ascii="Times New Roman" w:eastAsia="Times New Roman" w:hAnsi="Times New Roman" w:cs="Times New Roman"/>
          <w:color w:val="000000"/>
          <w:sz w:val="26"/>
          <w:szCs w:val="26"/>
          <w:lang w:eastAsia="ru-RU"/>
        </w:rPr>
        <w:t xml:space="preserve"> о том, что фирма находится в благоприятном положении, Бредфорд продолжает запрашивать дополнительную информацию о сильных и слабых сторонах компании.</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lastRenderedPageBreak/>
        <w:t>Более того, Бредфорду удалось ознакомиться с финансовыми данными главного конкурента (компания «Эллис»). Он уверен, что глубокое детальное сравнение двух компаний более точно продемонстрирует оправданность его опасений. И хотя у Бредфорда не было возможности провести полное исследование, он рассчитал доходность активов (исходя из данных до уплаты налогов) для компании «Эллис», и обнаружил, что эта цифра значительно выше, чем аналогичная для компании Бредфорда. Более того, он отметил, что для его компании такой показатель, как прибыль на акцию, меньше, чем данный пок</w:t>
      </w:r>
      <w:r>
        <w:rPr>
          <w:rFonts w:ascii="Times New Roman" w:eastAsia="Times New Roman" w:hAnsi="Times New Roman" w:cs="Times New Roman"/>
          <w:color w:val="000000"/>
          <w:sz w:val="26"/>
          <w:szCs w:val="26"/>
          <w:lang w:eastAsia="ru-RU"/>
        </w:rPr>
        <w:t>азатель для компании Эллис в 201</w:t>
      </w:r>
      <w:r w:rsidRPr="008B7FDF">
        <w:rPr>
          <w:rFonts w:ascii="Times New Roman" w:eastAsia="Times New Roman" w:hAnsi="Times New Roman" w:cs="Times New Roman"/>
          <w:color w:val="000000"/>
          <w:sz w:val="26"/>
          <w:szCs w:val="26"/>
          <w:lang w:eastAsia="ru-RU"/>
        </w:rPr>
        <w:t>2 году. С другой стороны, успокаивающим выглядит тот факт, что общий доход компаний находится примерно на одном и том же уровне. Также Бредфорд рассчитал темпы роста операционного дохода конкурента за последний четырехлетний период, и выяснил, что он принимает более низкие значения, чем для его компании. Но поскольку он не проводил полного финансового анализа, то не может точно объяснить причину существования небольшой разницы между общим доходом двух фирм, а также более высокий темп роста операционного дохода для компании Бредфорда. Хотя все же Бредфорд полагает, что это результат недавних инвестиционных вложений и дивидендной политики компании.</w:t>
      </w:r>
    </w:p>
    <w:p w:rsidR="00AD089E" w:rsidRPr="008B7FDF" w:rsidRDefault="00AD089E" w:rsidP="00AD089E">
      <w:pPr>
        <w:spacing w:after="0" w:line="240" w:lineRule="auto"/>
        <w:jc w:val="center"/>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color w:val="000000"/>
          <w:sz w:val="26"/>
          <w:szCs w:val="26"/>
          <w:lang w:eastAsia="ru-RU"/>
        </w:rPr>
        <w:t>–  –  –</w:t>
      </w:r>
    </w:p>
    <w:p w:rsidR="00AD089E" w:rsidRPr="008B7FDF" w:rsidRDefault="00AD089E" w:rsidP="00AD089E">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B7FDF">
        <w:rPr>
          <w:rFonts w:ascii="Times New Roman" w:eastAsia="Times New Roman" w:hAnsi="Times New Roman" w:cs="Times New Roman"/>
          <w:b/>
          <w:bCs/>
          <w:color w:val="000000"/>
          <w:sz w:val="26"/>
          <w:szCs w:val="26"/>
          <w:lang w:eastAsia="ru-RU"/>
        </w:rPr>
        <w:t>Во время недавней встречи с фининспектором компании Бредфорд перечислил следующие вопросы, требующие проработки: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Сохраняет ли компания ликвидность?</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2. Достаточна ли </w:t>
      </w:r>
      <w:proofErr w:type="spellStart"/>
      <w:r>
        <w:rPr>
          <w:color w:val="000000"/>
          <w:sz w:val="26"/>
          <w:szCs w:val="26"/>
        </w:rPr>
        <w:t>доналоговая</w:t>
      </w:r>
      <w:proofErr w:type="spellEnd"/>
      <w:r>
        <w:rPr>
          <w:color w:val="000000"/>
          <w:sz w:val="26"/>
          <w:szCs w:val="26"/>
        </w:rPr>
        <w:t xml:space="preserve"> доходность операционных активов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3. Удовлетворительно ли финансовое состояние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4. Будет ли достаточно большой общий доход привлекать акционеров?</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Бредфорда очень интересуют ключевые факторы, влияющие на общий доход компании.</w:t>
      </w:r>
    </w:p>
    <w:p w:rsidR="00AD089E" w:rsidRDefault="00AD089E" w:rsidP="00AD089E">
      <w:pPr>
        <w:pStyle w:val="a6"/>
        <w:spacing w:before="168" w:beforeAutospacing="0" w:after="168" w:afterAutospacing="0" w:line="330" w:lineRule="atLeast"/>
        <w:ind w:firstLine="750"/>
        <w:jc w:val="both"/>
        <w:rPr>
          <w:color w:val="000000"/>
          <w:sz w:val="26"/>
          <w:szCs w:val="26"/>
        </w:rPr>
      </w:pPr>
      <w:r>
        <w:rPr>
          <w:rStyle w:val="a7"/>
          <w:color w:val="000000"/>
          <w:sz w:val="26"/>
          <w:szCs w:val="26"/>
        </w:rPr>
        <w:t>Вопросы:</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1. Представьте анализ финансовых показателей компании, используя приложения 1-4. Ваше исследование должно включать как анализ временного интервала (5 лет), так и сравнение финансового положения двух компаний. Там, где это необходимо, используйте в своих вычислениях тот факт, что в году 360 дней.</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2. Разработайте рекомендации Бредфорду, обращая внимание на все финансовые вопросы, требующие проработки.</w:t>
      </w:r>
    </w:p>
    <w:p w:rsidR="00AD089E" w:rsidRDefault="00AD089E" w:rsidP="00AD089E">
      <w:pPr>
        <w:pStyle w:val="a6"/>
        <w:spacing w:before="168" w:beforeAutospacing="0" w:after="168" w:afterAutospacing="0" w:line="330" w:lineRule="atLeast"/>
        <w:ind w:firstLine="750"/>
        <w:jc w:val="both"/>
        <w:rPr>
          <w:color w:val="000000"/>
          <w:sz w:val="26"/>
          <w:szCs w:val="26"/>
        </w:rPr>
      </w:pPr>
      <w:r>
        <w:rPr>
          <w:color w:val="000000"/>
          <w:sz w:val="26"/>
          <w:szCs w:val="26"/>
        </w:rPr>
        <w:t xml:space="preserve">3. Оцените, насколько верно мнение Бредфорда и мнение </w:t>
      </w:r>
      <w:proofErr w:type="spellStart"/>
      <w:r>
        <w:rPr>
          <w:color w:val="000000"/>
          <w:sz w:val="26"/>
          <w:szCs w:val="26"/>
        </w:rPr>
        <w:t>Тодда</w:t>
      </w:r>
      <w:proofErr w:type="spellEnd"/>
      <w:r>
        <w:rPr>
          <w:color w:val="000000"/>
          <w:sz w:val="26"/>
          <w:szCs w:val="26"/>
        </w:rPr>
        <w:t xml:space="preserve"> о финансовом положении компании.</w:t>
      </w:r>
    </w:p>
    <w:p w:rsidR="00581520" w:rsidRDefault="00581520" w:rsidP="00AD089E">
      <w:pPr>
        <w:pStyle w:val="a6"/>
        <w:spacing w:before="168" w:beforeAutospacing="0" w:after="168" w:afterAutospacing="0" w:line="330" w:lineRule="atLeast"/>
        <w:ind w:firstLine="750"/>
        <w:jc w:val="both"/>
        <w:rPr>
          <w:color w:val="000000"/>
          <w:sz w:val="26"/>
          <w:szCs w:val="26"/>
        </w:rPr>
      </w:pPr>
    </w:p>
    <w:p w:rsidR="00AD089E" w:rsidRPr="00581520" w:rsidRDefault="00AD089E" w:rsidP="00581520">
      <w:pPr>
        <w:pStyle w:val="a6"/>
        <w:spacing w:before="168" w:beforeAutospacing="0" w:after="168" w:afterAutospacing="0" w:line="330" w:lineRule="atLeast"/>
        <w:ind w:firstLine="750"/>
        <w:jc w:val="center"/>
        <w:rPr>
          <w:b/>
          <w:color w:val="000000"/>
          <w:sz w:val="26"/>
          <w:szCs w:val="26"/>
        </w:rPr>
      </w:pPr>
      <w:r w:rsidRPr="00581520">
        <w:rPr>
          <w:b/>
          <w:color w:val="000000"/>
          <w:sz w:val="26"/>
          <w:szCs w:val="26"/>
        </w:rPr>
        <w:lastRenderedPageBreak/>
        <w:t>Примеры задач для решения на практических занятиях</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1.</w:t>
      </w:r>
      <w:r w:rsidRPr="00581520">
        <w:rPr>
          <w:shd w:val="clear" w:color="auto" w:fill="FFFFFF"/>
        </w:rPr>
        <w:t> Петров, единоличный собственник, имеет небольшое предприятие, которое оказывает услуги по перевозки грузов в Москве. Суммарные активы предприятия 263 000 руб., а текущие обязательства - 90 000 руб. К тому же у господина Петрова есть собственный капитал, равный 467 000 руб. и обязательства некоммерческого характера на сумму 42 000 руб., представленные закладной на его дом. Он хочет предоставить одному из своих служащих, Иванову, справедливую долю в бизнесе. Петров рассматривает возможности организации товарищества или регистрации корпорации, в которой Иванов получил бы определённый пакет акций. Иванов имеет собственный капитал, равный 36 000 руб.</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а. Какова максимальная сумма убытков, которые может понести господин Петров, например, в случае крупного судебного процесса (иск на сумму 600 000 руб.), будучи единоличным собственником предприятия?</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б. Каков объём его риска (величина потерь) в условиях товарищества с неограниченной ответственностью? Разделяют ли риск партнёры?</w:t>
      </w:r>
    </w:p>
    <w:p w:rsidR="00AD089E" w:rsidRP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 xml:space="preserve">в. </w:t>
      </w:r>
      <w:proofErr w:type="gramStart"/>
      <w:r w:rsidRPr="00581520">
        <w:rPr>
          <w:shd w:val="clear" w:color="auto" w:fill="FFFFFF"/>
        </w:rPr>
        <w:t>Оцените  объём</w:t>
      </w:r>
      <w:proofErr w:type="gramEnd"/>
      <w:r w:rsidRPr="00581520">
        <w:rPr>
          <w:shd w:val="clear" w:color="auto" w:fill="FFFFFF"/>
        </w:rPr>
        <w:t xml:space="preserve"> его риска в условиях корпорации?</w:t>
      </w:r>
    </w:p>
    <w:p w:rsidR="00581520" w:rsidRDefault="00581520" w:rsidP="00581520">
      <w:pPr>
        <w:pStyle w:val="a6"/>
        <w:spacing w:before="0" w:beforeAutospacing="0" w:after="0" w:afterAutospacing="0" w:line="276" w:lineRule="auto"/>
        <w:ind w:firstLine="750"/>
        <w:jc w:val="both"/>
        <w:rPr>
          <w:b/>
          <w:bCs/>
          <w:shd w:val="clear" w:color="auto" w:fill="FFFFFF"/>
        </w:rPr>
      </w:pPr>
    </w:p>
    <w:p w:rsidR="00AD089E" w:rsidRP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2.</w:t>
      </w:r>
      <w:r w:rsidRPr="00581520">
        <w:rPr>
          <w:shd w:val="clear" w:color="auto" w:fill="FFFFFF"/>
        </w:rPr>
        <w:t> Компания инвестировала средства в новое оборудование стоимостью 26 000 руб. Предполагается, что ликвидационная стоимость равна 1000 руб. Это оборудование попадает в пятилетнюю группу классификации имущества по срокам возмещения его стоимости. К тому же компания планирует произвести на этом оборудовании в 1-ом году 10 000 единиц продукции, во 2-ом году - 5 000, в 3-ем году - 3 000, в 4-ом - 2 000 и в 5-ом - 1 000 единиц. Рассчитайте амортизационные отчисления известными вам способами.</w:t>
      </w:r>
    </w:p>
    <w:p w:rsidR="00581520" w:rsidRDefault="00581520" w:rsidP="00581520">
      <w:pPr>
        <w:pStyle w:val="a6"/>
        <w:spacing w:before="0" w:beforeAutospacing="0" w:after="0" w:afterAutospacing="0" w:line="276" w:lineRule="auto"/>
        <w:ind w:firstLine="750"/>
        <w:jc w:val="both"/>
        <w:rPr>
          <w:b/>
          <w:bCs/>
          <w:shd w:val="clear" w:color="auto" w:fill="FFFFFF"/>
        </w:rPr>
      </w:pPr>
    </w:p>
    <w:p w:rsid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3.</w:t>
      </w:r>
      <w:r w:rsidRPr="00581520">
        <w:rPr>
          <w:shd w:val="clear" w:color="auto" w:fill="FFFFFF"/>
        </w:rPr>
        <w:t> Компания производит музыкальные инструменты, в том числе органы. Модель органа Д-14 очень перспективна и имеет большой потенциальный рынок. Ниже приведена смета затрат по данной модели на 1998 г.</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Переменные затраты на 1 единицу:</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1. Прямые материальные затраты 2,300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2. Прямые трудовые затраты 800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3. Общепроизводственные расходы 500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Суммарные постоянные затраты:</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1. Общепроизводственные расходы 195,000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2. Затраты на рекламу 55,000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3. Административные расходы 68,000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Цена продажи - 9,500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Требуется найти:</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1. Критическую точку за период t, используя коэффициент выручки.</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2. Компания продала 80 органов за период t. Какова операционная прибыль компании?</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3. Рассчитать прибыль, если объём продаж упадёт на 10%, а цена продажи увеличится на 500.</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4. Рассчитать коэффициент выручки, если затраты на рекламу увеличатся на 10% в периоде t+1. Цена останется неизменной.</w:t>
      </w:r>
    </w:p>
    <w:p w:rsidR="00AD089E" w:rsidRP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lastRenderedPageBreak/>
        <w:t>5. Если переменные затраты на 1 единицу уменьшатся на 20%, а прибыль прогнозируется 100,000, какова стоимостная оценка реализации?</w:t>
      </w:r>
    </w:p>
    <w:p w:rsidR="00581520" w:rsidRDefault="00581520" w:rsidP="00581520">
      <w:pPr>
        <w:pStyle w:val="a6"/>
        <w:spacing w:before="0" w:beforeAutospacing="0" w:after="0" w:afterAutospacing="0" w:line="276" w:lineRule="auto"/>
        <w:ind w:firstLine="750"/>
        <w:jc w:val="both"/>
        <w:rPr>
          <w:b/>
          <w:bCs/>
          <w:shd w:val="clear" w:color="auto" w:fill="FFFFFF"/>
        </w:rPr>
      </w:pPr>
    </w:p>
    <w:p w:rsid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4.</w:t>
      </w:r>
      <w:r w:rsidRPr="00581520">
        <w:rPr>
          <w:shd w:val="clear" w:color="auto" w:fill="FFFFFF"/>
        </w:rPr>
        <w:t> Рассчитать арбитражную прибыль (убыток), полученную в результате процентного арбитража с форвардным покрытием.</w:t>
      </w:r>
    </w:p>
    <w:p w:rsid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Стоимость капитала составляет 30 тыс. евро, при продаже на доллары США по текущему курсу 1,2 она составит 36 тыс. долларов США. Депозит на шесть месяцев при ставке 3 % годовых по евро и 4,5 % годовых по долларам США. На день исполнения депозита курс евро к доллару США составил 1,3.</w:t>
      </w:r>
    </w:p>
    <w:p w:rsidR="00AD089E" w:rsidRP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Сделать вывод об эффективности вложения капитала на депозит.</w:t>
      </w:r>
    </w:p>
    <w:p w:rsidR="00581520" w:rsidRDefault="00581520" w:rsidP="00581520">
      <w:pPr>
        <w:pStyle w:val="a6"/>
        <w:spacing w:before="0" w:beforeAutospacing="0" w:after="0" w:afterAutospacing="0" w:line="276" w:lineRule="auto"/>
        <w:ind w:firstLine="750"/>
        <w:jc w:val="both"/>
        <w:rPr>
          <w:b/>
          <w:bCs/>
          <w:shd w:val="clear" w:color="auto" w:fill="FFFFFF"/>
        </w:rPr>
      </w:pPr>
    </w:p>
    <w:p w:rsid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5.</w:t>
      </w:r>
      <w:r w:rsidRPr="00581520">
        <w:rPr>
          <w:shd w:val="clear" w:color="auto" w:fill="FFFFFF"/>
        </w:rPr>
        <w:t> Выручка от продажи компании «</w:t>
      </w:r>
      <w:proofErr w:type="spellStart"/>
      <w:r w:rsidRPr="00581520">
        <w:rPr>
          <w:shd w:val="clear" w:color="auto" w:fill="FFFFFF"/>
        </w:rPr>
        <w:t>РиК</w:t>
      </w:r>
      <w:proofErr w:type="spellEnd"/>
      <w:r w:rsidRPr="00581520">
        <w:rPr>
          <w:shd w:val="clear" w:color="auto" w:fill="FFFFFF"/>
        </w:rPr>
        <w:t>» составила 15000 тыс. руб. в год, средняя величина запасов — 6000 тыс. руб.</w:t>
      </w:r>
    </w:p>
    <w:p w:rsidR="00AD089E" w:rsidRPr="00581520" w:rsidRDefault="00AD089E" w:rsidP="00581520">
      <w:pPr>
        <w:pStyle w:val="a6"/>
        <w:spacing w:before="0" w:beforeAutospacing="0" w:after="0" w:afterAutospacing="0" w:line="276" w:lineRule="auto"/>
        <w:ind w:firstLine="750"/>
        <w:jc w:val="both"/>
        <w:rPr>
          <w:shd w:val="clear" w:color="auto" w:fill="FFFFFF"/>
        </w:rPr>
      </w:pPr>
      <w:r w:rsidRPr="00581520">
        <w:rPr>
          <w:shd w:val="clear" w:color="auto" w:fill="FFFFFF"/>
        </w:rPr>
        <w:t>Какова средняя продолжительность оборота запасов, и сколько средств придется привлечь дополнительно, если длительность оборота будет составлять 155 дней?</w:t>
      </w:r>
    </w:p>
    <w:p w:rsidR="00581520" w:rsidRDefault="00581520" w:rsidP="00581520">
      <w:pPr>
        <w:pStyle w:val="a6"/>
        <w:spacing w:before="0" w:beforeAutospacing="0" w:after="0" w:afterAutospacing="0" w:line="276" w:lineRule="auto"/>
        <w:ind w:firstLine="750"/>
        <w:jc w:val="both"/>
        <w:rPr>
          <w:b/>
          <w:bCs/>
          <w:shd w:val="clear" w:color="auto" w:fill="FFFFFF"/>
        </w:rPr>
      </w:pPr>
    </w:p>
    <w:p w:rsidR="00581520" w:rsidRDefault="00AD089E" w:rsidP="00581520">
      <w:pPr>
        <w:pStyle w:val="a6"/>
        <w:spacing w:before="0" w:beforeAutospacing="0" w:after="0" w:afterAutospacing="0" w:line="276" w:lineRule="auto"/>
        <w:ind w:firstLine="750"/>
        <w:jc w:val="both"/>
        <w:rPr>
          <w:shd w:val="clear" w:color="auto" w:fill="FFFFFF"/>
        </w:rPr>
      </w:pPr>
      <w:r w:rsidRPr="00581520">
        <w:rPr>
          <w:b/>
          <w:bCs/>
          <w:shd w:val="clear" w:color="auto" w:fill="FFFFFF"/>
        </w:rPr>
        <w:t>Задача 6.</w:t>
      </w:r>
      <w:r w:rsidRPr="00581520">
        <w:rPr>
          <w:shd w:val="clear" w:color="auto" w:fill="FFFFFF"/>
        </w:rPr>
        <w:t xml:space="preserve"> Для компании «Ойл» средняя месячная потребность материалов по ремонту скважин составляет 150 тыс. ед., уровень затрат по хранению — 25% годовых, постоянные затраты на выполнение одного заказа — 3 тыс. </w:t>
      </w:r>
      <w:proofErr w:type="spellStart"/>
      <w:r w:rsidRPr="00581520">
        <w:rPr>
          <w:shd w:val="clear" w:color="auto" w:fill="FFFFFF"/>
        </w:rPr>
        <w:t>ден</w:t>
      </w:r>
      <w:proofErr w:type="spellEnd"/>
      <w:r w:rsidRPr="00581520">
        <w:rPr>
          <w:shd w:val="clear" w:color="auto" w:fill="FFFFFF"/>
        </w:rPr>
        <w:t xml:space="preserve">. ед., цена 1 ед. материала — 10 </w:t>
      </w:r>
      <w:proofErr w:type="spellStart"/>
      <w:r w:rsidRPr="00581520">
        <w:rPr>
          <w:shd w:val="clear" w:color="auto" w:fill="FFFFFF"/>
        </w:rPr>
        <w:t>ден</w:t>
      </w:r>
      <w:proofErr w:type="spellEnd"/>
      <w:r w:rsidRPr="00581520">
        <w:rPr>
          <w:shd w:val="clear" w:color="auto" w:fill="FFFFFF"/>
        </w:rPr>
        <w:t>. ед.</w:t>
      </w:r>
    </w:p>
    <w:p w:rsidR="00AD089E" w:rsidRPr="00581520" w:rsidRDefault="00AD089E" w:rsidP="00581520">
      <w:pPr>
        <w:pStyle w:val="a6"/>
        <w:spacing w:before="0" w:beforeAutospacing="0" w:after="0" w:afterAutospacing="0" w:line="276" w:lineRule="auto"/>
        <w:ind w:firstLine="750"/>
        <w:jc w:val="both"/>
      </w:pPr>
      <w:r w:rsidRPr="00581520">
        <w:rPr>
          <w:shd w:val="clear" w:color="auto" w:fill="FFFFFF"/>
        </w:rPr>
        <w:t>Рассчитайте оптимальный размер заказа EOQ для компании «Ойл». Как должен измениться оптимальный размер заказа, если средняя месячная потребность возрастет до 200 тыс. ед.?</w:t>
      </w:r>
    </w:p>
    <w:p w:rsidR="00AD089E" w:rsidRPr="00581520" w:rsidRDefault="00AD089E" w:rsidP="00581520">
      <w:pPr>
        <w:pStyle w:val="a5"/>
        <w:tabs>
          <w:tab w:val="left" w:pos="708"/>
        </w:tabs>
        <w:spacing w:after="0" w:line="276" w:lineRule="auto"/>
        <w:ind w:firstLine="750"/>
        <w:jc w:val="both"/>
        <w:rPr>
          <w:rFonts w:ascii="Times New Roman" w:hAnsi="Times New Roman" w:cs="Times New Roman"/>
          <w:bCs/>
          <w:noProof/>
          <w:sz w:val="24"/>
          <w:szCs w:val="24"/>
          <w:lang w:val="ru-RU"/>
        </w:rPr>
      </w:pPr>
    </w:p>
    <w:p w:rsidR="00AD089E" w:rsidRPr="00581520" w:rsidRDefault="00AD089E" w:rsidP="00581520">
      <w:pPr>
        <w:spacing w:after="0" w:line="276" w:lineRule="auto"/>
        <w:ind w:firstLine="750"/>
        <w:jc w:val="both"/>
        <w:rPr>
          <w:rFonts w:ascii="Times New Roman" w:hAnsi="Times New Roman" w:cs="Times New Roman"/>
          <w:sz w:val="24"/>
          <w:szCs w:val="24"/>
        </w:rPr>
      </w:pPr>
    </w:p>
    <w:p w:rsidR="004827D6" w:rsidRPr="00581520" w:rsidRDefault="004827D6" w:rsidP="00581520">
      <w:pPr>
        <w:spacing w:after="0" w:line="276" w:lineRule="auto"/>
        <w:ind w:firstLine="750"/>
        <w:jc w:val="both"/>
        <w:rPr>
          <w:rFonts w:ascii="Times New Roman" w:hAnsi="Times New Roman" w:cs="Times New Roman"/>
          <w:sz w:val="24"/>
          <w:szCs w:val="24"/>
        </w:rPr>
      </w:pPr>
    </w:p>
    <w:sectPr w:rsidR="004827D6" w:rsidRPr="00581520" w:rsidSect="008F3D4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6A"/>
    <w:rsid w:val="0005586A"/>
    <w:rsid w:val="004827D6"/>
    <w:rsid w:val="00581520"/>
    <w:rsid w:val="006933AF"/>
    <w:rsid w:val="006C010A"/>
    <w:rsid w:val="00AD089E"/>
    <w:rsid w:val="00EF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A266"/>
  <w15:docId w15:val="{CA062955-0596-4702-94F3-F138CC34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AF"/>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6933AF"/>
    <w:rPr>
      <w:rFonts w:ascii="Times New Roman" w:hAnsi="Times New Roman" w:cs="Times New Roman" w:hint="default"/>
    </w:rPr>
  </w:style>
  <w:style w:type="paragraph" w:styleId="a3">
    <w:name w:val="No Spacing"/>
    <w:uiPriority w:val="1"/>
    <w:qFormat/>
    <w:rsid w:val="006933AF"/>
    <w:pPr>
      <w:spacing w:after="0" w:line="240" w:lineRule="auto"/>
    </w:pPr>
  </w:style>
  <w:style w:type="paragraph" w:styleId="a4">
    <w:name w:val="List Paragraph"/>
    <w:basedOn w:val="a"/>
    <w:uiPriority w:val="99"/>
    <w:qFormat/>
    <w:rsid w:val="00AD089E"/>
    <w:pPr>
      <w:ind w:left="720"/>
    </w:pPr>
  </w:style>
  <w:style w:type="paragraph" w:customStyle="1" w:styleId="a5">
    <w:name w:val="Знак"/>
    <w:basedOn w:val="a"/>
    <w:uiPriority w:val="99"/>
    <w:semiHidden/>
    <w:rsid w:val="00AD089E"/>
    <w:pPr>
      <w:spacing w:line="280" w:lineRule="exact"/>
    </w:pPr>
    <w:rPr>
      <w:rFonts w:ascii="Verdana" w:eastAsia="Times New Roman" w:hAnsi="Verdana" w:cs="Verdana"/>
      <w:sz w:val="20"/>
      <w:szCs w:val="20"/>
      <w:lang w:val="en-US"/>
    </w:rPr>
  </w:style>
  <w:style w:type="paragraph" w:styleId="a6">
    <w:name w:val="Normal (Web)"/>
    <w:basedOn w:val="a"/>
    <w:uiPriority w:val="99"/>
    <w:semiHidden/>
    <w:unhideWhenUsed/>
    <w:rsid w:val="00AD0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D0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4071</Words>
  <Characters>23211</Characters>
  <Application>Microsoft Office Word</Application>
  <DocSecurity>0</DocSecurity>
  <Lines>193</Lines>
  <Paragraphs>54</Paragraphs>
  <ScaleCrop>false</ScaleCrop>
  <Company>МИИТ</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6</cp:revision>
  <dcterms:created xsi:type="dcterms:W3CDTF">2021-08-30T07:53:00Z</dcterms:created>
  <dcterms:modified xsi:type="dcterms:W3CDTF">2025-12-30T10:01:00Z</dcterms:modified>
</cp:coreProperties>
</file>