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Оценочные материалы, применяемые при проведении промежуточной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аттестации по дисциплине (модулю) «</w:t>
      </w:r>
      <w:r>
        <w:rPr>
          <w:b/>
          <w:bCs/>
        </w:rPr>
        <w:t>Ц</w:t>
      </w:r>
      <w:r>
        <w:rPr>
          <w:b/>
          <w:bCs/>
        </w:rPr>
        <w:t>ифров</w:t>
      </w:r>
      <w:r>
        <w:rPr>
          <w:b/>
          <w:bCs/>
        </w:rPr>
        <w:t>ая</w:t>
      </w:r>
      <w:r>
        <w:rPr>
          <w:b/>
          <w:bCs/>
        </w:rPr>
        <w:t xml:space="preserve"> </w:t>
      </w:r>
      <w:r>
        <w:rPr>
          <w:b/>
          <w:bCs/>
        </w:rPr>
        <w:t>с</w:t>
      </w:r>
      <w:r>
        <w:rPr>
          <w:b/>
          <w:bCs/>
        </w:rPr>
        <w:t xml:space="preserve">хемотехника. </w:t>
      </w:r>
      <w:r>
        <w:rPr>
          <w:b/>
          <w:bCs/>
        </w:rPr>
        <w:t>Практические аспекты</w:t>
      </w:r>
      <w:r>
        <w:rPr>
          <w:b/>
          <w:bCs/>
        </w:rPr>
        <w:t>»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Зачет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both"/>
        <w:rPr>
          <w:i/>
          <w:i/>
          <w:iCs/>
        </w:rPr>
      </w:pPr>
      <w:r>
        <w:rPr>
          <w:i/>
          <w:iCs/>
        </w:rPr>
        <w:t>Инструкция для выполнения заданий закрытого типа: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 xml:space="preserve">- на выполнение теста обучающемуся дается </w:t>
      </w:r>
      <w:r>
        <w:rPr/>
        <w:t>15</w:t>
      </w:r>
      <w:r>
        <w:rPr/>
        <w:t xml:space="preserve"> минут;</w:t>
      </w:r>
    </w:p>
    <w:p>
      <w:pPr>
        <w:pStyle w:val="Normal"/>
        <w:bidi w:val="0"/>
        <w:jc w:val="both"/>
        <w:rPr/>
      </w:pPr>
      <w:r>
        <w:rPr/>
        <w:t xml:space="preserve">- каждый обучающийся решает </w:t>
      </w:r>
      <w:r>
        <w:rPr/>
        <w:t>6</w:t>
      </w:r>
      <w:r>
        <w:rPr/>
        <w:t xml:space="preserve"> тестовых заданий, выбранных из базы  тестовых заданий;</w:t>
      </w:r>
    </w:p>
    <w:p>
      <w:pPr>
        <w:pStyle w:val="Normal"/>
        <w:bidi w:val="0"/>
        <w:jc w:val="both"/>
        <w:rPr/>
      </w:pPr>
      <w:r>
        <w:rPr/>
        <w:t>- при ответе на каждое задание обучающийся должен выбрать один или все  правильные ответы, согласно указанию, перед каждым тестовым заданием;</w:t>
      </w:r>
    </w:p>
    <w:p>
      <w:pPr>
        <w:pStyle w:val="Normal"/>
        <w:bidi w:val="0"/>
        <w:jc w:val="both"/>
        <w:rPr/>
      </w:pPr>
      <w:r>
        <w:rPr/>
        <w:t>- тестирование может проводиться с использованием тестов на бумажном  носителе;</w:t>
      </w:r>
    </w:p>
    <w:p>
      <w:pPr>
        <w:pStyle w:val="Normal"/>
        <w:bidi w:val="0"/>
        <w:jc w:val="both"/>
        <w:rPr/>
      </w:pPr>
      <w:r>
        <w:rPr/>
        <w:t xml:space="preserve">- критерии оценивания: зачтено – </w:t>
      </w:r>
      <w:r>
        <w:rPr/>
        <w:t>4</w:t>
      </w:r>
      <w:r>
        <w:rPr/>
        <w:t xml:space="preserve"> и более правильных ответов, незачтено – </w:t>
      </w:r>
      <w:r>
        <w:rPr/>
        <w:t>3</w:t>
      </w:r>
      <w:r>
        <w:rPr/>
        <w:t xml:space="preserve"> и менее правильных ответов.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i/>
          <w:i/>
          <w:iCs/>
        </w:rPr>
      </w:pPr>
      <w:r>
        <w:rPr>
          <w:i/>
          <w:iCs/>
        </w:rPr>
        <w:t>Инструкция для выполнения заданий открытого типа: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 xml:space="preserve">- каждому обучающемуся выдается </w:t>
      </w:r>
      <w:r>
        <w:rPr/>
        <w:t>два</w:t>
      </w:r>
      <w:r>
        <w:rPr/>
        <w:t xml:space="preserve"> задания открытого типа на бумажном  носителе;</w:t>
      </w:r>
    </w:p>
    <w:p>
      <w:pPr>
        <w:pStyle w:val="Normal"/>
        <w:bidi w:val="0"/>
        <w:jc w:val="both"/>
        <w:rPr/>
      </w:pPr>
      <w:r>
        <w:rPr/>
        <w:t>- время на подготовку развернутого ответа на полученные задания – 15-20 минут;</w:t>
      </w:r>
    </w:p>
    <w:p>
      <w:pPr>
        <w:pStyle w:val="Normal"/>
        <w:bidi w:val="0"/>
        <w:jc w:val="both"/>
        <w:rPr/>
      </w:pPr>
      <w:r>
        <w:rPr/>
        <w:t>- развернутый ответ по каждому заданию обучающийся озвучивает  преподавателю в процессе своего ответа;</w:t>
      </w:r>
    </w:p>
    <w:p>
      <w:pPr>
        <w:pStyle w:val="Normal"/>
        <w:bidi w:val="0"/>
        <w:jc w:val="both"/>
        <w:rPr/>
      </w:pPr>
      <w:r>
        <w:rPr/>
        <w:t>- критерии оценивания:</w:t>
      </w:r>
    </w:p>
    <w:p>
      <w:pPr>
        <w:pStyle w:val="Normal"/>
        <w:bidi w:val="0"/>
        <w:jc w:val="both"/>
        <w:rPr/>
      </w:pPr>
      <w:r>
        <w:rPr/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>
      <w:pPr>
        <w:pStyle w:val="Normal"/>
        <w:bidi w:val="0"/>
        <w:jc w:val="both"/>
        <w:rPr/>
      </w:pPr>
      <w:r>
        <w:rPr/>
        <w:t>«не зачтено» - обучающийся не показал знания по изучаемому материалу.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</w:r>
      <w:r>
        <w:br w:type="page"/>
      </w:r>
    </w:p>
    <w:p>
      <w:pPr>
        <w:pStyle w:val="Normal"/>
        <w:bidi w:val="0"/>
        <w:jc w:val="center"/>
        <w:rPr>
          <w:b/>
          <w:bCs/>
          <w:i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Семестр изучения: </w:t>
      </w:r>
      <w:r>
        <w:rPr>
          <w:b/>
          <w:bCs/>
          <w:i/>
          <w:iCs/>
          <w:u w:val="single"/>
        </w:rPr>
        <w:t>6</w:t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u w:val="single"/>
        </w:rPr>
        <w:t>(</w:t>
      </w:r>
      <w:r>
        <w:rPr>
          <w:b/>
          <w:bCs/>
          <w:i/>
          <w:iCs/>
          <w:u w:val="single"/>
        </w:rPr>
        <w:t>Зачет</w:t>
      </w:r>
      <w:r>
        <w:rPr>
          <w:b/>
          <w:bCs/>
          <w:i/>
          <w:iCs/>
          <w:u w:val="single"/>
        </w:rPr>
        <w:t>)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Компетенция: </w:t>
      </w:r>
    </w:p>
    <w:p>
      <w:pPr>
        <w:pStyle w:val="Normal"/>
        <w:bidi w:val="0"/>
        <w:jc w:val="start"/>
        <w:rPr/>
      </w:pPr>
      <w:r>
        <w:rPr/>
        <w:t>ПК-6 - Способность выполнять работы и управлять работами по разработке архитектур и прототипов информационных систем.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Результаты обучения</w:t>
      </w:r>
      <w:r>
        <w:rPr/>
        <w:t>:</w:t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Зна</w:t>
      </w:r>
      <w:r>
        <w:rPr>
          <w:b/>
          <w:bCs/>
        </w:rPr>
        <w:t>ет</w:t>
      </w:r>
      <w:r>
        <w:rPr>
          <w:b/>
          <w:bCs/>
        </w:rPr>
        <w:t>:</w:t>
      </w:r>
    </w:p>
    <w:p>
      <w:pPr>
        <w:pStyle w:val="Normal"/>
        <w:bidi w:val="0"/>
        <w:jc w:val="start"/>
        <w:rPr/>
      </w:pPr>
      <w:r>
        <w:rPr/>
        <w:t>- архитектуру и логические элементы ПЛИС (LUT, триггер, блок памяти, DSP-блок);</w:t>
      </w:r>
    </w:p>
    <w:p>
      <w:pPr>
        <w:pStyle w:val="Normal"/>
        <w:bidi w:val="0"/>
        <w:jc w:val="start"/>
        <w:rPr/>
      </w:pPr>
      <w:r>
        <w:rPr/>
        <w:t>- основы синтеза и временного анализа;</w:t>
      </w:r>
    </w:p>
    <w:p>
      <w:pPr>
        <w:pStyle w:val="Normal"/>
        <w:bidi w:val="0"/>
        <w:jc w:val="start"/>
        <w:rPr/>
      </w:pPr>
      <w:r>
        <w:rPr/>
        <w:t>- типовые интерфейсы и способы их реализации.</w:t>
      </w:r>
    </w:p>
    <w:p>
      <w:pPr>
        <w:pStyle w:val="Normal"/>
        <w:bidi w:val="0"/>
        <w:jc w:val="start"/>
        <w:rPr/>
      </w:pPr>
      <w:r>
        <w:rPr>
          <w:b/>
          <w:bCs/>
        </w:rPr>
        <w:t>Уме</w:t>
      </w:r>
      <w:r>
        <w:rPr>
          <w:b/>
          <w:bCs/>
        </w:rPr>
        <w:t>ет</w:t>
      </w:r>
      <w:r>
        <w:rPr>
          <w:b/>
          <w:bCs/>
        </w:rPr>
        <w:t>:</w:t>
      </w:r>
    </w:p>
    <w:p>
      <w:pPr>
        <w:pStyle w:val="Normal"/>
        <w:bidi w:val="0"/>
        <w:jc w:val="start"/>
        <w:rPr/>
      </w:pPr>
      <w:r>
        <w:rPr/>
        <w:t>- писать модули на Verilog/VHDL для комбинационных и последовательностных схем;</w:t>
      </w:r>
    </w:p>
    <w:p>
      <w:pPr>
        <w:pStyle w:val="Normal"/>
        <w:bidi w:val="0"/>
        <w:jc w:val="start"/>
        <w:rPr/>
      </w:pPr>
      <w:r>
        <w:rPr/>
        <w:t>- создавать тестбенчи Verilog/VHDL и проводить симуляцию;</w:t>
      </w:r>
    </w:p>
    <w:p>
      <w:pPr>
        <w:pStyle w:val="Normal"/>
        <w:bidi w:val="0"/>
        <w:jc w:val="start"/>
        <w:rPr/>
      </w:pPr>
      <w:r>
        <w:rPr/>
        <w:t>- синтезировать проект и загружать его в ПЛИС.</w:t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Владе</w:t>
      </w:r>
      <w:r>
        <w:rPr>
          <w:b/>
          <w:bCs/>
        </w:rPr>
        <w:t>е</w:t>
      </w:r>
      <w:r>
        <w:rPr>
          <w:b/>
          <w:bCs/>
        </w:rPr>
        <w:t>т:</w:t>
      </w:r>
    </w:p>
    <w:p>
      <w:pPr>
        <w:pStyle w:val="Normal"/>
        <w:bidi w:val="0"/>
        <w:jc w:val="start"/>
        <w:rPr/>
      </w:pPr>
      <w:r>
        <w:rPr/>
        <w:t>- средой разработки Quartus / Vivado;</w:t>
      </w:r>
    </w:p>
    <w:p>
      <w:pPr>
        <w:pStyle w:val="Normal"/>
        <w:bidi w:val="0"/>
        <w:jc w:val="start"/>
        <w:rPr/>
      </w:pPr>
      <w:r>
        <w:rPr/>
        <w:t>- методами отладки с помощью встроенного логического анализатора (SignalTap / ChipScope).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заданий закрытого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1. Что означает аббревиатура LUT применительно к архитектуре ПЛИС?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Logical Unified Table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Look-Up Table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Logic Unit Time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Least Upper Time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2. Какой тип триггера является основным для построения регистров и счётчиков в большинстве ПЛИС?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D-триггер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T-триггер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JK-триггер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RS-триггер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3. Какое ключевое слово в Verilog описывает блок, выполняющийся всегда (непрерывно) для комбинационной логики?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 initial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 always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 assign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 generate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4. Какой метод кодирования состояний конечного автомата обычно требует больше всего триггеров, но упрощает логику переходов?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двоичное (binary)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one-hot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серый код (Gray)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код Джонсона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5. Какой инструмент используется для внутренней отладки сигналов в ПЛИС без вывода на внешние ножки?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JTAG-программатор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встроенный логический анализатор (SignalTap / ChipScope)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внешний осциллограф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компилятор синтеза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6. Для чего служит директива timescale 1ns/1ps в Verilog?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задаёт тактовую частоту синтеза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определяет разрешение и единицу времени для симуляции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устанавливает задержку распространения вентиля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задаёт временной интервал перезагрузки ПЛИС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7. Какая логическая единица ПЛИС чаще всего используется для реализации арифметических операций с умножением?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блок распределённой памяти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DSP-блок (умножитель-аккумулятор)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PLL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блок конфигурации CRAM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8. Какой тип памяти обычно используется для реализации FIFO внутри ПЛИС?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только внешняя DRAM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флэш-память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встроенные блоки RAM (BRAM) или распределённая RAM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жёсткий диск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9. При описании конечного автомата на Verilog в одном always блоке по фронту тактового сигнала обычно описывают: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только переходы между состояниями и выходы по модели Мили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только регистр состояния (переключение состояний)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только комбинационную логику переходов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генерацию тактовой частоты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10. Какая основная проблема возникает при прямом подключении кнопки к тактовому входу ПЛИС?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слишком большой ток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дребезг контактов (bouncing)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низкое входное сопротивление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несовместимость напряжений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</w:t>
            </w:r>
            <w:r>
              <w:rPr/>
              <w:t>1</w:t>
            </w:r>
            <w:r>
              <w:rPr/>
              <w:t>. Какой оператор в Verilog используется для описания параллельных неблокирующих присваиваний внутри последовательностного блока?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 =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 &lt;=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 ==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 &amp;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</w:t>
            </w:r>
            <w:r>
              <w:rPr/>
              <w:t>2. Что обозначает параметр «размерность» в LUT (например, 4-LUT)?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количество выходов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количество входов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количество тактов задержки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площадь кристалла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</w:t>
            </w:r>
            <w:r>
              <w:rPr/>
              <w:t>3. Какая конструкция Verilog обязательна для описания тестбенча?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модуль без портов ввода-вывода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использование $display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описание тактового генератора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все перечисленные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</w:t>
            </w:r>
            <w:r>
              <w:rPr/>
              <w:t>4. Какой тип сигнала в Verilog может хранить значение между присваиваниями внутри процесса always?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 wire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 reg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 input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 parameter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</w:t>
            </w:r>
            <w:r>
              <w:rPr/>
              <w:t>5. Какая из следующих схем является последовательностной?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дешифратор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мультиплексор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сдвиговый регистр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сумматор без обратной связи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</w:t>
            </w:r>
            <w:r>
              <w:rPr/>
              <w:t>6. Для чего используется файл с расширением .sof в Quartus Prime?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для симуляции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для конфигурации ПЛИС через JTAG (SRAM-образ)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для программирования энергонезависимой памяти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для временного анализа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</w:t>
            </w:r>
            <w:r>
              <w:rPr/>
              <w:t>7. Как называется явление, когда выходной сигнал комбинационной схемы меняется несколько раз из-за разной задержки путей?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метастабильность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гонки (race condition)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паразитный импульс (glitch)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джиттер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</w:t>
            </w:r>
            <w:r>
              <w:rPr/>
              <w:t>8. В каком файле обычно описываются назначения выводов ПЛИС на физические ножки?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 .v или .vhd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 .qsf (Quartus) или .xdc (Vivado)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 .sof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 .rpt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</w:t>
            </w:r>
            <w:r>
              <w:rPr/>
              <w:t>9. Что такое конвейеризация (pipelining) в цифровых схемах?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увеличение тактовой частоты за счёт вставки регистров между комбинационными блоками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последовательное соединение нескольких ПЛИС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уменьшение числа триггеров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способ упаковки проекта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2</w:t>
            </w:r>
            <w:r>
              <w:rPr/>
              <w:t>0. Какой из интерфейсов является асинхронным последовательным (старт-стопным)?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а) SPI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б) I2C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в) UART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JTAG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Перечень заданий </w:t>
      </w:r>
      <w:r>
        <w:rPr/>
        <w:t>от</w:t>
      </w:r>
      <w:r>
        <w:rPr/>
        <w:t>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1. Как расшифровывается аббревиатура ПЛИС (русская) и FPGA (английская)?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2. Назовите хотя бы две популярные САПР для проектирования устройств на ПЛИС.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3. Что такое тестбенч (testbench) в контексте верификации проектов ПЛИС?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4. Запишите на Verilog описание простого D-триггера с положительным фронтом и асинхронным сбросом (сброс активным низким уровнем).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5. В чём основное различие между моделями конечных автоматов Мили и Мура?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6. Для чего в ПЛИС используется блок PLL (Phase-Locked Loop)?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7. Назовите два способа описания комбинационной логики на Verilog (уровни абстракции).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8. Что означает ошибка синтеза «Timing constraint not met»?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9. Как устранить дребезг контактов механической кнопки в проекте на ПЛИС (назовите хотя бы два метода)?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</w:t>
            </w:r>
            <w:r>
              <w:rPr/>
              <w:t>0. Какие ресурсы ПЛИС используются для построения сдвигового регистра большой разрядности (например, 1000 бит)?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11. Какая основная функция блока always @(posedge clk) в Verilog?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12. Напишите на Verilog однобитный полный сумматор (full adder) с использованием assign.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13. Что такое метастабильность и когда она возникает в ПЛИС?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14. Какой оператор Verilog используется для описания приоритетной условной логики в блоке always?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15. Назовите хотя бы два типа ресурсов в ПЛИС, кроме LUT и триггеров.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16. Как в тестбенче смоделировать тактовый сигнал с периодом 20 нс?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17. Чем отличается синхронный сброс от асинхронного?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18. Зачем в проектах ПЛИС добавляют ограничения (constraints) по времени (timing constraints)?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19. Какой модуль входит в типовой проект «UART-передатчик»?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20. Что показывают отчёты «Resource Utilization» после синтеза?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default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 Devanagari"/>
        <w:kern w:val="2"/>
        <w:sz w:val="28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Noto Serif CJK SC" w:cs="Noto Sans Devanagari"/>
      <w:color w:val="auto"/>
      <w:kern w:val="2"/>
      <w:sz w:val="28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8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Noto Sans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223</TotalTime>
  <Application>LibreOffice/24.2.7.2$Linux_X86_64 LibreOffice_project/420$Build-2</Application>
  <AppVersion>15.0000</AppVersion>
  <Pages>6</Pages>
  <Words>1048</Words>
  <Characters>6538</Characters>
  <CharactersWithSpaces>7440</CharactersWithSpaces>
  <Paragraphs>155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2025-11-12T15:59:11Z</dcterms:created>
  <dc:creator/>
  <dc:description/>
  <dc:language>ru-RU</dc:language>
  <cp:lastModifiedBy/>
  <dcterms:modified xsi:type="dcterms:W3CDTF">2026-06-05T00:01:30Z</dcterms:modified>
  <cp:revision>45</cp:revision>
  <dc:subject/>
  <dc:title/>
</cp:coreProperties>
</file>