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A7" w:rsidRPr="00BB2FA7" w:rsidRDefault="00BB2FA7" w:rsidP="00BB2FA7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B2FA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B2FA7" w:rsidRPr="00C44706" w:rsidRDefault="00C44706" w:rsidP="00C44706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DD2D0A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«</w:t>
      </w:r>
      <w:r w:rsidR="002D55C4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Цифровая трансформация государственного управления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CC612D" w:rsidRDefault="00BB2FA7" w:rsidP="00BB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2F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промежуточной аттестации обучающемуся предлагается ответить на 2 вопроса из нижеприведённого списка.</w:t>
      </w:r>
    </w:p>
    <w:p w:rsidR="00BB2FA7" w:rsidRDefault="00BB2FA7" w:rsidP="00BB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2FA7" w:rsidRDefault="00BB2FA7" w:rsidP="00BB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Примерный перечень вопросов.</w:t>
      </w:r>
    </w:p>
    <w:p w:rsidR="00BB2FA7" w:rsidRPr="00BB2FA7" w:rsidRDefault="00BB2FA7" w:rsidP="00BB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Цифровая экономика. Цели, задачи, базовые направления развития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Основные технологические составляющие цифровой экономики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Структура цифровой экономики.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Функции государства и правовое обеспечение перехода к цифровой экономике</w:t>
      </w:r>
      <w:r w:rsidR="00385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Опыт зарубежных стран по развитию цифровой экономики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Перспективные направления и сервисы цифровой экономики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Цифровая экономика и цифровая трансформация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Движущие силы и этапы цифровой трансформации </w:t>
      </w:r>
    </w:p>
    <w:p w:rsidR="00360B97" w:rsidRPr="0038543B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Технологические основы и инфраструктура цифровой экономики</w:t>
      </w:r>
      <w:r w:rsidRPr="00385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Этапы становления государственной службы в России.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11.Реформирование государственной и муниципальной службы на современном этапе.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12.Особенности государственной службы зарубежных стран.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Правовые основы государственной службы.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Правовые основы муниципальной службы.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 Понятие и система государственной службы РФ.</w:t>
      </w:r>
    </w:p>
    <w:p w:rsidR="00360B97" w:rsidRP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Принципы государственной гражданской службы.</w:t>
      </w:r>
    </w:p>
    <w:p w:rsidR="00360B97" w:rsidRDefault="00360B97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 Взаимосвязь государственной гражданской службы и иных видов государственной службы. Взаимосвязь государственной гражданской и муниципальной службы.</w:t>
      </w:r>
    </w:p>
    <w:p w:rsidR="0038543B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</w:t>
      </w:r>
      <w:r w:rsidRPr="003854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Цифровое государственное управление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Цифровое государство. 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20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Модели и платформы предоставления государственных услуг. 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Цифровой профиль физического и юридического лица.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Умный город.  Основные концепции и перспективы развития.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Умные технологии. 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Когнитивные технологии.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Квантовые технологи.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.VR и AV 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.Робототехника, технологии PLM, 3D – печать.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9.Биометрические технологии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0.Мобильные технологии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1.Беспилотные технологии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Цифровые экосистемы.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Платформы для цифрового взаимодействия.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Основные индексы, характеризующие развитие цифровой экономики.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Большие данные и принятие решений. Искусственный интеллект.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Сквозные технологии цифровой экономики.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Виртуальное предприятие: основные характеристики и отличительные признаки.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Виды электронной коммерции. Особенности сделок в цифровой среде.</w:t>
      </w:r>
    </w:p>
    <w:p w:rsidR="00360B97" w:rsidRPr="00360B9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Трансформация внутренней и внешней среды бизнеса в условиях цифровой экономики.</w:t>
      </w:r>
    </w:p>
    <w:p w:rsidR="001613BC" w:rsidRPr="00BB2FA7" w:rsidRDefault="0038543B" w:rsidP="00AF604D">
      <w:pPr>
        <w:pStyle w:val="a3"/>
        <w:shd w:val="clear" w:color="auto" w:fill="FFFFFF"/>
        <w:spacing w:after="0" w:line="312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60B97" w:rsidRPr="0036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 Государственные информационные ресурсы.</w:t>
      </w:r>
      <w:bookmarkEnd w:id="0"/>
    </w:p>
    <w:sectPr w:rsidR="001613BC" w:rsidRPr="00BB2FA7" w:rsidSect="0037100E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CF" w:rsidRDefault="004D79CF" w:rsidP="00BB2FA7">
      <w:pPr>
        <w:spacing w:after="0" w:line="240" w:lineRule="auto"/>
      </w:pPr>
      <w:r>
        <w:separator/>
      </w:r>
    </w:p>
  </w:endnote>
  <w:endnote w:type="continuationSeparator" w:id="0">
    <w:p w:rsidR="004D79CF" w:rsidRDefault="004D79CF" w:rsidP="00BB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CF" w:rsidRDefault="004D79CF" w:rsidP="00BB2FA7">
      <w:pPr>
        <w:spacing w:after="0" w:line="240" w:lineRule="auto"/>
      </w:pPr>
      <w:r>
        <w:separator/>
      </w:r>
    </w:p>
  </w:footnote>
  <w:footnote w:type="continuationSeparator" w:id="0">
    <w:p w:rsidR="004D79CF" w:rsidRDefault="004D79CF" w:rsidP="00BB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FA7" w:rsidRPr="00AF604D" w:rsidRDefault="00BB2FA7" w:rsidP="00AF604D">
    <w:pPr>
      <w:keepNext/>
      <w:keepLines/>
      <w:spacing w:before="480" w:after="240" w:line="240" w:lineRule="auto"/>
      <w:jc w:val="both"/>
      <w:outlineLvl w:val="0"/>
      <w:rPr>
        <w:rFonts w:ascii="Times New Roman" w:eastAsia="Times New Roman" w:hAnsi="Times New Roman"/>
        <w:b/>
        <w:bCs/>
        <w:sz w:val="32"/>
        <w:szCs w:val="28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C2B28"/>
    <w:multiLevelType w:val="hybridMultilevel"/>
    <w:tmpl w:val="4066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6531"/>
    <w:multiLevelType w:val="hybridMultilevel"/>
    <w:tmpl w:val="D98EDA80"/>
    <w:lvl w:ilvl="0" w:tplc="F472499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F1EB6"/>
    <w:multiLevelType w:val="hybridMultilevel"/>
    <w:tmpl w:val="A650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A57AB"/>
    <w:multiLevelType w:val="hybridMultilevel"/>
    <w:tmpl w:val="FBF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32A13"/>
    <w:multiLevelType w:val="hybridMultilevel"/>
    <w:tmpl w:val="A066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F0C2A"/>
    <w:multiLevelType w:val="hybridMultilevel"/>
    <w:tmpl w:val="9796C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4B3F09"/>
    <w:multiLevelType w:val="hybridMultilevel"/>
    <w:tmpl w:val="F462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123"/>
    <w:multiLevelType w:val="hybridMultilevel"/>
    <w:tmpl w:val="708A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D"/>
    <w:rsid w:val="001613BC"/>
    <w:rsid w:val="002264ED"/>
    <w:rsid w:val="002D55C4"/>
    <w:rsid w:val="00352469"/>
    <w:rsid w:val="00360B97"/>
    <w:rsid w:val="0037100E"/>
    <w:rsid w:val="0038543B"/>
    <w:rsid w:val="003E53F4"/>
    <w:rsid w:val="004A1B6D"/>
    <w:rsid w:val="004D79CF"/>
    <w:rsid w:val="005A601D"/>
    <w:rsid w:val="00932630"/>
    <w:rsid w:val="009E5374"/>
    <w:rsid w:val="00A95EAA"/>
    <w:rsid w:val="00AE663D"/>
    <w:rsid w:val="00AF604D"/>
    <w:rsid w:val="00B14611"/>
    <w:rsid w:val="00BB2FA7"/>
    <w:rsid w:val="00C44706"/>
    <w:rsid w:val="00C84D8D"/>
    <w:rsid w:val="00CC612D"/>
    <w:rsid w:val="00D55F19"/>
    <w:rsid w:val="00E245AF"/>
    <w:rsid w:val="00E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EE1300-5288-4F1C-9EE3-8A815B2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CC612D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CC612D"/>
    <w:pPr>
      <w:spacing w:after="0" w:line="240" w:lineRule="auto"/>
    </w:pPr>
    <w:rPr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CC612D"/>
    <w:pPr>
      <w:ind w:left="720"/>
      <w:contextualSpacing/>
    </w:pPr>
  </w:style>
  <w:style w:type="paragraph" w:styleId="a4">
    <w:name w:val="Title"/>
    <w:basedOn w:val="a"/>
    <w:link w:val="a5"/>
    <w:qFormat/>
    <w:rsid w:val="003524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3524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31">
    <w:name w:val="Font Style31"/>
    <w:uiPriority w:val="99"/>
    <w:rsid w:val="00352469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352469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B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FA7"/>
  </w:style>
  <w:style w:type="paragraph" w:styleId="a8">
    <w:name w:val="footer"/>
    <w:basedOn w:val="a"/>
    <w:link w:val="a9"/>
    <w:uiPriority w:val="99"/>
    <w:unhideWhenUsed/>
    <w:rsid w:val="00BB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</dc:creator>
  <cp:keywords/>
  <dc:description/>
  <cp:lastModifiedBy>Чунихина Ирина Анатольевна</cp:lastModifiedBy>
  <cp:revision>6</cp:revision>
  <dcterms:created xsi:type="dcterms:W3CDTF">2023-05-14T03:54:00Z</dcterms:created>
  <dcterms:modified xsi:type="dcterms:W3CDTF">2023-05-15T08:33:00Z</dcterms:modified>
</cp:coreProperties>
</file>