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2E27317B" w:rsidR="00737E26" w:rsidRPr="00737E26" w:rsidRDefault="00E239AB" w:rsidP="00E636F7">
      <w:pPr>
        <w:pStyle w:val="12"/>
        <w:spacing w:before="120" w:line="240" w:lineRule="auto"/>
        <w:rPr>
          <w:sz w:val="26"/>
          <w:szCs w:val="26"/>
        </w:rPr>
      </w:pPr>
      <w:bookmarkStart w:id="0" w:name="_Toc78973867"/>
      <w:bookmarkStart w:id="1" w:name="_Toc115855485"/>
      <w:r w:rsidRPr="00E239AB">
        <w:rPr>
          <w:noProof/>
          <w:sz w:val="26"/>
          <w:szCs w:val="26"/>
          <w:lang w:eastAsia="ru-RU"/>
        </w:rPr>
        <w:drawing>
          <wp:inline distT="0" distB="0" distL="0" distR="0" wp14:anchorId="5D651357" wp14:editId="62C4A015">
            <wp:extent cx="6254750" cy="101393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5108" cy="10139894"/>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1508D2F4" w14:textId="7C4E589B" w:rsidR="00EB1AB6" w:rsidRDefault="00C40883">
          <w:pPr>
            <w:pStyle w:val="11"/>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9235" w:history="1">
            <w:r w:rsidR="00EB1AB6" w:rsidRPr="00B44F56">
              <w:rPr>
                <w:rStyle w:val="af0"/>
                <w:noProof/>
              </w:rPr>
              <w:t>1.ОБЩИЕ ПОЛОЖЕНИЯ</w:t>
            </w:r>
            <w:r w:rsidR="00EB1AB6">
              <w:rPr>
                <w:noProof/>
                <w:webHidden/>
              </w:rPr>
              <w:tab/>
            </w:r>
            <w:r w:rsidR="00EB1AB6">
              <w:rPr>
                <w:noProof/>
                <w:webHidden/>
              </w:rPr>
              <w:fldChar w:fldCharType="begin"/>
            </w:r>
            <w:r w:rsidR="00EB1AB6">
              <w:rPr>
                <w:noProof/>
                <w:webHidden/>
              </w:rPr>
              <w:instrText xml:space="preserve"> PAGEREF _Toc189649235 \h </w:instrText>
            </w:r>
            <w:r w:rsidR="00EB1AB6">
              <w:rPr>
                <w:noProof/>
                <w:webHidden/>
              </w:rPr>
            </w:r>
            <w:r w:rsidR="00EB1AB6">
              <w:rPr>
                <w:noProof/>
                <w:webHidden/>
              </w:rPr>
              <w:fldChar w:fldCharType="separate"/>
            </w:r>
            <w:r w:rsidR="00EB1AB6">
              <w:rPr>
                <w:noProof/>
                <w:webHidden/>
              </w:rPr>
              <w:t>2</w:t>
            </w:r>
            <w:r w:rsidR="00EB1AB6">
              <w:rPr>
                <w:noProof/>
                <w:webHidden/>
              </w:rPr>
              <w:fldChar w:fldCharType="end"/>
            </w:r>
          </w:hyperlink>
        </w:p>
        <w:p w14:paraId="0E91855A" w14:textId="4CC86F88" w:rsidR="00EB1AB6" w:rsidRDefault="00EB1AB6">
          <w:pPr>
            <w:pStyle w:val="11"/>
            <w:tabs>
              <w:tab w:val="right" w:leader="dot" w:pos="9345"/>
            </w:tabs>
            <w:rPr>
              <w:rFonts w:asciiTheme="minorHAnsi" w:eastAsiaTheme="minorEastAsia" w:hAnsiTheme="minorHAnsi" w:cstheme="minorBidi"/>
              <w:noProof/>
              <w:color w:val="auto"/>
              <w:sz w:val="22"/>
              <w:szCs w:val="22"/>
              <w:lang w:bidi="ar-SA"/>
            </w:rPr>
          </w:pPr>
          <w:hyperlink w:anchor="_Toc189649236" w:history="1">
            <w:r w:rsidRPr="00B44F56">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_Toc189649236 \h </w:instrText>
            </w:r>
            <w:r>
              <w:rPr>
                <w:noProof/>
                <w:webHidden/>
              </w:rPr>
            </w:r>
            <w:r>
              <w:rPr>
                <w:noProof/>
                <w:webHidden/>
              </w:rPr>
              <w:fldChar w:fldCharType="separate"/>
            </w:r>
            <w:r>
              <w:rPr>
                <w:noProof/>
                <w:webHidden/>
              </w:rPr>
              <w:t>3</w:t>
            </w:r>
            <w:r>
              <w:rPr>
                <w:noProof/>
                <w:webHidden/>
              </w:rPr>
              <w:fldChar w:fldCharType="end"/>
            </w:r>
          </w:hyperlink>
        </w:p>
        <w:p w14:paraId="7FB595B3" w14:textId="54D06BE7" w:rsidR="00EB1AB6" w:rsidRDefault="00EB1AB6">
          <w:pPr>
            <w:pStyle w:val="11"/>
            <w:tabs>
              <w:tab w:val="right" w:leader="dot" w:pos="9345"/>
            </w:tabs>
            <w:rPr>
              <w:rFonts w:asciiTheme="minorHAnsi" w:eastAsiaTheme="minorEastAsia" w:hAnsiTheme="minorHAnsi" w:cstheme="minorBidi"/>
              <w:noProof/>
              <w:color w:val="auto"/>
              <w:sz w:val="22"/>
              <w:szCs w:val="22"/>
              <w:lang w:bidi="ar-SA"/>
            </w:rPr>
          </w:pPr>
          <w:hyperlink w:anchor="_Toc189649237" w:history="1">
            <w:r w:rsidRPr="00B44F56">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_Toc189649237 \h </w:instrText>
            </w:r>
            <w:r>
              <w:rPr>
                <w:noProof/>
                <w:webHidden/>
              </w:rPr>
            </w:r>
            <w:r>
              <w:rPr>
                <w:noProof/>
                <w:webHidden/>
              </w:rPr>
              <w:fldChar w:fldCharType="separate"/>
            </w:r>
            <w:r>
              <w:rPr>
                <w:noProof/>
                <w:webHidden/>
              </w:rPr>
              <w:t>3</w:t>
            </w:r>
            <w:r>
              <w:rPr>
                <w:noProof/>
                <w:webHidden/>
              </w:rPr>
              <w:fldChar w:fldCharType="end"/>
            </w:r>
          </w:hyperlink>
        </w:p>
        <w:p w14:paraId="743CE338" w14:textId="15B5517D" w:rsidR="00EB1AB6" w:rsidRDefault="00EB1AB6">
          <w:pPr>
            <w:pStyle w:val="11"/>
            <w:tabs>
              <w:tab w:val="right" w:leader="dot" w:pos="9345"/>
            </w:tabs>
            <w:rPr>
              <w:rFonts w:asciiTheme="minorHAnsi" w:eastAsiaTheme="minorEastAsia" w:hAnsiTheme="minorHAnsi" w:cstheme="minorBidi"/>
              <w:noProof/>
              <w:color w:val="auto"/>
              <w:sz w:val="22"/>
              <w:szCs w:val="22"/>
              <w:lang w:bidi="ar-SA"/>
            </w:rPr>
          </w:pPr>
          <w:hyperlink w:anchor="_Toc189649238" w:history="1">
            <w:r w:rsidRPr="00B44F56">
              <w:rPr>
                <w:rStyle w:val="af0"/>
                <w:noProof/>
              </w:rPr>
              <w:t>2.2. Форма аттестации</w:t>
            </w:r>
            <w:r>
              <w:rPr>
                <w:noProof/>
                <w:webHidden/>
              </w:rPr>
              <w:tab/>
            </w:r>
            <w:r>
              <w:rPr>
                <w:noProof/>
                <w:webHidden/>
              </w:rPr>
              <w:fldChar w:fldCharType="begin"/>
            </w:r>
            <w:r>
              <w:rPr>
                <w:noProof/>
                <w:webHidden/>
              </w:rPr>
              <w:instrText xml:space="preserve"> PAGEREF _Toc189649238 \h </w:instrText>
            </w:r>
            <w:r>
              <w:rPr>
                <w:noProof/>
                <w:webHidden/>
              </w:rPr>
            </w:r>
            <w:r>
              <w:rPr>
                <w:noProof/>
                <w:webHidden/>
              </w:rPr>
              <w:fldChar w:fldCharType="separate"/>
            </w:r>
            <w:r>
              <w:rPr>
                <w:noProof/>
                <w:webHidden/>
              </w:rPr>
              <w:t>4</w:t>
            </w:r>
            <w:r>
              <w:rPr>
                <w:noProof/>
                <w:webHidden/>
              </w:rPr>
              <w:fldChar w:fldCharType="end"/>
            </w:r>
          </w:hyperlink>
        </w:p>
        <w:p w14:paraId="5EE5CA76" w14:textId="4EFCDCDB" w:rsidR="00EB1AB6" w:rsidRDefault="00EB1AB6">
          <w:pPr>
            <w:pStyle w:val="11"/>
            <w:tabs>
              <w:tab w:val="right" w:leader="dot" w:pos="9345"/>
            </w:tabs>
            <w:rPr>
              <w:rFonts w:asciiTheme="minorHAnsi" w:eastAsiaTheme="minorEastAsia" w:hAnsiTheme="minorHAnsi" w:cstheme="minorBidi"/>
              <w:noProof/>
              <w:color w:val="auto"/>
              <w:sz w:val="22"/>
              <w:szCs w:val="22"/>
              <w:lang w:bidi="ar-SA"/>
            </w:rPr>
          </w:pPr>
          <w:hyperlink w:anchor="_Toc189649239" w:history="1">
            <w:r w:rsidRPr="00B44F56">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_Toc189649239 \h </w:instrText>
            </w:r>
            <w:r>
              <w:rPr>
                <w:noProof/>
                <w:webHidden/>
              </w:rPr>
            </w:r>
            <w:r>
              <w:rPr>
                <w:noProof/>
                <w:webHidden/>
              </w:rPr>
              <w:fldChar w:fldCharType="separate"/>
            </w:r>
            <w:r>
              <w:rPr>
                <w:noProof/>
                <w:webHidden/>
              </w:rPr>
              <w:t>4</w:t>
            </w:r>
            <w:r>
              <w:rPr>
                <w:noProof/>
                <w:webHidden/>
              </w:rPr>
              <w:fldChar w:fldCharType="end"/>
            </w:r>
          </w:hyperlink>
        </w:p>
        <w:p w14:paraId="3094F918" w14:textId="316E0CA2" w:rsidR="00EB1AB6" w:rsidRDefault="00EB1AB6">
          <w:pPr>
            <w:pStyle w:val="11"/>
            <w:tabs>
              <w:tab w:val="right" w:leader="dot" w:pos="9345"/>
            </w:tabs>
            <w:rPr>
              <w:rFonts w:asciiTheme="minorHAnsi" w:eastAsiaTheme="minorEastAsia" w:hAnsiTheme="minorHAnsi" w:cstheme="minorBidi"/>
              <w:noProof/>
              <w:color w:val="auto"/>
              <w:sz w:val="22"/>
              <w:szCs w:val="22"/>
              <w:lang w:bidi="ar-SA"/>
            </w:rPr>
          </w:pPr>
          <w:hyperlink w:anchor="_Toc189649240" w:history="1">
            <w:r w:rsidRPr="00B44F56">
              <w:rPr>
                <w:rStyle w:val="af0"/>
                <w:rFonts w:eastAsia="Calibri"/>
                <w:noProof/>
                <w:lang w:eastAsia="en-US"/>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_Toc189649240 \h </w:instrText>
            </w:r>
            <w:r>
              <w:rPr>
                <w:noProof/>
                <w:webHidden/>
              </w:rPr>
            </w:r>
            <w:r>
              <w:rPr>
                <w:noProof/>
                <w:webHidden/>
              </w:rPr>
              <w:fldChar w:fldCharType="separate"/>
            </w:r>
            <w:r>
              <w:rPr>
                <w:noProof/>
                <w:webHidden/>
              </w:rPr>
              <w:t>5</w:t>
            </w:r>
            <w:r>
              <w:rPr>
                <w:noProof/>
                <w:webHidden/>
              </w:rPr>
              <w:fldChar w:fldCharType="end"/>
            </w:r>
          </w:hyperlink>
        </w:p>
        <w:p w14:paraId="27ACB2E5" w14:textId="307F0C55"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p w14:paraId="5AF6F145" w14:textId="5E945524" w:rsidR="0050235B" w:rsidRDefault="0050235B" w:rsidP="0050235B">
      <w:pPr>
        <w:rPr>
          <w:rFonts w:ascii="Times New Roman" w:hAnsi="Times New Roman"/>
          <w:b/>
          <w:sz w:val="26"/>
          <w:szCs w:val="26"/>
        </w:rPr>
      </w:pPr>
      <w:bookmarkStart w:id="2" w:name="_GoBack"/>
      <w:bookmarkEnd w:id="0"/>
      <w:bookmarkEnd w:id="1"/>
      <w:bookmarkEnd w:id="2"/>
    </w:p>
    <w:p w14:paraId="189871E8" w14:textId="77777777" w:rsidR="006A0A16" w:rsidRDefault="006A0A16" w:rsidP="0050235B">
      <w:pPr>
        <w:rPr>
          <w:rFonts w:ascii="Times New Roman" w:hAnsi="Times New Roman"/>
          <w:b/>
          <w:sz w:val="26"/>
          <w:szCs w:val="26"/>
        </w:rPr>
      </w:pPr>
    </w:p>
    <w:p w14:paraId="2B56868F" w14:textId="77777777" w:rsidR="006A0A16" w:rsidRDefault="006A0A16" w:rsidP="0050235B">
      <w:pPr>
        <w:rPr>
          <w:rFonts w:ascii="Times New Roman" w:hAnsi="Times New Roman"/>
          <w:b/>
          <w:sz w:val="26"/>
          <w:szCs w:val="26"/>
        </w:rPr>
      </w:pPr>
    </w:p>
    <w:p w14:paraId="3174D50C" w14:textId="77777777" w:rsidR="006A0A16" w:rsidRDefault="006A0A16" w:rsidP="0050235B">
      <w:pPr>
        <w:rPr>
          <w:rFonts w:ascii="Times New Roman" w:hAnsi="Times New Roman"/>
          <w:b/>
          <w:sz w:val="26"/>
          <w:szCs w:val="26"/>
        </w:rPr>
      </w:pPr>
    </w:p>
    <w:p w14:paraId="6A1DF091" w14:textId="77777777" w:rsidR="006A0A16" w:rsidRDefault="006A0A16" w:rsidP="0050235B">
      <w:pPr>
        <w:rPr>
          <w:rFonts w:ascii="Times New Roman" w:hAnsi="Times New Roman"/>
          <w:b/>
          <w:sz w:val="26"/>
          <w:szCs w:val="26"/>
        </w:rPr>
      </w:pPr>
    </w:p>
    <w:p w14:paraId="19A2E842" w14:textId="77777777" w:rsidR="006A0A16" w:rsidRDefault="006A0A16" w:rsidP="0050235B">
      <w:pPr>
        <w:rPr>
          <w:rFonts w:ascii="Times New Roman" w:hAnsi="Times New Roman"/>
          <w:b/>
          <w:sz w:val="26"/>
          <w:szCs w:val="26"/>
        </w:rPr>
      </w:pPr>
    </w:p>
    <w:p w14:paraId="19B4EFF0" w14:textId="77777777" w:rsidR="006A0A16" w:rsidRDefault="006A0A16" w:rsidP="0050235B">
      <w:pPr>
        <w:rPr>
          <w:rFonts w:ascii="Times New Roman" w:hAnsi="Times New Roman"/>
          <w:b/>
          <w:sz w:val="26"/>
          <w:szCs w:val="26"/>
        </w:rPr>
      </w:pPr>
    </w:p>
    <w:p w14:paraId="4D659A5C" w14:textId="77777777" w:rsidR="006A0A16" w:rsidRDefault="006A0A16" w:rsidP="0050235B">
      <w:pPr>
        <w:rPr>
          <w:rFonts w:ascii="Times New Roman" w:hAnsi="Times New Roman"/>
          <w:b/>
          <w:sz w:val="26"/>
          <w:szCs w:val="26"/>
        </w:rPr>
      </w:pPr>
    </w:p>
    <w:p w14:paraId="4DDFA2E6" w14:textId="77777777" w:rsidR="006A0A16" w:rsidRDefault="006A0A16" w:rsidP="0050235B">
      <w:pPr>
        <w:rPr>
          <w:rFonts w:ascii="Times New Roman" w:hAnsi="Times New Roman"/>
          <w:b/>
          <w:sz w:val="26"/>
          <w:szCs w:val="26"/>
        </w:rPr>
      </w:pPr>
    </w:p>
    <w:p w14:paraId="1779257A" w14:textId="77777777" w:rsidR="006A0A16" w:rsidRDefault="006A0A16" w:rsidP="0050235B">
      <w:pPr>
        <w:rPr>
          <w:rFonts w:ascii="Times New Roman" w:hAnsi="Times New Roman"/>
          <w:b/>
          <w:sz w:val="26"/>
          <w:szCs w:val="26"/>
        </w:rPr>
      </w:pPr>
    </w:p>
    <w:p w14:paraId="1D9F7D95" w14:textId="77777777" w:rsidR="006A0A16" w:rsidRDefault="006A0A16" w:rsidP="0050235B">
      <w:pPr>
        <w:rPr>
          <w:rFonts w:ascii="Times New Roman" w:hAnsi="Times New Roman"/>
          <w:b/>
          <w:sz w:val="26"/>
          <w:szCs w:val="26"/>
        </w:rPr>
      </w:pPr>
    </w:p>
    <w:p w14:paraId="0AA182D1" w14:textId="77777777" w:rsidR="006A0A16" w:rsidRDefault="006A0A16" w:rsidP="0050235B">
      <w:pPr>
        <w:rPr>
          <w:rFonts w:ascii="Times New Roman" w:hAnsi="Times New Roman"/>
          <w:b/>
          <w:sz w:val="26"/>
          <w:szCs w:val="26"/>
        </w:rPr>
      </w:pPr>
    </w:p>
    <w:p w14:paraId="71243C8D" w14:textId="77777777" w:rsidR="006A0A16" w:rsidRDefault="006A0A16" w:rsidP="0050235B">
      <w:pPr>
        <w:rPr>
          <w:rFonts w:ascii="Times New Roman" w:hAnsi="Times New Roman"/>
          <w:b/>
          <w:sz w:val="26"/>
          <w:szCs w:val="26"/>
        </w:rPr>
      </w:pPr>
    </w:p>
    <w:p w14:paraId="1633E902" w14:textId="77777777" w:rsidR="006A0A16" w:rsidRDefault="006A0A16" w:rsidP="0050235B">
      <w:pPr>
        <w:rPr>
          <w:rFonts w:ascii="Times New Roman" w:hAnsi="Times New Roman"/>
          <w:b/>
          <w:sz w:val="26"/>
          <w:szCs w:val="26"/>
        </w:rPr>
      </w:pPr>
    </w:p>
    <w:p w14:paraId="607EA7E6" w14:textId="77777777" w:rsidR="006A0A16" w:rsidRDefault="006A0A16" w:rsidP="0050235B">
      <w:pPr>
        <w:rPr>
          <w:rFonts w:ascii="Times New Roman" w:hAnsi="Times New Roman"/>
          <w:b/>
          <w:sz w:val="26"/>
          <w:szCs w:val="26"/>
        </w:rPr>
      </w:pPr>
    </w:p>
    <w:p w14:paraId="60EE8AC4" w14:textId="2B764ABF" w:rsidR="006A0A16" w:rsidRPr="00EB1AB6" w:rsidRDefault="00EB1AB6" w:rsidP="00EB1AB6">
      <w:pPr>
        <w:pStyle w:val="1"/>
        <w:jc w:val="center"/>
        <w:rPr>
          <w:rFonts w:ascii="Times New Roman" w:hAnsi="Times New Roman" w:cs="Times New Roman"/>
        </w:rPr>
      </w:pPr>
      <w:bookmarkStart w:id="3" w:name="_Toc501347421"/>
      <w:bookmarkStart w:id="4" w:name="_Toc189649235"/>
      <w:r>
        <w:rPr>
          <w:rFonts w:ascii="Times New Roman" w:hAnsi="Times New Roman" w:cs="Times New Roman"/>
        </w:rPr>
        <w:t>1.</w:t>
      </w:r>
      <w:r w:rsidR="006A0A16" w:rsidRPr="00EB1AB6">
        <w:rPr>
          <w:rFonts w:ascii="Times New Roman" w:hAnsi="Times New Roman" w:cs="Times New Roman"/>
        </w:rPr>
        <w:t>ОБЩИЕ ПОЛОЖЕНИЯ</w:t>
      </w:r>
      <w:bookmarkEnd w:id="3"/>
      <w:bookmarkEnd w:id="4"/>
    </w:p>
    <w:p w14:paraId="3A4E5CFE" w14:textId="277A46CA" w:rsidR="006A0A16"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6A0A16">
        <w:rPr>
          <w:rFonts w:ascii="Times New Roman" w:hAnsi="Times New Roman"/>
          <w:color w:val="000000"/>
          <w:sz w:val="24"/>
          <w:szCs w:val="24"/>
        </w:rPr>
        <w:t>ОПЦ.В.02 «Государственные, муниципальные архивы и архивы организаций»</w:t>
      </w:r>
    </w:p>
    <w:p w14:paraId="6B52434E" w14:textId="77777777" w:rsidR="006A0A16" w:rsidRPr="00567962"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4DECE8AB" w14:textId="77777777" w:rsidR="006A0A16" w:rsidRPr="00567962" w:rsidRDefault="006A0A16" w:rsidP="006A0A16">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lastRenderedPageBreak/>
        <w:t>ФОС разработан на основании:</w:t>
      </w:r>
    </w:p>
    <w:p w14:paraId="14A6C02A" w14:textId="77777777" w:rsidR="006A0A16" w:rsidRPr="00567962" w:rsidRDefault="006A0A16" w:rsidP="006A0A16">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5C26CF24" w14:textId="77777777" w:rsidR="006A0A16" w:rsidRPr="00567962" w:rsidRDefault="006A0A16" w:rsidP="006A0A16">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B91B08A" w14:textId="61F641FE" w:rsidR="006A0A16"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 рабочей программы дисциплины </w:t>
      </w:r>
      <w:r w:rsidRPr="006A0A16">
        <w:rPr>
          <w:rFonts w:ascii="Times New Roman" w:hAnsi="Times New Roman"/>
          <w:color w:val="000000"/>
          <w:sz w:val="24"/>
          <w:szCs w:val="24"/>
        </w:rPr>
        <w:t>ОПЦ.В.02 «Государственные, муниципальные архивы и архивы организаций»</w:t>
      </w:r>
    </w:p>
    <w:p w14:paraId="3F4EA935" w14:textId="77777777" w:rsidR="006A0A16" w:rsidRPr="00567962"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lang w:eastAsia="en-US"/>
        </w:rPr>
      </w:pPr>
    </w:p>
    <w:p w14:paraId="3F2E71AE" w14:textId="7FD12168" w:rsidR="006A0A16" w:rsidRPr="00EB1AB6" w:rsidRDefault="00EB1AB6" w:rsidP="00EB1AB6">
      <w:pPr>
        <w:pStyle w:val="1"/>
        <w:jc w:val="center"/>
        <w:rPr>
          <w:rFonts w:ascii="Times New Roman" w:hAnsi="Times New Roman" w:cs="Times New Roman"/>
        </w:rPr>
      </w:pPr>
      <w:bookmarkStart w:id="5" w:name="_Toc501347422"/>
      <w:bookmarkStart w:id="6" w:name="_Toc189649236"/>
      <w:r>
        <w:rPr>
          <w:rFonts w:ascii="Times New Roman" w:hAnsi="Times New Roman" w:cs="Times New Roman"/>
        </w:rPr>
        <w:t>2.</w:t>
      </w:r>
      <w:r w:rsidR="006A0A16" w:rsidRPr="00EB1AB6">
        <w:rPr>
          <w:rFonts w:ascii="Times New Roman" w:hAnsi="Times New Roman" w:cs="Times New Roman"/>
        </w:rPr>
        <w:t>РЕЗУЛЬТАТЫ ОСВОЕНИЯ ДИСЦИПЛИНЫ, ПОДЛЕЖАЩИЕ ПРОВЕРКЕ</w:t>
      </w:r>
      <w:bookmarkEnd w:id="5"/>
      <w:bookmarkEnd w:id="6"/>
    </w:p>
    <w:p w14:paraId="73CBE7FD" w14:textId="14FB8F3D" w:rsidR="006A0A16" w:rsidRPr="00EB1AB6" w:rsidRDefault="006A0A16" w:rsidP="00EB1AB6">
      <w:pPr>
        <w:pStyle w:val="1"/>
        <w:jc w:val="center"/>
        <w:rPr>
          <w:rFonts w:ascii="Times New Roman" w:eastAsia="Calibri" w:hAnsi="Times New Roman" w:cs="Times New Roman"/>
          <w:lang w:eastAsia="en-US"/>
        </w:rPr>
      </w:pPr>
      <w:bookmarkStart w:id="7" w:name="_Toc189649237"/>
      <w:r w:rsidRPr="00EB1AB6">
        <w:rPr>
          <w:rFonts w:ascii="Times New Roman" w:eastAsia="Calibri" w:hAnsi="Times New Roman" w:cs="Times New Roman"/>
          <w:lang w:eastAsia="en-US"/>
        </w:rPr>
        <w:t>2.1. Перечень умений, знаний, общих и профессиональных компетенций</w:t>
      </w:r>
      <w:bookmarkEnd w:id="7"/>
    </w:p>
    <w:p w14:paraId="708FD58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 xml:space="preserve">В результате освоения учебной дисциплины обучающийся </w:t>
      </w:r>
      <w:r w:rsidRPr="006A0A16">
        <w:rPr>
          <w:rFonts w:ascii="Times New Roman" w:hAnsi="Times New Roman"/>
          <w:b/>
          <w:sz w:val="24"/>
          <w:szCs w:val="24"/>
        </w:rPr>
        <w:t>умеет</w:t>
      </w:r>
    </w:p>
    <w:p w14:paraId="71891FBA"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анализировать и оценивать процессы и явления, характерные для всех</w:t>
      </w:r>
    </w:p>
    <w:p w14:paraId="349323D3"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видов хранения архивных документов в государственных, муниципальных и ведомственных архивах РФ;</w:t>
      </w:r>
    </w:p>
    <w:p w14:paraId="0BD215D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olor w:val="000000"/>
          <w:sz w:val="24"/>
          <w:szCs w:val="24"/>
          <w:lang w:bidi="ru-RU"/>
        </w:rPr>
      </w:pPr>
      <w:r w:rsidRPr="006A0A16">
        <w:rPr>
          <w:rFonts w:ascii="Times New Roman" w:hAnsi="Times New Roman"/>
          <w:color w:val="000000"/>
          <w:sz w:val="24"/>
          <w:szCs w:val="24"/>
          <w:lang w:bidi="ru-RU"/>
        </w:rPr>
        <w:t>применять полученные знания в практической работе.</w:t>
      </w:r>
    </w:p>
    <w:p w14:paraId="11E92716"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388D3DA6"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1D82EE29"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 xml:space="preserve">В результате освоения учебной дисциплины обучающийся </w:t>
      </w:r>
      <w:r w:rsidRPr="006A0A16">
        <w:rPr>
          <w:rFonts w:ascii="Times New Roman" w:hAnsi="Times New Roman"/>
          <w:b/>
          <w:sz w:val="24"/>
          <w:szCs w:val="24"/>
        </w:rPr>
        <w:t>знает</w:t>
      </w:r>
    </w:p>
    <w:p w14:paraId="38AE07B2"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основные  проблемы  становления  и  тенденции  развития  хранения</w:t>
      </w:r>
    </w:p>
    <w:p w14:paraId="076A06DE"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документов в государственных и ведомственных архивах России;</w:t>
      </w:r>
    </w:p>
    <w:p w14:paraId="099625E7"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современную организацию и перспективы развития государственных,</w:t>
      </w:r>
    </w:p>
    <w:p w14:paraId="6038CBAF"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ведомственных и муниципальных архивов Российской Федерации;</w:t>
      </w:r>
    </w:p>
    <w:p w14:paraId="7DEADE53"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виды государственных, ведомственных и муниципальных архивов РФ: организационное</w:t>
      </w:r>
      <w:r w:rsidRPr="006A0A16">
        <w:rPr>
          <w:rFonts w:ascii="Times New Roman" w:hAnsi="Times New Roman"/>
          <w:sz w:val="24"/>
          <w:szCs w:val="24"/>
        </w:rPr>
        <w:tab/>
        <w:t>положения,</w:t>
      </w:r>
      <w:r w:rsidRPr="006A0A16">
        <w:rPr>
          <w:rFonts w:ascii="Times New Roman" w:hAnsi="Times New Roman"/>
          <w:sz w:val="24"/>
          <w:szCs w:val="24"/>
        </w:rPr>
        <w:tab/>
        <w:t>цели</w:t>
      </w:r>
      <w:r w:rsidRPr="006A0A16">
        <w:rPr>
          <w:rFonts w:ascii="Times New Roman" w:hAnsi="Times New Roman"/>
          <w:sz w:val="24"/>
          <w:szCs w:val="24"/>
        </w:rPr>
        <w:tab/>
        <w:t>и</w:t>
      </w:r>
      <w:r w:rsidRPr="006A0A16">
        <w:rPr>
          <w:rFonts w:ascii="Times New Roman" w:hAnsi="Times New Roman"/>
          <w:sz w:val="24"/>
          <w:szCs w:val="24"/>
        </w:rPr>
        <w:tab/>
        <w:t>задачи</w:t>
      </w:r>
      <w:r w:rsidRPr="006A0A16">
        <w:rPr>
          <w:rFonts w:ascii="Times New Roman" w:hAnsi="Times New Roman"/>
          <w:sz w:val="24"/>
          <w:szCs w:val="24"/>
        </w:rPr>
        <w:tab/>
        <w:t>их</w:t>
      </w:r>
      <w:r w:rsidRPr="006A0A16">
        <w:rPr>
          <w:rFonts w:ascii="Times New Roman" w:hAnsi="Times New Roman"/>
          <w:sz w:val="24"/>
          <w:szCs w:val="24"/>
        </w:rPr>
        <w:tab/>
        <w:t>деятельности,</w:t>
      </w:r>
      <w:r w:rsidRPr="006A0A16">
        <w:rPr>
          <w:rFonts w:ascii="Times New Roman" w:hAnsi="Times New Roman"/>
          <w:sz w:val="24"/>
          <w:szCs w:val="24"/>
        </w:rPr>
        <w:tab/>
        <w:t>основные</w:t>
      </w:r>
    </w:p>
    <w:p w14:paraId="3660099E"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функции;</w:t>
      </w:r>
    </w:p>
    <w:p w14:paraId="1D5DC8CB" w14:textId="77777777"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w:t>
      </w:r>
      <w:r w:rsidRPr="006A0A16">
        <w:rPr>
          <w:rFonts w:ascii="Times New Roman" w:hAnsi="Times New Roman"/>
          <w:sz w:val="24"/>
          <w:szCs w:val="24"/>
        </w:rPr>
        <w:tab/>
        <w:t>характер и направления взаимосвязи и преемственности в работе</w:t>
      </w:r>
    </w:p>
    <w:p w14:paraId="275503DB" w14:textId="31ECD7C8" w:rsidR="006A0A16" w:rsidRPr="006A0A16"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6A0A16">
        <w:rPr>
          <w:rFonts w:ascii="Times New Roman" w:hAnsi="Times New Roman"/>
          <w:sz w:val="24"/>
          <w:szCs w:val="24"/>
        </w:rPr>
        <w:t>государственных, ведомственных и муниципальных архивов.</w:t>
      </w:r>
    </w:p>
    <w:p w14:paraId="0381A122" w14:textId="77777777" w:rsidR="006A0A16" w:rsidRPr="00567962" w:rsidRDefault="006A0A16" w:rsidP="006A0A16">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F0F4E26" w14:textId="77777777" w:rsidR="006A0A16" w:rsidRPr="00567962" w:rsidRDefault="006A0A16" w:rsidP="006A0A16">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6A0A16" w:rsidRPr="00567962" w14:paraId="43458623" w14:textId="77777777" w:rsidTr="003A357D">
        <w:trPr>
          <w:trHeight w:val="265"/>
          <w:jc w:val="center"/>
        </w:trPr>
        <w:tc>
          <w:tcPr>
            <w:tcW w:w="1063" w:type="dxa"/>
            <w:hideMark/>
          </w:tcPr>
          <w:p w14:paraId="2935D582"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114C9D91"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6A0A16" w:rsidRPr="00567962" w14:paraId="0862AFEB" w14:textId="77777777" w:rsidTr="003A357D">
        <w:trPr>
          <w:trHeight w:val="265"/>
          <w:jc w:val="center"/>
        </w:trPr>
        <w:tc>
          <w:tcPr>
            <w:tcW w:w="1063" w:type="dxa"/>
            <w:hideMark/>
          </w:tcPr>
          <w:p w14:paraId="5D37CAF9"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40729FA1"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6A0A16" w:rsidRPr="00567962" w14:paraId="51E479F2" w14:textId="77777777" w:rsidTr="003A357D">
        <w:trPr>
          <w:trHeight w:val="265"/>
          <w:jc w:val="center"/>
        </w:trPr>
        <w:tc>
          <w:tcPr>
            <w:tcW w:w="1063" w:type="dxa"/>
            <w:hideMark/>
          </w:tcPr>
          <w:p w14:paraId="4D038856"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1B922D67"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Решать проблемы, оценивать риски и принимать решения в нестандартных ситуациях.</w:t>
            </w:r>
          </w:p>
        </w:tc>
      </w:tr>
      <w:tr w:rsidR="006A0A16" w:rsidRPr="00567962" w14:paraId="746D69CC" w14:textId="77777777" w:rsidTr="003A357D">
        <w:trPr>
          <w:trHeight w:val="265"/>
          <w:jc w:val="center"/>
        </w:trPr>
        <w:tc>
          <w:tcPr>
            <w:tcW w:w="1063" w:type="dxa"/>
            <w:hideMark/>
          </w:tcPr>
          <w:p w14:paraId="4527153A"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07662385"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A0A16" w:rsidRPr="00567962" w14:paraId="29AD8D77" w14:textId="77777777" w:rsidTr="003A357D">
        <w:trPr>
          <w:trHeight w:val="265"/>
          <w:jc w:val="center"/>
        </w:trPr>
        <w:tc>
          <w:tcPr>
            <w:tcW w:w="1063" w:type="dxa"/>
            <w:hideMark/>
          </w:tcPr>
          <w:p w14:paraId="2480B810"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79220883"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6A0A16" w:rsidRPr="00567962" w14:paraId="7223DE80" w14:textId="77777777" w:rsidTr="003A357D">
        <w:trPr>
          <w:trHeight w:val="265"/>
          <w:jc w:val="center"/>
        </w:trPr>
        <w:tc>
          <w:tcPr>
            <w:tcW w:w="1063" w:type="dxa"/>
            <w:hideMark/>
          </w:tcPr>
          <w:p w14:paraId="0218DC16"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t>ОК 6.</w:t>
            </w:r>
          </w:p>
        </w:tc>
        <w:tc>
          <w:tcPr>
            <w:tcW w:w="8447" w:type="dxa"/>
            <w:hideMark/>
          </w:tcPr>
          <w:p w14:paraId="0EBFE0E8"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6A0A16" w:rsidRPr="00567962" w14:paraId="659E10F1" w14:textId="77777777" w:rsidTr="003A357D">
        <w:trPr>
          <w:trHeight w:val="265"/>
          <w:jc w:val="center"/>
        </w:trPr>
        <w:tc>
          <w:tcPr>
            <w:tcW w:w="1063" w:type="dxa"/>
            <w:hideMark/>
          </w:tcPr>
          <w:p w14:paraId="651BCA83" w14:textId="77777777" w:rsidR="006A0A16" w:rsidRPr="00567962" w:rsidRDefault="006A0A16" w:rsidP="003A357D">
            <w:pPr>
              <w:spacing w:after="0" w:line="240" w:lineRule="auto"/>
              <w:jc w:val="both"/>
              <w:rPr>
                <w:rFonts w:ascii="Times New Roman" w:hAnsi="Times New Roman"/>
                <w:sz w:val="24"/>
                <w:szCs w:val="24"/>
              </w:rPr>
            </w:pPr>
            <w:r w:rsidRPr="00567962">
              <w:rPr>
                <w:rFonts w:ascii="Times New Roman" w:hAnsi="Times New Roman"/>
                <w:sz w:val="24"/>
                <w:szCs w:val="24"/>
              </w:rPr>
              <w:lastRenderedPageBreak/>
              <w:t>ОК 7.</w:t>
            </w:r>
          </w:p>
        </w:tc>
        <w:tc>
          <w:tcPr>
            <w:tcW w:w="8447" w:type="dxa"/>
            <w:hideMark/>
          </w:tcPr>
          <w:p w14:paraId="7634E0B9" w14:textId="77777777" w:rsidR="006A0A16" w:rsidRPr="00567962" w:rsidRDefault="006A0A16"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6A0A16" w:rsidRPr="00567962" w14:paraId="1B862FAC" w14:textId="77777777" w:rsidTr="003A357D">
        <w:trPr>
          <w:trHeight w:val="265"/>
          <w:jc w:val="center"/>
        </w:trPr>
        <w:tc>
          <w:tcPr>
            <w:tcW w:w="1063" w:type="dxa"/>
          </w:tcPr>
          <w:p w14:paraId="7BFCD194" w14:textId="77777777" w:rsidR="006A0A16" w:rsidRPr="00567962" w:rsidRDefault="006A0A16" w:rsidP="003A357D">
            <w:pPr>
              <w:spacing w:after="0" w:line="240" w:lineRule="auto"/>
              <w:jc w:val="center"/>
              <w:rPr>
                <w:rFonts w:ascii="Times New Roman" w:hAnsi="Times New Roman"/>
                <w:sz w:val="24"/>
                <w:szCs w:val="24"/>
              </w:rPr>
            </w:pPr>
            <w:r>
              <w:rPr>
                <w:rFonts w:ascii="Times New Roman" w:hAnsi="Times New Roman"/>
                <w:sz w:val="24"/>
                <w:szCs w:val="24"/>
              </w:rPr>
              <w:t>ОК.8.</w:t>
            </w:r>
          </w:p>
        </w:tc>
        <w:tc>
          <w:tcPr>
            <w:tcW w:w="8447" w:type="dxa"/>
          </w:tcPr>
          <w:p w14:paraId="2D01076A" w14:textId="77777777" w:rsidR="006A0A16" w:rsidRPr="00567962" w:rsidRDefault="006A0A16"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A0A16" w:rsidRPr="00567962" w14:paraId="2FB22844" w14:textId="77777777" w:rsidTr="003A357D">
        <w:trPr>
          <w:trHeight w:val="265"/>
          <w:jc w:val="center"/>
        </w:trPr>
        <w:tc>
          <w:tcPr>
            <w:tcW w:w="1063" w:type="dxa"/>
          </w:tcPr>
          <w:p w14:paraId="05DF9BE0" w14:textId="77777777" w:rsidR="006A0A16" w:rsidRDefault="006A0A16" w:rsidP="003A357D">
            <w:pPr>
              <w:spacing w:after="0" w:line="240" w:lineRule="auto"/>
              <w:jc w:val="center"/>
              <w:rPr>
                <w:rFonts w:ascii="Times New Roman" w:hAnsi="Times New Roman"/>
                <w:sz w:val="24"/>
                <w:szCs w:val="24"/>
              </w:rPr>
            </w:pPr>
            <w:r>
              <w:rPr>
                <w:rFonts w:ascii="Times New Roman" w:hAnsi="Times New Roman"/>
                <w:sz w:val="24"/>
                <w:szCs w:val="24"/>
              </w:rPr>
              <w:t>ОК.9.</w:t>
            </w:r>
          </w:p>
        </w:tc>
        <w:tc>
          <w:tcPr>
            <w:tcW w:w="8447" w:type="dxa"/>
          </w:tcPr>
          <w:p w14:paraId="6E6B914D" w14:textId="77777777" w:rsidR="006A0A16" w:rsidRPr="009F3E57" w:rsidRDefault="006A0A16"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Ориентироваться в условиях частой смены технологий в профессиональной деятельности</w:t>
            </w:r>
          </w:p>
        </w:tc>
      </w:tr>
    </w:tbl>
    <w:tbl>
      <w:tblPr>
        <w:tblStyle w:val="15"/>
        <w:tblW w:w="9753" w:type="dxa"/>
        <w:tblInd w:w="-147" w:type="dxa"/>
        <w:tblLook w:val="04A0" w:firstRow="1" w:lastRow="0" w:firstColumn="1" w:lastColumn="0" w:noHBand="0" w:noVBand="1"/>
      </w:tblPr>
      <w:tblGrid>
        <w:gridCol w:w="1135"/>
        <w:gridCol w:w="8618"/>
      </w:tblGrid>
      <w:tr w:rsidR="006A0A16" w:rsidRPr="00567962" w14:paraId="05881F22" w14:textId="77777777" w:rsidTr="003A357D">
        <w:tc>
          <w:tcPr>
            <w:tcW w:w="1135" w:type="dxa"/>
          </w:tcPr>
          <w:p w14:paraId="60BF84C1" w14:textId="77777777" w:rsidR="006A0A16" w:rsidRPr="00567962" w:rsidRDefault="006A0A16"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 xml:space="preserve">ПК 1.1. </w:t>
            </w:r>
          </w:p>
        </w:tc>
        <w:tc>
          <w:tcPr>
            <w:tcW w:w="8618" w:type="dxa"/>
          </w:tcPr>
          <w:p w14:paraId="2E54C7F7" w14:textId="77777777" w:rsidR="006A0A16" w:rsidRPr="00567962" w:rsidRDefault="006A0A16"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sz w:val="24"/>
                <w:szCs w:val="24"/>
              </w:rPr>
              <w:t>Координировать работу организации (приемной руководителя), вести прием посетителей.</w:t>
            </w:r>
          </w:p>
        </w:tc>
      </w:tr>
      <w:tr w:rsidR="006A0A16" w:rsidRPr="00567962" w14:paraId="7A4E9CE6" w14:textId="77777777" w:rsidTr="003A357D">
        <w:tc>
          <w:tcPr>
            <w:tcW w:w="1135" w:type="dxa"/>
          </w:tcPr>
          <w:p w14:paraId="521F0B01" w14:textId="77777777" w:rsidR="006A0A16" w:rsidRPr="00567962" w:rsidRDefault="006A0A16"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ПК 1.2. </w:t>
            </w:r>
          </w:p>
        </w:tc>
        <w:tc>
          <w:tcPr>
            <w:tcW w:w="8618" w:type="dxa"/>
          </w:tcPr>
          <w:p w14:paraId="0BF61349" w14:textId="77777777" w:rsidR="006A0A16" w:rsidRPr="00567962" w:rsidRDefault="006A0A16"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6A0A16" w:rsidRPr="00567962" w14:paraId="2EBBEAEA" w14:textId="77777777" w:rsidTr="003A357D">
        <w:tc>
          <w:tcPr>
            <w:tcW w:w="1135" w:type="dxa"/>
          </w:tcPr>
          <w:p w14:paraId="34E62B67" w14:textId="77777777" w:rsidR="006A0A16" w:rsidRPr="00567962" w:rsidRDefault="006A0A16"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w:t>
            </w:r>
          </w:p>
        </w:tc>
        <w:tc>
          <w:tcPr>
            <w:tcW w:w="8618" w:type="dxa"/>
          </w:tcPr>
          <w:p w14:paraId="7D1BCE07" w14:textId="77777777" w:rsidR="006A0A16" w:rsidRPr="00567962" w:rsidRDefault="006A0A16"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Осуществлять подготовку деловых поездок руководителя и других сотрудников организации</w:t>
            </w:r>
          </w:p>
        </w:tc>
      </w:tr>
    </w:tbl>
    <w:p w14:paraId="7A2FDCF5" w14:textId="77777777" w:rsidR="006A0A16" w:rsidRPr="00567962"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193CADEC" w14:textId="77777777" w:rsidR="006A0A16" w:rsidRPr="00EB1AB6" w:rsidRDefault="006A0A16" w:rsidP="00EB1AB6">
      <w:pPr>
        <w:pStyle w:val="1"/>
        <w:jc w:val="center"/>
        <w:rPr>
          <w:rFonts w:ascii="Times New Roman" w:hAnsi="Times New Roman" w:cs="Times New Roman"/>
        </w:rPr>
      </w:pPr>
      <w:bookmarkStart w:id="8" w:name="_Toc189649238"/>
      <w:r w:rsidRPr="00EB1AB6">
        <w:rPr>
          <w:rFonts w:ascii="Times New Roman" w:hAnsi="Times New Roman" w:cs="Times New Roman"/>
        </w:rPr>
        <w:t>2.2. Форма аттестации</w:t>
      </w:r>
      <w:bookmarkEnd w:id="8"/>
    </w:p>
    <w:p w14:paraId="47E90795" w14:textId="77777777" w:rsidR="006A0A16" w:rsidRPr="00567962" w:rsidRDefault="006A0A16" w:rsidP="006A0A16">
      <w:pPr>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Формой аттестации по учебной дисциплине </w:t>
      </w:r>
      <w:r w:rsidRPr="009F3E57">
        <w:rPr>
          <w:rFonts w:ascii="Times New Roman" w:hAnsi="Times New Roman"/>
          <w:sz w:val="24"/>
          <w:szCs w:val="24"/>
        </w:rPr>
        <w:t>ОПЦ.0.06 Русский язык в профессиональной деятельности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51D4B898" w14:textId="77777777" w:rsidR="006A0A16" w:rsidRPr="00567962" w:rsidRDefault="006A0A16" w:rsidP="006A0A16">
      <w:pPr>
        <w:spacing w:after="0" w:line="240" w:lineRule="auto"/>
        <w:rPr>
          <w:rFonts w:ascii="Times New Roman" w:hAnsi="Times New Roman"/>
          <w:sz w:val="24"/>
          <w:szCs w:val="24"/>
        </w:rPr>
      </w:pPr>
    </w:p>
    <w:p w14:paraId="68BA7469" w14:textId="0B15DE0B" w:rsidR="006A0A16" w:rsidRPr="00EB1AB6" w:rsidRDefault="00EB1AB6" w:rsidP="00EB1AB6">
      <w:pPr>
        <w:pStyle w:val="1"/>
        <w:jc w:val="center"/>
        <w:rPr>
          <w:rFonts w:ascii="Times New Roman" w:hAnsi="Times New Roman" w:cs="Times New Roman"/>
        </w:rPr>
      </w:pPr>
      <w:bookmarkStart w:id="9" w:name="_Toc474307958"/>
      <w:bookmarkStart w:id="10" w:name="_Toc501347423"/>
      <w:bookmarkStart w:id="11" w:name="_Toc189649239"/>
      <w:r>
        <w:rPr>
          <w:rFonts w:ascii="Times New Roman" w:hAnsi="Times New Roman" w:cs="Times New Roman"/>
        </w:rPr>
        <w:t>3.</w:t>
      </w:r>
      <w:r w:rsidR="006A0A16" w:rsidRPr="00EB1AB6">
        <w:rPr>
          <w:rFonts w:ascii="Times New Roman" w:hAnsi="Times New Roman" w:cs="Times New Roman"/>
        </w:rPr>
        <w:t>ОЦЕНКА УРОВНЕЙ ОСВОЕНИЯ ДИСЦИПЛИНЫ</w:t>
      </w:r>
      <w:bookmarkEnd w:id="9"/>
      <w:bookmarkEnd w:id="10"/>
      <w:bookmarkEnd w:id="11"/>
    </w:p>
    <w:p w14:paraId="5410CE23" w14:textId="77777777" w:rsidR="006A0A16" w:rsidRPr="00567962" w:rsidRDefault="006A0A16" w:rsidP="006A0A16">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23C1076F" w14:textId="77777777" w:rsidR="006A0A16" w:rsidRPr="00567962" w:rsidRDefault="006A0A16" w:rsidP="006A0A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9F3E57">
        <w:rPr>
          <w:rFonts w:ascii="Times New Roman" w:hAnsi="Times New Roman"/>
          <w:sz w:val="24"/>
          <w:szCs w:val="24"/>
        </w:rPr>
        <w:t>ОПЦ.0.06 Русский язык в профессиональной деятельности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F46E452"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DB20412"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5152D7B1" w14:textId="77777777" w:rsidR="006A0A16" w:rsidRPr="00567962" w:rsidRDefault="006A0A16" w:rsidP="006A0A16">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72298122" w14:textId="77777777" w:rsidR="006A0A16" w:rsidRPr="00567962" w:rsidRDefault="006A0A16" w:rsidP="006A0A16">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660"/>
        <w:gridCol w:w="1480"/>
        <w:gridCol w:w="1206"/>
        <w:gridCol w:w="1994"/>
      </w:tblGrid>
      <w:tr w:rsidR="006A0A16" w:rsidRPr="00567962" w14:paraId="6009F305" w14:textId="77777777" w:rsidTr="003A357D">
        <w:tc>
          <w:tcPr>
            <w:tcW w:w="3005" w:type="dxa"/>
          </w:tcPr>
          <w:p w14:paraId="3D4BDB68"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222CE78B"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60" w:type="dxa"/>
          </w:tcPr>
          <w:p w14:paraId="2FBB9344"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0" w:type="dxa"/>
          </w:tcPr>
          <w:p w14:paraId="4A0D7464"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0136EE42"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335F09DB" w14:textId="77777777" w:rsidR="006A0A16" w:rsidRPr="00567962" w:rsidRDefault="006A0A16"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6A0A16" w:rsidRPr="00567962" w14:paraId="0D99F12E" w14:textId="77777777" w:rsidTr="003A357D">
        <w:tc>
          <w:tcPr>
            <w:tcW w:w="3005" w:type="dxa"/>
          </w:tcPr>
          <w:p w14:paraId="78BCF1B3"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60" w:type="dxa"/>
          </w:tcPr>
          <w:p w14:paraId="03915153"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0" w:type="dxa"/>
          </w:tcPr>
          <w:p w14:paraId="78E982D7"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314D59F5"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7F80DC8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6A0A16" w:rsidRPr="00567962" w14:paraId="25C57BDA" w14:textId="77777777" w:rsidTr="003A357D">
        <w:tc>
          <w:tcPr>
            <w:tcW w:w="3005" w:type="dxa"/>
          </w:tcPr>
          <w:p w14:paraId="4E9627D4"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Тема 1.</w:t>
            </w:r>
          </w:p>
          <w:p w14:paraId="7182CE1F"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 Классификация архивной документации</w:t>
            </w:r>
          </w:p>
          <w:p w14:paraId="65C6312C" w14:textId="3A4A4718" w:rsidR="006A0A16" w:rsidRPr="002D215D"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p>
        </w:tc>
        <w:tc>
          <w:tcPr>
            <w:tcW w:w="1660" w:type="dxa"/>
          </w:tcPr>
          <w:p w14:paraId="3EA03257" w14:textId="77777777" w:rsidR="006A0A16" w:rsidRDefault="006A0A16" w:rsidP="006A0A16">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ОК 1-</w:t>
            </w:r>
            <w:r>
              <w:rPr>
                <w:rFonts w:ascii="Times New Roman" w:eastAsia="Calibri" w:hAnsi="Times New Roman"/>
                <w:iCs/>
                <w:sz w:val="24"/>
                <w:szCs w:val="24"/>
                <w:lang w:eastAsia="en-US"/>
              </w:rPr>
              <w:t>9</w:t>
            </w:r>
          </w:p>
          <w:p w14:paraId="7F595F6A" w14:textId="720D7275" w:rsidR="006A0A16" w:rsidRPr="00567962" w:rsidRDefault="006A0A16" w:rsidP="006A0A16">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ПК 2.1 – 2.7</w:t>
            </w:r>
          </w:p>
        </w:tc>
        <w:tc>
          <w:tcPr>
            <w:tcW w:w="1480" w:type="dxa"/>
          </w:tcPr>
          <w:p w14:paraId="22AE5E12" w14:textId="77777777" w:rsidR="006A0A16" w:rsidRPr="00567962" w:rsidRDefault="006A0A16" w:rsidP="003A357D">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У1, З1</w:t>
            </w:r>
          </w:p>
        </w:tc>
        <w:tc>
          <w:tcPr>
            <w:tcW w:w="1206" w:type="dxa"/>
          </w:tcPr>
          <w:p w14:paraId="165B960F" w14:textId="77777777" w:rsidR="006A0A16" w:rsidRPr="00567962" w:rsidRDefault="006A0A16" w:rsidP="003A357D">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994" w:type="dxa"/>
            <w:vMerge w:val="restart"/>
          </w:tcPr>
          <w:p w14:paraId="529875CB" w14:textId="77777777" w:rsidR="006A0A16" w:rsidRPr="00567962" w:rsidRDefault="006A0A16" w:rsidP="003A357D">
            <w:pPr>
              <w:spacing w:after="0"/>
              <w:rPr>
                <w:rFonts w:ascii="Times New Roman" w:eastAsia="Calibri" w:hAnsi="Times New Roman"/>
                <w:sz w:val="24"/>
                <w:szCs w:val="24"/>
              </w:rPr>
            </w:pPr>
          </w:p>
          <w:p w14:paraId="3DEBDD5D" w14:textId="77777777" w:rsidR="006A0A16" w:rsidRPr="00567962" w:rsidRDefault="006A0A16" w:rsidP="003A357D">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C9812DA" w14:textId="77777777" w:rsidR="006A0A16" w:rsidRPr="00567962" w:rsidRDefault="006A0A16" w:rsidP="003A357D">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1117F569" w14:textId="77777777" w:rsidR="006A0A16" w:rsidRPr="00567962" w:rsidRDefault="006A0A16" w:rsidP="003A357D">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5F2E8A2B" w14:textId="77777777" w:rsidR="006A0A16" w:rsidRPr="00567962" w:rsidRDefault="006A0A16" w:rsidP="003A357D">
            <w:pPr>
              <w:spacing w:after="0"/>
              <w:rPr>
                <w:rFonts w:eastAsia="Calibri"/>
                <w:sz w:val="24"/>
                <w:szCs w:val="24"/>
              </w:rPr>
            </w:pPr>
            <w:r w:rsidRPr="00567962">
              <w:rPr>
                <w:rFonts w:ascii="Times New Roman" w:hAnsi="Times New Roman"/>
                <w:sz w:val="24"/>
                <w:szCs w:val="24"/>
              </w:rPr>
              <w:t>работ</w:t>
            </w:r>
          </w:p>
          <w:p w14:paraId="17778956" w14:textId="77777777" w:rsidR="006A0A16" w:rsidRPr="00567962" w:rsidRDefault="006A0A16" w:rsidP="003A357D">
            <w:pPr>
              <w:spacing w:after="0" w:line="240" w:lineRule="auto"/>
              <w:rPr>
                <w:rFonts w:eastAsia="Calibri"/>
                <w:sz w:val="24"/>
                <w:szCs w:val="24"/>
              </w:rPr>
            </w:pPr>
          </w:p>
          <w:p w14:paraId="5FDC696E" w14:textId="77777777" w:rsidR="006A0A16" w:rsidRPr="00567962" w:rsidRDefault="006A0A16" w:rsidP="003A357D">
            <w:pPr>
              <w:spacing w:after="0" w:line="240" w:lineRule="auto"/>
              <w:rPr>
                <w:rFonts w:ascii="Times New Roman" w:eastAsia="Calibri" w:hAnsi="Times New Roman"/>
                <w:sz w:val="24"/>
                <w:szCs w:val="24"/>
              </w:rPr>
            </w:pPr>
          </w:p>
        </w:tc>
      </w:tr>
      <w:tr w:rsidR="006A0A16" w:rsidRPr="00567962" w14:paraId="35753742" w14:textId="77777777" w:rsidTr="003A357D">
        <w:tc>
          <w:tcPr>
            <w:tcW w:w="3005" w:type="dxa"/>
          </w:tcPr>
          <w:p w14:paraId="20BEABED"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sz w:val="24"/>
                <w:szCs w:val="24"/>
                <w:lang w:eastAsia="en-US"/>
              </w:rPr>
            </w:pPr>
            <w:r w:rsidRPr="006A0A16">
              <w:rPr>
                <w:rFonts w:ascii="Times New Roman" w:eastAsia="Calibri" w:hAnsi="Times New Roman"/>
                <w:b/>
                <w:sz w:val="24"/>
                <w:szCs w:val="24"/>
                <w:lang w:eastAsia="en-US"/>
              </w:rPr>
              <w:t>Тема 2</w:t>
            </w:r>
          </w:p>
          <w:p w14:paraId="4DD6742B"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bCs/>
                <w:sz w:val="24"/>
                <w:szCs w:val="24"/>
                <w:lang w:eastAsia="en-US"/>
              </w:rPr>
            </w:pPr>
            <w:r w:rsidRPr="006A0A16">
              <w:rPr>
                <w:rFonts w:ascii="Times New Roman" w:eastAsia="Calibri" w:hAnsi="Times New Roman"/>
                <w:b/>
                <w:sz w:val="24"/>
                <w:szCs w:val="24"/>
                <w:lang w:eastAsia="en-US"/>
              </w:rPr>
              <w:t xml:space="preserve"> </w:t>
            </w:r>
            <w:r w:rsidRPr="006A0A16">
              <w:rPr>
                <w:rFonts w:ascii="Times New Roman" w:eastAsia="Calibri" w:hAnsi="Times New Roman"/>
                <w:b/>
                <w:sz w:val="24"/>
                <w:szCs w:val="24"/>
                <w:shd w:val="clear" w:color="auto" w:fill="FFFFFF"/>
                <w:lang w:eastAsia="en-US"/>
              </w:rPr>
              <w:t>Организация документов и дел Архивного фонда Российской</w:t>
            </w:r>
          </w:p>
          <w:p w14:paraId="71581B4C" w14:textId="373383FE" w:rsidR="006A0A16" w:rsidRPr="009F3E57"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6A0A16">
              <w:rPr>
                <w:rFonts w:ascii="Times New Roman" w:eastAsia="Calibri" w:hAnsi="Times New Roman"/>
                <w:b/>
                <w:sz w:val="24"/>
                <w:szCs w:val="24"/>
                <w:shd w:val="clear" w:color="auto" w:fill="FFFFFF"/>
                <w:lang w:eastAsia="en-US"/>
              </w:rPr>
              <w:t>Федерации</w:t>
            </w:r>
          </w:p>
        </w:tc>
        <w:tc>
          <w:tcPr>
            <w:tcW w:w="1660" w:type="dxa"/>
          </w:tcPr>
          <w:p w14:paraId="08696E82"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3FE1D261" w14:textId="4FC12287"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55509938" w14:textId="77777777" w:rsidR="006A0A16" w:rsidRPr="00567962" w:rsidRDefault="006A0A16" w:rsidP="003A357D">
            <w:pPr>
              <w:contextualSpacing/>
              <w:rPr>
                <w:rFonts w:ascii="Times New Roman" w:eastAsia="Calibri" w:hAnsi="Times New Roman"/>
                <w:iCs/>
                <w:sz w:val="24"/>
                <w:szCs w:val="24"/>
                <w:lang w:eastAsia="en-US"/>
              </w:rPr>
            </w:pPr>
            <w:r w:rsidRPr="009F3E57">
              <w:rPr>
                <w:rFonts w:ascii="Times New Roman" w:eastAsia="Calibri" w:hAnsi="Times New Roman"/>
                <w:iCs/>
                <w:sz w:val="24"/>
                <w:szCs w:val="24"/>
                <w:lang w:eastAsia="en-US"/>
              </w:rPr>
              <w:t>У1, З1</w:t>
            </w:r>
          </w:p>
        </w:tc>
        <w:tc>
          <w:tcPr>
            <w:tcW w:w="1206" w:type="dxa"/>
          </w:tcPr>
          <w:p w14:paraId="1012EC36" w14:textId="77777777" w:rsidR="006A0A16" w:rsidRPr="00567962" w:rsidRDefault="006A0A16" w:rsidP="003A357D">
            <w:pPr>
              <w:spacing w:after="0"/>
              <w:jc w:val="center"/>
              <w:rPr>
                <w:rFonts w:ascii="Times New Roman" w:eastAsia="Calibri" w:hAnsi="Times New Roman"/>
                <w:sz w:val="24"/>
                <w:szCs w:val="24"/>
              </w:rPr>
            </w:pPr>
            <w:r w:rsidRPr="009F3E57">
              <w:rPr>
                <w:rFonts w:ascii="Times New Roman" w:eastAsia="Calibri" w:hAnsi="Times New Roman"/>
                <w:sz w:val="24"/>
                <w:szCs w:val="24"/>
              </w:rPr>
              <w:t>2</w:t>
            </w:r>
          </w:p>
        </w:tc>
        <w:tc>
          <w:tcPr>
            <w:tcW w:w="1994" w:type="dxa"/>
            <w:vMerge/>
          </w:tcPr>
          <w:p w14:paraId="40FC988D" w14:textId="77777777" w:rsidR="006A0A16" w:rsidRPr="00567962" w:rsidRDefault="006A0A16" w:rsidP="003A357D">
            <w:pPr>
              <w:spacing w:after="0" w:line="240" w:lineRule="auto"/>
              <w:rPr>
                <w:rFonts w:ascii="Times New Roman" w:eastAsia="Calibri" w:hAnsi="Times New Roman"/>
                <w:sz w:val="24"/>
                <w:szCs w:val="24"/>
              </w:rPr>
            </w:pPr>
          </w:p>
        </w:tc>
      </w:tr>
      <w:tr w:rsidR="006A0A16" w:rsidRPr="00567962" w14:paraId="71F313D1" w14:textId="77777777" w:rsidTr="003A357D">
        <w:tc>
          <w:tcPr>
            <w:tcW w:w="3005" w:type="dxa"/>
          </w:tcPr>
          <w:p w14:paraId="5DE39E50" w14:textId="58C95E1A" w:rsidR="006A0A16" w:rsidRPr="00567962" w:rsidRDefault="006A0A16" w:rsidP="006A0A16">
            <w:pPr>
              <w:spacing w:after="0" w:line="240" w:lineRule="auto"/>
              <w:contextualSpacing/>
              <w:rPr>
                <w:rFonts w:ascii="Times New Roman" w:hAnsi="Times New Roman"/>
                <w:sz w:val="24"/>
                <w:szCs w:val="24"/>
              </w:rPr>
            </w:pPr>
            <w:r w:rsidRPr="006A0A16">
              <w:rPr>
                <w:rFonts w:ascii="Times New Roman" w:eastAsia="Calibri" w:hAnsi="Times New Roman"/>
                <w:b/>
                <w:spacing w:val="10"/>
                <w:sz w:val="24"/>
                <w:szCs w:val="24"/>
                <w:shd w:val="clear" w:color="auto" w:fill="FFFFFF"/>
                <w:lang w:eastAsia="en-US"/>
              </w:rPr>
              <w:lastRenderedPageBreak/>
              <w:t xml:space="preserve">Тема 3 </w:t>
            </w:r>
            <w:r w:rsidRPr="006A0A16">
              <w:rPr>
                <w:rFonts w:ascii="Times New Roman" w:eastAsia="Calibri" w:hAnsi="Times New Roman"/>
                <w:b/>
                <w:spacing w:val="20"/>
                <w:sz w:val="24"/>
                <w:szCs w:val="24"/>
                <w:lang w:eastAsia="en-US"/>
              </w:rPr>
              <w:t>Комплектование Архивного фонда Российской Федерации</w:t>
            </w:r>
          </w:p>
        </w:tc>
        <w:tc>
          <w:tcPr>
            <w:tcW w:w="1660" w:type="dxa"/>
          </w:tcPr>
          <w:p w14:paraId="411F441B"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49C06B4B" w14:textId="67849C0B"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75E10778"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4E86C0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385E019" w14:textId="77777777" w:rsidR="006A0A16" w:rsidRPr="00567962" w:rsidRDefault="006A0A16" w:rsidP="003A357D">
            <w:pPr>
              <w:spacing w:after="0" w:line="240" w:lineRule="auto"/>
              <w:rPr>
                <w:rFonts w:eastAsia="Calibri"/>
                <w:sz w:val="24"/>
                <w:szCs w:val="24"/>
              </w:rPr>
            </w:pPr>
          </w:p>
        </w:tc>
      </w:tr>
      <w:tr w:rsidR="006A0A16" w:rsidRPr="00567962" w14:paraId="7369AC23" w14:textId="77777777" w:rsidTr="003A357D">
        <w:tc>
          <w:tcPr>
            <w:tcW w:w="3005" w:type="dxa"/>
            <w:vAlign w:val="bottom"/>
          </w:tcPr>
          <w:p w14:paraId="46758B7E"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sz w:val="24"/>
                <w:szCs w:val="24"/>
                <w:shd w:val="clear" w:color="auto" w:fill="FFFFFF"/>
                <w:lang w:eastAsia="en-US"/>
              </w:rPr>
            </w:pPr>
            <w:r w:rsidRPr="006A0A16">
              <w:rPr>
                <w:rFonts w:ascii="Times New Roman" w:eastAsia="Calibri" w:hAnsi="Times New Roman"/>
                <w:b/>
                <w:sz w:val="24"/>
                <w:szCs w:val="24"/>
                <w:shd w:val="clear" w:color="auto" w:fill="FFFFFF"/>
                <w:lang w:eastAsia="en-US"/>
              </w:rPr>
              <w:t xml:space="preserve">Тема 4 </w:t>
            </w:r>
          </w:p>
          <w:p w14:paraId="267537D8" w14:textId="77777777" w:rsidR="006A0A16" w:rsidRPr="006A0A16" w:rsidRDefault="006A0A16" w:rsidP="006A0A16">
            <w:pPr>
              <w:widowControl w:val="0"/>
              <w:tabs>
                <w:tab w:val="right" w:pos="818"/>
                <w:tab w:val="left" w:pos="871"/>
              </w:tabs>
              <w:spacing w:after="0" w:line="240" w:lineRule="auto"/>
              <w:rPr>
                <w:rFonts w:ascii="Times New Roman" w:eastAsia="Calibri" w:hAnsi="Times New Roman"/>
                <w:b/>
                <w:bCs/>
                <w:sz w:val="24"/>
                <w:szCs w:val="24"/>
                <w:lang w:eastAsia="en-US"/>
              </w:rPr>
            </w:pPr>
            <w:r w:rsidRPr="006A0A16">
              <w:rPr>
                <w:rFonts w:ascii="Times New Roman" w:eastAsia="Calibri" w:hAnsi="Times New Roman"/>
                <w:b/>
                <w:sz w:val="24"/>
                <w:szCs w:val="24"/>
                <w:shd w:val="clear" w:color="auto" w:fill="FFFFFF"/>
                <w:lang w:eastAsia="en-US"/>
              </w:rPr>
              <w:t>Учет и обеспечение сохранности документов Архивного фонда</w:t>
            </w:r>
          </w:p>
          <w:p w14:paraId="283878BD" w14:textId="79EC0F7D" w:rsidR="006A0A16" w:rsidRPr="00567962" w:rsidRDefault="006A0A16" w:rsidP="006A0A16">
            <w:pPr>
              <w:spacing w:after="0" w:line="216" w:lineRule="exact"/>
              <w:rPr>
                <w:rFonts w:ascii="Times New Roman" w:hAnsi="Times New Roman"/>
                <w:sz w:val="20"/>
                <w:szCs w:val="20"/>
              </w:rPr>
            </w:pPr>
            <w:r w:rsidRPr="006A0A16">
              <w:rPr>
                <w:rFonts w:ascii="Times New Roman" w:hAnsi="Times New Roman"/>
                <w:b/>
                <w:sz w:val="24"/>
                <w:szCs w:val="24"/>
                <w:shd w:val="clear" w:color="auto" w:fill="FFFFFF"/>
              </w:rPr>
              <w:t>Российской Федерации</w:t>
            </w:r>
          </w:p>
        </w:tc>
        <w:tc>
          <w:tcPr>
            <w:tcW w:w="1660" w:type="dxa"/>
          </w:tcPr>
          <w:p w14:paraId="570400CC"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5DC58B22" w14:textId="4F9F87D2"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7E7789D7"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AEFEBED"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13AAF72" w14:textId="77777777" w:rsidR="006A0A16" w:rsidRPr="00567962" w:rsidRDefault="006A0A16" w:rsidP="003A357D">
            <w:pPr>
              <w:spacing w:after="0" w:line="240" w:lineRule="auto"/>
              <w:rPr>
                <w:rFonts w:eastAsia="Calibri"/>
                <w:sz w:val="24"/>
                <w:szCs w:val="24"/>
              </w:rPr>
            </w:pPr>
          </w:p>
        </w:tc>
      </w:tr>
      <w:tr w:rsidR="006A0A16" w:rsidRPr="00567962" w14:paraId="783FBA91" w14:textId="77777777" w:rsidTr="003A357D">
        <w:tc>
          <w:tcPr>
            <w:tcW w:w="3005" w:type="dxa"/>
          </w:tcPr>
          <w:p w14:paraId="1949E0A8"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Тема 5 </w:t>
            </w:r>
          </w:p>
          <w:p w14:paraId="181BC79C" w14:textId="423C3F4F" w:rsidR="006A0A16" w:rsidRPr="00567962" w:rsidRDefault="006A0A16" w:rsidP="006A0A16">
            <w:pPr>
              <w:widowControl w:val="0"/>
              <w:spacing w:after="0" w:line="240" w:lineRule="auto"/>
              <w:rPr>
                <w:rFonts w:ascii="Times New Roman" w:hAnsi="Times New Roman" w:cs="Courier New"/>
                <w:sz w:val="24"/>
                <w:szCs w:val="24"/>
              </w:rPr>
            </w:pPr>
            <w:r w:rsidRPr="006A0A16">
              <w:rPr>
                <w:rFonts w:ascii="Times New Roman" w:eastAsia="Calibri" w:hAnsi="Times New Roman"/>
                <w:b/>
                <w:bCs/>
                <w:sz w:val="24"/>
                <w:szCs w:val="24"/>
              </w:rPr>
              <w:t>Аналитико-синтетическая обработка первичной информации</w:t>
            </w:r>
          </w:p>
        </w:tc>
        <w:tc>
          <w:tcPr>
            <w:tcW w:w="1660" w:type="dxa"/>
          </w:tcPr>
          <w:p w14:paraId="39574804"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3B951E54" w14:textId="64728FD4"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62B95EE5"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7C7A63F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E5AB0DB" w14:textId="77777777" w:rsidR="006A0A16" w:rsidRPr="00567962" w:rsidRDefault="006A0A16" w:rsidP="003A357D">
            <w:pPr>
              <w:spacing w:after="0" w:line="240" w:lineRule="auto"/>
              <w:rPr>
                <w:rFonts w:eastAsia="Calibri"/>
                <w:sz w:val="24"/>
                <w:szCs w:val="24"/>
              </w:rPr>
            </w:pPr>
          </w:p>
        </w:tc>
      </w:tr>
      <w:tr w:rsidR="006A0A16" w:rsidRPr="00567962" w14:paraId="76B968B2" w14:textId="77777777" w:rsidTr="003A357D">
        <w:tc>
          <w:tcPr>
            <w:tcW w:w="3005" w:type="dxa"/>
          </w:tcPr>
          <w:p w14:paraId="42CEC74D" w14:textId="77777777"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 xml:space="preserve">Тема 6 </w:t>
            </w:r>
          </w:p>
          <w:p w14:paraId="5708D06C" w14:textId="2730538D" w:rsidR="006A0A16" w:rsidRPr="006A0A16" w:rsidRDefault="006A0A16" w:rsidP="006A0A16">
            <w:pPr>
              <w:widowControl w:val="0"/>
              <w:spacing w:after="0" w:line="240" w:lineRule="auto"/>
              <w:rPr>
                <w:rFonts w:ascii="Times New Roman" w:eastAsia="Calibri" w:hAnsi="Times New Roman"/>
                <w:b/>
                <w:bCs/>
                <w:sz w:val="24"/>
                <w:szCs w:val="24"/>
              </w:rPr>
            </w:pPr>
            <w:r w:rsidRPr="006A0A16">
              <w:rPr>
                <w:rFonts w:ascii="Times New Roman" w:eastAsia="Calibri" w:hAnsi="Times New Roman"/>
                <w:b/>
                <w:bCs/>
                <w:sz w:val="24"/>
                <w:szCs w:val="24"/>
              </w:rPr>
              <w:t>Система каталогов в архиве. Архивный справочник</w:t>
            </w:r>
          </w:p>
        </w:tc>
        <w:tc>
          <w:tcPr>
            <w:tcW w:w="1660" w:type="dxa"/>
          </w:tcPr>
          <w:p w14:paraId="3AE39CDA"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4A78EA91" w14:textId="49052DBD"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1BCB9B17"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D096FB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E1069D9" w14:textId="77777777" w:rsidR="006A0A16" w:rsidRPr="00567962" w:rsidRDefault="006A0A16" w:rsidP="003A357D">
            <w:pPr>
              <w:spacing w:after="0" w:line="240" w:lineRule="auto"/>
              <w:rPr>
                <w:rFonts w:eastAsia="Calibri"/>
                <w:sz w:val="24"/>
                <w:szCs w:val="24"/>
              </w:rPr>
            </w:pPr>
          </w:p>
        </w:tc>
      </w:tr>
      <w:tr w:rsidR="006A0A16" w:rsidRPr="00567962" w14:paraId="6E220CD6" w14:textId="77777777" w:rsidTr="003A357D">
        <w:trPr>
          <w:trHeight w:val="273"/>
        </w:trPr>
        <w:tc>
          <w:tcPr>
            <w:tcW w:w="3005" w:type="dxa"/>
          </w:tcPr>
          <w:p w14:paraId="6B2573D5" w14:textId="77777777" w:rsidR="006A0A16" w:rsidRPr="006A0A16" w:rsidRDefault="006A0A16" w:rsidP="006A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6A0A16">
              <w:rPr>
                <w:rFonts w:ascii="Times New Roman" w:hAnsi="Times New Roman"/>
                <w:b/>
                <w:bCs/>
                <w:sz w:val="24"/>
                <w:szCs w:val="24"/>
              </w:rPr>
              <w:t xml:space="preserve">Тема 7 </w:t>
            </w:r>
          </w:p>
          <w:p w14:paraId="0A02026F" w14:textId="16D9AC24" w:rsidR="006A0A16" w:rsidRPr="00567962" w:rsidRDefault="006A0A16" w:rsidP="006A0A16">
            <w:pPr>
              <w:widowControl w:val="0"/>
              <w:spacing w:after="0" w:line="240" w:lineRule="auto"/>
              <w:rPr>
                <w:rFonts w:ascii="Times New Roman" w:hAnsi="Times New Roman" w:cs="Courier New"/>
                <w:sz w:val="24"/>
                <w:szCs w:val="24"/>
              </w:rPr>
            </w:pPr>
            <w:r w:rsidRPr="006A0A16">
              <w:rPr>
                <w:rFonts w:ascii="Times New Roman" w:hAnsi="Times New Roman"/>
                <w:b/>
                <w:bCs/>
                <w:sz w:val="24"/>
                <w:szCs w:val="24"/>
              </w:rPr>
              <w:t>Использование архивных документов</w:t>
            </w:r>
          </w:p>
        </w:tc>
        <w:tc>
          <w:tcPr>
            <w:tcW w:w="1660" w:type="dxa"/>
          </w:tcPr>
          <w:p w14:paraId="11DD5CC7" w14:textId="77777777" w:rsidR="006A0A16" w:rsidRPr="006A0A16"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ОК 1-9</w:t>
            </w:r>
          </w:p>
          <w:p w14:paraId="27A0F910" w14:textId="743CEB66" w:rsidR="006A0A16" w:rsidRPr="00567962" w:rsidRDefault="006A0A16" w:rsidP="006A0A16">
            <w:pPr>
              <w:contextualSpacing/>
              <w:rPr>
                <w:rFonts w:ascii="Times New Roman" w:eastAsia="Calibri" w:hAnsi="Times New Roman"/>
                <w:iCs/>
                <w:sz w:val="24"/>
                <w:szCs w:val="24"/>
                <w:lang w:eastAsia="en-US"/>
              </w:rPr>
            </w:pPr>
            <w:r w:rsidRPr="006A0A16">
              <w:rPr>
                <w:rFonts w:ascii="Times New Roman" w:eastAsia="Calibri" w:hAnsi="Times New Roman"/>
                <w:iCs/>
                <w:sz w:val="24"/>
                <w:szCs w:val="24"/>
                <w:lang w:eastAsia="en-US"/>
              </w:rPr>
              <w:t>ПК 2.1 – 2.7</w:t>
            </w:r>
          </w:p>
        </w:tc>
        <w:tc>
          <w:tcPr>
            <w:tcW w:w="1480" w:type="dxa"/>
          </w:tcPr>
          <w:p w14:paraId="657FB553" w14:textId="77777777" w:rsidR="006A0A16" w:rsidRPr="00567962" w:rsidRDefault="006A0A16" w:rsidP="003A357D">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F5C1B2C" w14:textId="77777777" w:rsidR="006A0A16" w:rsidRPr="00567962" w:rsidRDefault="006A0A16"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B8B6803" w14:textId="77777777" w:rsidR="006A0A16" w:rsidRPr="00567962" w:rsidRDefault="006A0A16" w:rsidP="003A357D">
            <w:pPr>
              <w:spacing w:after="0" w:line="240" w:lineRule="auto"/>
              <w:rPr>
                <w:rFonts w:ascii="Times New Roman" w:eastAsia="Calibri" w:hAnsi="Times New Roman"/>
                <w:sz w:val="24"/>
                <w:szCs w:val="24"/>
              </w:rPr>
            </w:pPr>
          </w:p>
        </w:tc>
      </w:tr>
    </w:tbl>
    <w:p w14:paraId="11AEB34F" w14:textId="25D096DD" w:rsidR="006A0A16" w:rsidRPr="00EB1AB6" w:rsidRDefault="00C07050" w:rsidP="00EB1AB6">
      <w:pPr>
        <w:pStyle w:val="1"/>
        <w:jc w:val="center"/>
        <w:rPr>
          <w:rFonts w:ascii="Times New Roman" w:eastAsia="Calibri" w:hAnsi="Times New Roman" w:cs="Times New Roman"/>
          <w:lang w:eastAsia="en-US"/>
        </w:rPr>
      </w:pPr>
      <w:r>
        <w:rPr>
          <w:rFonts w:eastAsia="Calibri"/>
          <w:lang w:eastAsia="en-US"/>
        </w:rPr>
        <w:br/>
      </w:r>
      <w:bookmarkStart w:id="12" w:name="_Toc189649240"/>
      <w:r w:rsidRPr="00EB1AB6">
        <w:rPr>
          <w:rFonts w:ascii="Times New Roman" w:eastAsia="Calibri" w:hAnsi="Times New Roman" w:cs="Times New Roman"/>
          <w:lang w:eastAsia="en-US"/>
        </w:rPr>
        <w:t xml:space="preserve">4. </w:t>
      </w:r>
      <w:r w:rsidR="006A0A16" w:rsidRPr="00EB1AB6">
        <w:rPr>
          <w:rFonts w:ascii="Times New Roman" w:eastAsia="Calibri" w:hAnsi="Times New Roman" w:cs="Times New Roman"/>
          <w:lang w:eastAsia="en-US"/>
        </w:rPr>
        <w:t>КОНТРОЛЬ И ОЦЕНКА РЕЗУЛЬТАТОВ ОСВОЕНИЯ ДИСЦИПЛИНЫ</w:t>
      </w:r>
      <w:bookmarkEnd w:id="12"/>
    </w:p>
    <w:p w14:paraId="4E386C3C" w14:textId="659D0C5E" w:rsidR="00C07050" w:rsidRDefault="00C07050" w:rsidP="00C07050">
      <w:pPr>
        <w:spacing w:after="0" w:line="360" w:lineRule="auto"/>
        <w:ind w:left="420"/>
        <w:contextualSpacing/>
        <w:jc w:val="both"/>
        <w:rPr>
          <w:rFonts w:ascii="Times New Roman" w:eastAsia="Calibri" w:hAnsi="Times New Roman"/>
          <w:b/>
          <w:sz w:val="24"/>
          <w:szCs w:val="24"/>
          <w:lang w:eastAsia="en-US"/>
        </w:rPr>
      </w:pPr>
    </w:p>
    <w:p w14:paraId="33BC0B1D" w14:textId="77777777" w:rsidR="00C07050" w:rsidRPr="00C07050" w:rsidRDefault="00C07050" w:rsidP="00C07050">
      <w:pPr>
        <w:spacing w:after="0" w:line="240" w:lineRule="auto"/>
        <w:ind w:firstLine="709"/>
        <w:jc w:val="both"/>
        <w:rPr>
          <w:rFonts w:ascii="Times New Roman" w:hAnsi="Times New Roman"/>
          <w:b/>
          <w:sz w:val="28"/>
          <w:szCs w:val="28"/>
          <w:lang w:eastAsia="en-US"/>
        </w:rPr>
      </w:pPr>
      <w:r w:rsidRPr="00C07050">
        <w:rPr>
          <w:rFonts w:ascii="Times New Roman" w:hAnsi="Times New Roman"/>
          <w:b/>
          <w:sz w:val="28"/>
          <w:szCs w:val="28"/>
          <w:lang w:eastAsia="en-US"/>
        </w:rPr>
        <w:t xml:space="preserve">Инструкция для выполнения заданий закрытого типа: </w:t>
      </w:r>
    </w:p>
    <w:p w14:paraId="50032C81"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на выполнение теста обучающемуся дается 20 минут;</w:t>
      </w:r>
    </w:p>
    <w:p w14:paraId="24CF29F4"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3A894E5B"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08FD54C" w14:textId="77777777" w:rsidR="00C07050" w:rsidRPr="00C07050" w:rsidRDefault="00C07050" w:rsidP="00C07050">
      <w:pPr>
        <w:spacing w:after="0" w:line="240" w:lineRule="auto"/>
        <w:ind w:firstLine="709"/>
        <w:jc w:val="both"/>
        <w:rPr>
          <w:rFonts w:ascii="Times New Roman" w:hAnsi="Times New Roman"/>
          <w:b/>
          <w:i/>
          <w:sz w:val="28"/>
          <w:szCs w:val="28"/>
          <w:lang w:eastAsia="en-US"/>
        </w:rPr>
      </w:pPr>
      <w:r w:rsidRPr="00C07050">
        <w:rPr>
          <w:rFonts w:ascii="Times New Roman" w:hAnsi="Times New Roman"/>
          <w:sz w:val="28"/>
          <w:szCs w:val="28"/>
          <w:lang w:eastAsia="en-US"/>
        </w:rPr>
        <w:t>- тестирование проводится с использованием тестов на бумажном носителе;</w:t>
      </w:r>
    </w:p>
    <w:p w14:paraId="68F68F16"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hAnsi="Times New Roman"/>
          <w:sz w:val="28"/>
          <w:szCs w:val="28"/>
          <w:lang w:eastAsia="en-US"/>
        </w:rPr>
        <w:t xml:space="preserve">- критерии оценивания: </w:t>
      </w:r>
    </w:p>
    <w:p w14:paraId="55DC2DF6"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«Отлично» - «5» - выставляется при решении теста по дисциплине на 80% и выше;</w:t>
      </w:r>
    </w:p>
    <w:p w14:paraId="7ADC1094"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«Хорошо» - «4» - выставляется при решении теста по дисциплине не ниже, чем 70%;</w:t>
      </w:r>
    </w:p>
    <w:p w14:paraId="6774F247" w14:textId="77777777" w:rsidR="00C07050" w:rsidRPr="00C07050" w:rsidRDefault="00C07050" w:rsidP="00C07050">
      <w:pPr>
        <w:spacing w:after="0" w:line="259"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C7F7905" w14:textId="77777777" w:rsidR="00C07050" w:rsidRPr="00C07050" w:rsidRDefault="00C07050" w:rsidP="00C07050">
      <w:pPr>
        <w:spacing w:after="0" w:line="240" w:lineRule="auto"/>
        <w:ind w:firstLine="709"/>
        <w:jc w:val="both"/>
        <w:rPr>
          <w:rFonts w:ascii="Times New Roman" w:hAnsi="Times New Roman"/>
          <w:sz w:val="28"/>
          <w:szCs w:val="28"/>
          <w:lang w:eastAsia="en-US"/>
        </w:rPr>
      </w:pPr>
      <w:r w:rsidRPr="00C07050">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11526586" w14:textId="77777777" w:rsidR="00C07050" w:rsidRPr="00C07050" w:rsidRDefault="00C07050" w:rsidP="00C07050">
      <w:pPr>
        <w:spacing w:after="0" w:line="259" w:lineRule="auto"/>
        <w:jc w:val="both"/>
        <w:rPr>
          <w:rFonts w:ascii="Times New Roman" w:eastAsia="Calibri" w:hAnsi="Times New Roman"/>
          <w:sz w:val="24"/>
          <w:szCs w:val="24"/>
          <w:lang w:eastAsia="en-US"/>
        </w:rPr>
      </w:pPr>
    </w:p>
    <w:p w14:paraId="210D7BB5" w14:textId="77777777" w:rsidR="00C07050" w:rsidRPr="00C07050" w:rsidRDefault="00C07050" w:rsidP="00C07050">
      <w:pPr>
        <w:spacing w:after="0" w:line="259" w:lineRule="auto"/>
        <w:jc w:val="both"/>
        <w:rPr>
          <w:rFonts w:ascii="Times New Roman" w:eastAsia="Calibri" w:hAnsi="Times New Roman"/>
          <w:b/>
          <w:sz w:val="28"/>
          <w:szCs w:val="28"/>
          <w:lang w:eastAsia="en-US"/>
        </w:rPr>
      </w:pPr>
      <w:r w:rsidRPr="00C07050">
        <w:rPr>
          <w:rFonts w:ascii="Times New Roman" w:eastAsia="Calibri" w:hAnsi="Times New Roman"/>
          <w:sz w:val="24"/>
          <w:szCs w:val="24"/>
          <w:lang w:eastAsia="en-US"/>
        </w:rPr>
        <w:tab/>
      </w:r>
      <w:r w:rsidRPr="00C07050">
        <w:rPr>
          <w:rFonts w:ascii="Times New Roman" w:eastAsia="Calibri" w:hAnsi="Times New Roman"/>
          <w:b/>
          <w:sz w:val="28"/>
          <w:szCs w:val="28"/>
          <w:lang w:eastAsia="en-US"/>
        </w:rPr>
        <w:t xml:space="preserve">Семестр обучения: </w:t>
      </w:r>
      <w:r w:rsidRPr="00C07050">
        <w:rPr>
          <w:rFonts w:ascii="Times New Roman" w:eastAsia="Calibri" w:hAnsi="Times New Roman"/>
          <w:sz w:val="28"/>
          <w:szCs w:val="28"/>
          <w:lang w:eastAsia="en-US"/>
        </w:rPr>
        <w:t>2</w:t>
      </w:r>
    </w:p>
    <w:p w14:paraId="1D4F80CF"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b/>
          <w:bCs/>
          <w:sz w:val="28"/>
          <w:szCs w:val="28"/>
          <w:lang w:eastAsia="en-US"/>
        </w:rPr>
        <w:t>Компетенция</w:t>
      </w:r>
      <w:r w:rsidRPr="00C07050">
        <w:rPr>
          <w:rFonts w:ascii="Times New Roman" w:eastAsia="Calibri" w:hAnsi="Times New Roman"/>
          <w:sz w:val="28"/>
          <w:szCs w:val="28"/>
          <w:lang w:eastAsia="en-US"/>
        </w:rPr>
        <w:t xml:space="preserve">: </w:t>
      </w:r>
    </w:p>
    <w:p w14:paraId="0E0D4591" w14:textId="77777777" w:rsidR="00C07050" w:rsidRPr="00C07050" w:rsidRDefault="00C07050" w:rsidP="00C07050">
      <w:pPr>
        <w:autoSpaceDE w:val="0"/>
        <w:autoSpaceDN w:val="0"/>
        <w:adjustRightInd w:val="0"/>
        <w:spacing w:after="0" w:line="240"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ПК 2.5 Обеспечивать учет и сохранность документов в архиве.</w:t>
      </w:r>
    </w:p>
    <w:p w14:paraId="2E328047"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lastRenderedPageBreak/>
        <w:t xml:space="preserve">Результаты обучения: </w:t>
      </w:r>
    </w:p>
    <w:p w14:paraId="626FEAE6"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
          <w:sz w:val="28"/>
          <w:szCs w:val="28"/>
        </w:rPr>
      </w:pPr>
      <w:r w:rsidRPr="00C07050">
        <w:rPr>
          <w:rFonts w:ascii="Times New Roman" w:hAnsi="Times New Roman"/>
          <w:sz w:val="28"/>
          <w:szCs w:val="28"/>
        </w:rPr>
        <w:t xml:space="preserve">Знает: </w:t>
      </w:r>
      <w:r w:rsidRPr="00C07050">
        <w:rPr>
          <w:rFonts w:ascii="Times New Roman" w:hAnsi="Times New Roman"/>
          <w:sz w:val="28"/>
          <w:szCs w:val="28"/>
          <w:shd w:val="clear" w:color="auto" w:fill="FFFFFF"/>
          <w:lang w:eastAsia="en-US"/>
        </w:rPr>
        <w:t>основные термины и определения, связанные с архивным делом.</w:t>
      </w:r>
    </w:p>
    <w:p w14:paraId="7A9361DA"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07050">
        <w:rPr>
          <w:rFonts w:ascii="Times New Roman" w:hAnsi="Times New Roman"/>
          <w:sz w:val="28"/>
          <w:szCs w:val="28"/>
        </w:rPr>
        <w:t>Умеет</w:t>
      </w:r>
      <w:r w:rsidRPr="00C07050">
        <w:rPr>
          <w:rFonts w:ascii="Times New Roman" w:hAnsi="Times New Roman"/>
          <w:iCs/>
          <w:sz w:val="28"/>
          <w:szCs w:val="28"/>
        </w:rPr>
        <w:t xml:space="preserve">: проводить инвентаризацию архивных материалов и составлять </w:t>
      </w:r>
    </w:p>
    <w:p w14:paraId="031DE268" w14:textId="77777777" w:rsidR="00C07050" w:rsidRPr="00C07050" w:rsidRDefault="00C07050" w:rsidP="00C07050">
      <w:pPr>
        <w:tabs>
          <w:tab w:val="left" w:pos="2418"/>
        </w:tabs>
        <w:spacing w:after="0" w:line="259" w:lineRule="auto"/>
        <w:jc w:val="both"/>
        <w:rPr>
          <w:rFonts w:ascii="Times New Roman" w:eastAsia="Calibri" w:hAnsi="Times New Roman"/>
          <w:iCs/>
          <w:sz w:val="28"/>
          <w:szCs w:val="28"/>
        </w:rPr>
      </w:pPr>
      <w:r w:rsidRPr="00C07050">
        <w:rPr>
          <w:rFonts w:ascii="Times New Roman" w:eastAsia="Calibri" w:hAnsi="Times New Roman"/>
          <w:iCs/>
          <w:sz w:val="28"/>
          <w:szCs w:val="28"/>
        </w:rPr>
        <w:t>описи фондов.</w:t>
      </w:r>
    </w:p>
    <w:p w14:paraId="2C836D26" w14:textId="77777777" w:rsidR="00C07050" w:rsidRPr="00C07050" w:rsidRDefault="00C07050" w:rsidP="00C07050">
      <w:pPr>
        <w:spacing w:after="0" w:line="259" w:lineRule="auto"/>
        <w:ind w:firstLine="708"/>
        <w:rPr>
          <w:rFonts w:ascii="Times New Roman" w:eastAsia="Calibri" w:hAnsi="Times New Roman"/>
          <w:sz w:val="28"/>
          <w:szCs w:val="28"/>
          <w:shd w:val="clear" w:color="auto" w:fill="FFFFFF"/>
          <w:lang w:eastAsia="en-US"/>
        </w:rPr>
      </w:pPr>
      <w:r w:rsidRPr="00C07050">
        <w:rPr>
          <w:rFonts w:ascii="Times New Roman" w:hAnsi="Times New Roman"/>
          <w:sz w:val="28"/>
          <w:szCs w:val="28"/>
        </w:rPr>
        <w:t xml:space="preserve">Владеет: </w:t>
      </w:r>
      <w:r w:rsidRPr="00C07050">
        <w:rPr>
          <w:rFonts w:ascii="Times New Roman" w:eastAsia="Calibri" w:hAnsi="Times New Roman"/>
          <w:sz w:val="28"/>
          <w:szCs w:val="28"/>
          <w:shd w:val="clear" w:color="auto" w:fill="FFFFFF"/>
          <w:lang w:eastAsia="en-US"/>
        </w:rPr>
        <w:t xml:space="preserve">навыками работы с архивными информационными системами </w:t>
      </w:r>
    </w:p>
    <w:p w14:paraId="48FF1B94" w14:textId="77777777" w:rsidR="00C07050" w:rsidRPr="00C07050" w:rsidRDefault="00C07050" w:rsidP="00C07050">
      <w:pPr>
        <w:spacing w:after="0" w:line="259" w:lineRule="auto"/>
        <w:rPr>
          <w:rFonts w:ascii="Times New Roman" w:eastAsia="Calibri" w:hAnsi="Times New Roman"/>
          <w:sz w:val="28"/>
          <w:szCs w:val="28"/>
          <w:shd w:val="clear" w:color="auto" w:fill="FFFFFF"/>
          <w:lang w:eastAsia="en-US"/>
        </w:rPr>
      </w:pPr>
      <w:r w:rsidRPr="00C07050">
        <w:rPr>
          <w:rFonts w:ascii="Times New Roman" w:eastAsia="Calibri" w:hAnsi="Times New Roman"/>
          <w:sz w:val="28"/>
          <w:szCs w:val="28"/>
          <w:shd w:val="clear" w:color="auto" w:fill="FFFFFF"/>
          <w:lang w:eastAsia="en-US"/>
        </w:rPr>
        <w:t>и программным обеспечением для учета документов.</w:t>
      </w:r>
    </w:p>
    <w:p w14:paraId="7DD1E643" w14:textId="77777777" w:rsidR="00C07050" w:rsidRPr="00C07050" w:rsidRDefault="00C07050" w:rsidP="00C07050">
      <w:pPr>
        <w:spacing w:after="0" w:line="259" w:lineRule="auto"/>
        <w:ind w:firstLine="708"/>
        <w:rPr>
          <w:rFonts w:ascii="Times New Roman" w:eastAsia="Calibri" w:hAnsi="Times New Roman"/>
          <w:sz w:val="28"/>
          <w:szCs w:val="28"/>
          <w:lang w:eastAsia="en-US"/>
        </w:rPr>
      </w:pPr>
    </w:p>
    <w:tbl>
      <w:tblPr>
        <w:tblStyle w:val="26"/>
        <w:tblW w:w="9634" w:type="dxa"/>
        <w:tblLayout w:type="fixed"/>
        <w:tblLook w:val="04A0" w:firstRow="1" w:lastRow="0" w:firstColumn="1" w:lastColumn="0" w:noHBand="0" w:noVBand="1"/>
      </w:tblPr>
      <w:tblGrid>
        <w:gridCol w:w="9634"/>
      </w:tblGrid>
      <w:tr w:rsidR="00C07050" w:rsidRPr="00C07050" w14:paraId="2E814E9D" w14:textId="77777777" w:rsidTr="006E72CB">
        <w:tc>
          <w:tcPr>
            <w:tcW w:w="9634" w:type="dxa"/>
            <w:tcBorders>
              <w:top w:val="single" w:sz="4" w:space="0" w:color="000000"/>
              <w:left w:val="single" w:sz="4" w:space="0" w:color="000000"/>
              <w:bottom w:val="single" w:sz="4" w:space="0" w:color="000000"/>
              <w:right w:val="single" w:sz="4" w:space="0" w:color="000000"/>
            </w:tcBorders>
          </w:tcPr>
          <w:p w14:paraId="787B8EF3"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C07050" w:rsidRPr="00C07050" w14:paraId="1200DEF4" w14:textId="77777777" w:rsidTr="006E72CB">
              <w:tc>
                <w:tcPr>
                  <w:tcW w:w="7960" w:type="dxa"/>
                </w:tcPr>
                <w:p w14:paraId="3727EEC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срок хранения</w:t>
                  </w:r>
                </w:p>
              </w:tc>
            </w:tr>
            <w:tr w:rsidR="00C07050" w:rsidRPr="00C07050" w14:paraId="37A2D00B" w14:textId="77777777" w:rsidTr="006E72CB">
              <w:tc>
                <w:tcPr>
                  <w:tcW w:w="7960" w:type="dxa"/>
                </w:tcPr>
                <w:p w14:paraId="4675FE1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количество листов, содержащихся в деле</w:t>
                  </w:r>
                </w:p>
              </w:tc>
            </w:tr>
            <w:tr w:rsidR="00C07050" w:rsidRPr="00C07050" w14:paraId="24B3E454" w14:textId="77777777" w:rsidTr="006E72CB">
              <w:tc>
                <w:tcPr>
                  <w:tcW w:w="7960" w:type="dxa"/>
                </w:tcPr>
                <w:p w14:paraId="7C13F53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заголовок дела</w:t>
                  </w:r>
                </w:p>
              </w:tc>
            </w:tr>
            <w:tr w:rsidR="00C07050" w:rsidRPr="00C07050" w14:paraId="718262AA" w14:textId="77777777" w:rsidTr="006E72CB">
              <w:tc>
                <w:tcPr>
                  <w:tcW w:w="7960" w:type="dxa"/>
                </w:tcPr>
                <w:p w14:paraId="244B22C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дата заведения дела</w:t>
                  </w:r>
                </w:p>
              </w:tc>
            </w:tr>
          </w:tbl>
          <w:p w14:paraId="3210184F" w14:textId="77777777" w:rsidR="00C07050" w:rsidRPr="00C07050" w:rsidRDefault="00C07050" w:rsidP="00C07050">
            <w:pPr>
              <w:spacing w:after="0" w:line="240" w:lineRule="auto"/>
              <w:rPr>
                <w:rFonts w:ascii="Times New Roman" w:eastAsia="Calibri" w:hAnsi="Times New Roman"/>
                <w:bCs/>
                <w:sz w:val="24"/>
                <w:szCs w:val="24"/>
                <w:lang w:eastAsia="en-US"/>
              </w:rPr>
            </w:pPr>
          </w:p>
        </w:tc>
      </w:tr>
      <w:tr w:rsidR="00C07050" w:rsidRPr="00C07050" w14:paraId="64E62585" w14:textId="77777777" w:rsidTr="006E72CB">
        <w:tc>
          <w:tcPr>
            <w:tcW w:w="9634" w:type="dxa"/>
            <w:tcBorders>
              <w:top w:val="single" w:sz="4" w:space="0" w:color="000000"/>
            </w:tcBorders>
          </w:tcPr>
          <w:p w14:paraId="31B1B48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C07050" w:rsidRPr="00C07050" w14:paraId="04F9B024" w14:textId="77777777" w:rsidTr="006E72CB">
              <w:tc>
                <w:tcPr>
                  <w:tcW w:w="8896" w:type="dxa"/>
                </w:tcPr>
                <w:p w14:paraId="0968650F"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документы включаются в дело прошлого года, с указанием его индекса</w:t>
                  </w:r>
                </w:p>
              </w:tc>
            </w:tr>
            <w:tr w:rsidR="00C07050" w:rsidRPr="00C07050" w14:paraId="3184A723" w14:textId="77777777" w:rsidTr="006E72CB">
              <w:tc>
                <w:tcPr>
                  <w:tcW w:w="8896" w:type="dxa"/>
                </w:tcPr>
                <w:p w14:paraId="79E717B0"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документы включаются в дело текущего года без ссылки на индекс дела</w:t>
                  </w:r>
                </w:p>
              </w:tc>
            </w:tr>
            <w:tr w:rsidR="00C07050" w:rsidRPr="00C07050" w14:paraId="05A09F56" w14:textId="77777777" w:rsidTr="006E72CB">
              <w:tc>
                <w:tcPr>
                  <w:tcW w:w="8896" w:type="dxa"/>
                </w:tcPr>
                <w:p w14:paraId="490CA848"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документы формируются произвольно, по усмотрению специалиста ДОУ</w:t>
                  </w:r>
                </w:p>
              </w:tc>
            </w:tr>
            <w:tr w:rsidR="00C07050" w:rsidRPr="00C07050" w14:paraId="61BBF391" w14:textId="77777777" w:rsidTr="006E72CB">
              <w:tc>
                <w:tcPr>
                  <w:tcW w:w="8896" w:type="dxa"/>
                </w:tcPr>
                <w:p w14:paraId="7E0D5D29" w14:textId="77777777" w:rsidR="00C07050" w:rsidRPr="00C07050" w:rsidRDefault="00C07050" w:rsidP="00C07050">
                  <w:pPr>
                    <w:spacing w:after="0" w:line="259"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документы включаются в дело текущего года с указанием индекса дела предыдущего года</w:t>
                  </w:r>
                </w:p>
              </w:tc>
            </w:tr>
          </w:tbl>
          <w:p w14:paraId="027BDD51" w14:textId="77777777" w:rsidR="00C07050" w:rsidRPr="00C07050" w:rsidRDefault="00C07050" w:rsidP="00C07050">
            <w:pPr>
              <w:spacing w:after="0" w:line="240" w:lineRule="auto"/>
              <w:rPr>
                <w:rFonts w:ascii="Times New Roman" w:eastAsia="Calibri" w:hAnsi="Times New Roman"/>
                <w:bCs/>
                <w:sz w:val="24"/>
                <w:szCs w:val="24"/>
                <w:lang w:eastAsia="en-US"/>
              </w:rPr>
            </w:pPr>
          </w:p>
        </w:tc>
      </w:tr>
      <w:tr w:rsidR="00C07050" w:rsidRPr="00C07050" w14:paraId="2C7DB7E0" w14:textId="77777777" w:rsidTr="006E72CB">
        <w:tc>
          <w:tcPr>
            <w:tcW w:w="9634" w:type="dxa"/>
          </w:tcPr>
          <w:p w14:paraId="6C3A48E4" w14:textId="77777777" w:rsidR="00C07050" w:rsidRPr="00C07050" w:rsidRDefault="00C07050" w:rsidP="00C07050">
            <w:pPr>
              <w:spacing w:after="0"/>
              <w:contextualSpacing/>
              <w:rPr>
                <w:rFonts w:ascii="Times New Roman" w:eastAsia="Calibri" w:hAnsi="Times New Roman"/>
                <w:bCs/>
                <w:sz w:val="24"/>
                <w:szCs w:val="24"/>
              </w:rPr>
            </w:pPr>
            <w:r w:rsidRPr="00C07050">
              <w:rPr>
                <w:rFonts w:ascii="Times New Roman" w:eastAsia="Calibri" w:hAnsi="Times New Roman"/>
                <w:bCs/>
                <w:sz w:val="24"/>
                <w:szCs w:val="24"/>
              </w:rPr>
              <w:t xml:space="preserve">3. К нормативно методическим основам документационного обеспечения делопроизводства относится: </w:t>
            </w:r>
          </w:p>
          <w:p w14:paraId="130B410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ГОСТ Р 7.0.8-2013</w:t>
            </w:r>
            <w:r w:rsidRPr="00C07050">
              <w:rPr>
                <w:rFonts w:ascii="Times New Roman" w:eastAsia="Calibri" w:hAnsi="Times New Roman"/>
                <w:b/>
                <w:sz w:val="24"/>
                <w:szCs w:val="24"/>
                <w:lang w:eastAsia="en-US"/>
              </w:rPr>
              <w:t>.</w:t>
            </w:r>
            <w:r w:rsidRPr="00C07050">
              <w:rPr>
                <w:rFonts w:ascii="Times New Roman" w:eastAsia="Calibri" w:hAnsi="Times New Roman"/>
                <w:bCs/>
                <w:sz w:val="24"/>
                <w:szCs w:val="24"/>
                <w:lang w:eastAsia="en-US"/>
              </w:rPr>
              <w:t xml:space="preserve"> Делопроизводство и архивное дело. Термины и определения;</w:t>
            </w:r>
          </w:p>
          <w:p w14:paraId="31CB4AB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Инструкция по охране труда и технике безопасности;</w:t>
            </w:r>
          </w:p>
          <w:p w14:paraId="5EFD404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Классификационный перечень работ, выполняемых в органах государственного управления по документационному обеспечению управления;</w:t>
            </w:r>
          </w:p>
          <w:p w14:paraId="349753F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вышеперечисленное</w:t>
            </w:r>
          </w:p>
        </w:tc>
      </w:tr>
      <w:tr w:rsidR="00C07050" w:rsidRPr="00C07050" w14:paraId="5B29EC86" w14:textId="77777777" w:rsidTr="006E72CB">
        <w:tc>
          <w:tcPr>
            <w:tcW w:w="9634" w:type="dxa"/>
          </w:tcPr>
          <w:p w14:paraId="6E03D13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автографичности – это:</w:t>
            </w:r>
            <w:r w:rsidRPr="00C07050">
              <w:rPr>
                <w:rFonts w:ascii="Times New Roman" w:eastAsia="Calibri" w:hAnsi="Times New Roman"/>
                <w:bCs/>
                <w:sz w:val="24"/>
                <w:szCs w:val="24"/>
                <w:lang w:eastAsia="en-US"/>
              </w:rPr>
              <w:tab/>
            </w:r>
          </w:p>
          <w:p w14:paraId="237EC1DE"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архивный документ; </w:t>
            </w:r>
          </w:p>
          <w:p w14:paraId="50E017D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бесценный документ;</w:t>
            </w:r>
          </w:p>
          <w:p w14:paraId="3FFEB9A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особо ценный документ;</w:t>
            </w:r>
          </w:p>
          <w:p w14:paraId="2A24A71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уникальный документ</w:t>
            </w:r>
          </w:p>
        </w:tc>
      </w:tr>
      <w:tr w:rsidR="00C07050" w:rsidRPr="00C07050" w14:paraId="183E5096" w14:textId="77777777" w:rsidTr="006E72CB">
        <w:tc>
          <w:tcPr>
            <w:tcW w:w="9634" w:type="dxa"/>
          </w:tcPr>
          <w:p w14:paraId="7263B71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color w:val="000000"/>
                <w:sz w:val="24"/>
                <w:szCs w:val="24"/>
                <w:lang w:eastAsia="en-US"/>
              </w:rPr>
              <w:t>5. Нормативно-методическая база делопроизводства регулирует:</w:t>
            </w:r>
            <w:r w:rsidRPr="00C07050">
              <w:rPr>
                <w:rFonts w:ascii="Times New Roman" w:eastAsia="Calibri" w:hAnsi="Times New Roman"/>
                <w:bCs/>
                <w:color w:val="000000"/>
                <w:sz w:val="24"/>
                <w:szCs w:val="24"/>
                <w:lang w:eastAsia="en-US"/>
              </w:rPr>
              <w:tab/>
            </w:r>
            <w:r w:rsidRPr="00C07050">
              <w:rPr>
                <w:rFonts w:ascii="Times New Roman" w:eastAsia="Calibri" w:hAnsi="Times New Roman"/>
                <w:bCs/>
                <w:color w:val="000000"/>
                <w:sz w:val="24"/>
                <w:szCs w:val="24"/>
                <w:lang w:eastAsia="en-US"/>
              </w:rPr>
              <w:tab/>
            </w:r>
            <w:r w:rsidRPr="00C07050">
              <w:rPr>
                <w:rFonts w:ascii="Times New Roman" w:eastAsia="Calibri" w:hAnsi="Times New Roman"/>
                <w:bCs/>
                <w:color w:val="000000"/>
                <w:sz w:val="24"/>
                <w:szCs w:val="24"/>
                <w:lang w:eastAsia="en-US"/>
              </w:rPr>
              <w:tab/>
            </w:r>
          </w:p>
          <w:p w14:paraId="76746C4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работу службы делопроизводства (функции, структура, штаты);</w:t>
            </w:r>
          </w:p>
          <w:p w14:paraId="6B6A1E1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внедрение новых информационных технологий в работе с документами;</w:t>
            </w:r>
          </w:p>
          <w:p w14:paraId="6110DA1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организацию работы с документами;</w:t>
            </w:r>
          </w:p>
          <w:p w14:paraId="5E8B11F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вышеперечисленное</w:t>
            </w:r>
          </w:p>
        </w:tc>
      </w:tr>
      <w:tr w:rsidR="00C07050" w:rsidRPr="00C07050" w14:paraId="5DE7909F" w14:textId="77777777" w:rsidTr="006E72CB">
        <w:tc>
          <w:tcPr>
            <w:tcW w:w="9634" w:type="dxa"/>
          </w:tcPr>
          <w:p w14:paraId="29A6420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6. Наименования и кодовые обозначения унифицированных форм документов, входящих в унифицированные системы документации приведены в:</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6A3F5DC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Основной классификатор управленческой документации;</w:t>
            </w:r>
          </w:p>
          <w:p w14:paraId="1BFDA2B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Организационный классификатор управленческой документации;</w:t>
            </w:r>
          </w:p>
          <w:p w14:paraId="6C571C6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Общероссийском классификаторе управленческой документации</w:t>
            </w:r>
          </w:p>
          <w:p w14:paraId="64E91C17"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г. </w:t>
            </w:r>
            <w:r w:rsidRPr="00C07050">
              <w:rPr>
                <w:rFonts w:ascii="Times New Roman" w:eastAsia="Calibri" w:hAnsi="Times New Roman"/>
                <w:bCs/>
                <w:i/>
                <w:iCs/>
                <w:sz w:val="24"/>
                <w:szCs w:val="24"/>
                <w:lang w:eastAsia="en-US"/>
              </w:rPr>
              <w:t>Общероссийский классификатор управленческой деятельности</w:t>
            </w:r>
          </w:p>
        </w:tc>
      </w:tr>
      <w:tr w:rsidR="00C07050" w:rsidRPr="00C07050" w14:paraId="6F7D177B" w14:textId="77777777" w:rsidTr="006E72CB">
        <w:tc>
          <w:tcPr>
            <w:tcW w:w="9634" w:type="dxa"/>
          </w:tcPr>
          <w:p w14:paraId="17A3FDA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7. Какой вариант оформления отметки о наличии приложения в сопроводительном письме является правильным?</w:t>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r w:rsidRPr="00C07050">
              <w:rPr>
                <w:rFonts w:ascii="Times New Roman" w:hAnsi="Times New Roman"/>
                <w:bCs/>
                <w:sz w:val="24"/>
                <w:szCs w:val="24"/>
                <w:lang w:eastAsia="en-US"/>
              </w:rPr>
              <w:tab/>
            </w:r>
          </w:p>
          <w:p w14:paraId="0947AE7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а. Приложение: упомянутое на 3 л. в 1 экз.</w:t>
            </w:r>
          </w:p>
          <w:p w14:paraId="1DFDC6AE"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б. Приложение: по тексту на 3 л. в 1 экз.</w:t>
            </w:r>
          </w:p>
          <w:p w14:paraId="2BBBCFD0" w14:textId="77777777" w:rsidR="00C07050" w:rsidRPr="00C07050" w:rsidRDefault="00C07050" w:rsidP="00C07050">
            <w:pPr>
              <w:spacing w:after="0" w:line="240" w:lineRule="auto"/>
              <w:rPr>
                <w:rFonts w:ascii="Times New Roman" w:hAnsi="Times New Roman"/>
                <w:bCs/>
                <w:sz w:val="24"/>
                <w:szCs w:val="24"/>
                <w:lang w:eastAsia="en-US"/>
              </w:rPr>
            </w:pPr>
            <w:r w:rsidRPr="00C07050">
              <w:rPr>
                <w:rFonts w:ascii="Times New Roman" w:hAnsi="Times New Roman"/>
                <w:bCs/>
                <w:sz w:val="24"/>
                <w:szCs w:val="24"/>
                <w:lang w:eastAsia="en-US"/>
              </w:rPr>
              <w:t>в. Приложение: на 3 л. в 1 экз.</w:t>
            </w:r>
          </w:p>
          <w:p w14:paraId="5F2026C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hAnsi="Times New Roman"/>
                <w:bCs/>
                <w:sz w:val="24"/>
                <w:szCs w:val="24"/>
                <w:lang w:eastAsia="en-US"/>
              </w:rPr>
              <w:t>г. нет верного варианта</w:t>
            </w:r>
          </w:p>
        </w:tc>
      </w:tr>
      <w:tr w:rsidR="00C07050" w:rsidRPr="00C07050" w14:paraId="715A88A9" w14:textId="77777777" w:rsidTr="006E72CB">
        <w:tc>
          <w:tcPr>
            <w:tcW w:w="9634" w:type="dxa"/>
          </w:tcPr>
          <w:p w14:paraId="2CFAAC7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8. Вопросы документационного обеспечения управления регулируются: </w:t>
            </w:r>
            <w:r w:rsidRPr="00C07050">
              <w:rPr>
                <w:rFonts w:ascii="Times New Roman" w:eastAsia="Calibri" w:hAnsi="Times New Roman"/>
                <w:bCs/>
                <w:sz w:val="24"/>
                <w:szCs w:val="24"/>
                <w:lang w:eastAsia="en-US"/>
              </w:rPr>
              <w:tab/>
              <w:t xml:space="preserve"> </w:t>
            </w:r>
          </w:p>
          <w:p w14:paraId="27B62E1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законами РФ; </w:t>
            </w:r>
          </w:p>
          <w:p w14:paraId="1313D7D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б. государственными и отраслевыми стандартами; </w:t>
            </w:r>
          </w:p>
          <w:p w14:paraId="7B4B392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lastRenderedPageBreak/>
              <w:t xml:space="preserve">в. государственными и отраслевыми инструкциями по делопроизводству; </w:t>
            </w:r>
          </w:p>
          <w:p w14:paraId="0FDB766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все выше перечисленное</w:t>
            </w:r>
          </w:p>
        </w:tc>
      </w:tr>
      <w:tr w:rsidR="00C07050" w:rsidRPr="00C07050" w14:paraId="69FEC901" w14:textId="77777777" w:rsidTr="006E72CB">
        <w:tc>
          <w:tcPr>
            <w:tcW w:w="9634" w:type="dxa"/>
          </w:tcPr>
          <w:p w14:paraId="3939B887"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lastRenderedPageBreak/>
              <w:t>9. Какие из документов относятся к распорядительным?</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7668D3B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а. протокол; </w:t>
            </w:r>
          </w:p>
          <w:p w14:paraId="2E8E973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инструктивное письмо;</w:t>
            </w:r>
          </w:p>
          <w:p w14:paraId="2F4C6935"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 xml:space="preserve">в. указание; </w:t>
            </w:r>
          </w:p>
          <w:p w14:paraId="216CE7A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положение</w:t>
            </w:r>
          </w:p>
        </w:tc>
      </w:tr>
      <w:tr w:rsidR="00C07050" w:rsidRPr="00C07050" w14:paraId="7B584343" w14:textId="77777777" w:rsidTr="006E72CB">
        <w:tc>
          <w:tcPr>
            <w:tcW w:w="9634" w:type="dxa"/>
          </w:tcPr>
          <w:p w14:paraId="6E720A12"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10. Назначение распорядительных документов - это...</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27F9452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реализация системы и процессов управления;</w:t>
            </w:r>
          </w:p>
          <w:p w14:paraId="20DEE9A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регулирование деятельности и постановка задач;</w:t>
            </w:r>
          </w:p>
          <w:p w14:paraId="22B732A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планирование деятельности учреждения;</w:t>
            </w:r>
          </w:p>
          <w:p w14:paraId="691F930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постановка задач</w:t>
            </w:r>
          </w:p>
        </w:tc>
      </w:tr>
      <w:tr w:rsidR="00C07050" w:rsidRPr="00C07050" w14:paraId="60EBB955" w14:textId="77777777" w:rsidTr="006E72CB">
        <w:tc>
          <w:tcPr>
            <w:tcW w:w="9634" w:type="dxa"/>
          </w:tcPr>
          <w:p w14:paraId="04196BB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11. В письме, оформленном на бланке организации, недопустимо использовать изложение от …</w:t>
            </w:r>
          </w:p>
          <w:p w14:paraId="5E46D1A7"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1 лица, ед. числа</w:t>
            </w:r>
          </w:p>
          <w:p w14:paraId="5DE5E303"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3 л. ед. числа</w:t>
            </w:r>
          </w:p>
          <w:p w14:paraId="5742C0C8" w14:textId="77777777" w:rsidR="00C07050" w:rsidRPr="00C07050" w:rsidRDefault="00C07050" w:rsidP="00C07050">
            <w:pPr>
              <w:spacing w:after="0" w:line="240" w:lineRule="exact"/>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3 л. мн. Числа</w:t>
            </w:r>
          </w:p>
          <w:p w14:paraId="36EA989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1 л. мн. числа</w:t>
            </w:r>
          </w:p>
        </w:tc>
      </w:tr>
      <w:tr w:rsidR="00C07050" w:rsidRPr="00C07050" w14:paraId="14D91999" w14:textId="77777777" w:rsidTr="006E72CB">
        <w:tc>
          <w:tcPr>
            <w:tcW w:w="9634" w:type="dxa"/>
          </w:tcPr>
          <w:p w14:paraId="4E31D6B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12. Документ, имеющий в тексте пометку к срочному исполнению, должен быть исполнен</w:t>
            </w:r>
          </w:p>
          <w:p w14:paraId="6907B081"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в день поступления</w:t>
            </w:r>
          </w:p>
          <w:p w14:paraId="670B2645"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 течение суток</w:t>
            </w:r>
          </w:p>
          <w:p w14:paraId="31C80400"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в 3-дневный срок</w:t>
            </w:r>
          </w:p>
          <w:p w14:paraId="614E532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десятидневный срок</w:t>
            </w:r>
          </w:p>
        </w:tc>
      </w:tr>
      <w:tr w:rsidR="00C07050" w:rsidRPr="00C07050" w14:paraId="2B3ADE96" w14:textId="77777777" w:rsidTr="006E72CB">
        <w:tc>
          <w:tcPr>
            <w:tcW w:w="9634" w:type="dxa"/>
          </w:tcPr>
          <w:p w14:paraId="67B7C3E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14:paraId="0FE3F733"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архивный документ;</w:t>
            </w:r>
          </w:p>
          <w:p w14:paraId="378F176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бесценный документ;</w:t>
            </w:r>
          </w:p>
          <w:p w14:paraId="07827769"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особо ценный документ;</w:t>
            </w:r>
          </w:p>
          <w:p w14:paraId="332B9D3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уникальный документ</w:t>
            </w:r>
          </w:p>
        </w:tc>
      </w:tr>
      <w:tr w:rsidR="00C07050" w:rsidRPr="00C07050" w14:paraId="7DC98CAE" w14:textId="77777777" w:rsidTr="006E72CB">
        <w:tc>
          <w:tcPr>
            <w:tcW w:w="9634" w:type="dxa"/>
          </w:tcPr>
          <w:p w14:paraId="0C79DC4A"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14. Нормативно-методическая база делопроизводства регулирует:</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p w14:paraId="3A04B469"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правила оформления документов;</w:t>
            </w:r>
          </w:p>
          <w:p w14:paraId="6189FC7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правила работы с документами;</w:t>
            </w:r>
          </w:p>
          <w:p w14:paraId="05A6E5F4"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обеспечение сохранности документов;</w:t>
            </w:r>
          </w:p>
          <w:p w14:paraId="6ED0861F"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порядок передачи документов на архивное хранение;</w:t>
            </w:r>
          </w:p>
          <w:p w14:paraId="50B65436"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д.  все вышеперечисленное</w:t>
            </w:r>
          </w:p>
        </w:tc>
      </w:tr>
      <w:tr w:rsidR="00C07050" w:rsidRPr="00C07050" w14:paraId="460234F9" w14:textId="77777777" w:rsidTr="006E72CB">
        <w:tc>
          <w:tcPr>
            <w:tcW w:w="9634" w:type="dxa"/>
          </w:tcPr>
          <w:p w14:paraId="3826F316" w14:textId="77777777" w:rsidR="00C07050" w:rsidRPr="00C07050" w:rsidRDefault="00C07050" w:rsidP="00C07050">
            <w:pPr>
              <w:spacing w:after="0" w:line="240" w:lineRule="auto"/>
              <w:contextualSpacing/>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15. Листы дела нумеруют:</w:t>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r w:rsidRPr="00C07050">
              <w:rPr>
                <w:rFonts w:ascii="Times New Roman" w:eastAsia="Calibri" w:hAnsi="Times New Roman"/>
                <w:bCs/>
                <w:sz w:val="24"/>
                <w:szCs w:val="24"/>
                <w:lang w:eastAsia="en-US"/>
              </w:rPr>
              <w:tab/>
            </w:r>
          </w:p>
          <w:tbl>
            <w:tblPr>
              <w:tblW w:w="0" w:type="auto"/>
              <w:tblLayout w:type="fixed"/>
              <w:tblLook w:val="00A0" w:firstRow="1" w:lastRow="0" w:firstColumn="1" w:lastColumn="0" w:noHBand="0" w:noVBand="0"/>
            </w:tblPr>
            <w:tblGrid>
              <w:gridCol w:w="8896"/>
            </w:tblGrid>
            <w:tr w:rsidR="00C07050" w:rsidRPr="00C07050" w14:paraId="78B80DBD" w14:textId="77777777" w:rsidTr="006E72CB">
              <w:tc>
                <w:tcPr>
                  <w:tcW w:w="8896" w:type="dxa"/>
                </w:tcPr>
                <w:p w14:paraId="494860D8"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а. в правом верхнем углу</w:t>
                  </w:r>
                </w:p>
              </w:tc>
            </w:tr>
            <w:tr w:rsidR="00C07050" w:rsidRPr="00C07050" w14:paraId="797AA364" w14:textId="77777777" w:rsidTr="006E72CB">
              <w:tc>
                <w:tcPr>
                  <w:tcW w:w="8896" w:type="dxa"/>
                </w:tcPr>
                <w:p w14:paraId="47F4129B"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б. в правом нижнем углу</w:t>
                  </w:r>
                </w:p>
              </w:tc>
            </w:tr>
            <w:tr w:rsidR="00C07050" w:rsidRPr="00C07050" w14:paraId="2177BB0F" w14:textId="77777777" w:rsidTr="006E72CB">
              <w:tc>
                <w:tcPr>
                  <w:tcW w:w="8896" w:type="dxa"/>
                </w:tcPr>
                <w:p w14:paraId="70DB206C"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в. посередине нижнего поля листа</w:t>
                  </w:r>
                </w:p>
              </w:tc>
            </w:tr>
            <w:tr w:rsidR="00C07050" w:rsidRPr="00C07050" w14:paraId="5ACE796C" w14:textId="77777777" w:rsidTr="006E72CB">
              <w:tc>
                <w:tcPr>
                  <w:tcW w:w="8896" w:type="dxa"/>
                </w:tcPr>
                <w:p w14:paraId="094FF09D" w14:textId="77777777" w:rsidR="00C07050" w:rsidRPr="00C07050" w:rsidRDefault="00C07050" w:rsidP="00C07050">
                  <w:pPr>
                    <w:spacing w:after="0" w:line="240" w:lineRule="auto"/>
                    <w:rPr>
                      <w:rFonts w:ascii="Times New Roman" w:eastAsia="Calibri" w:hAnsi="Times New Roman"/>
                      <w:bCs/>
                      <w:sz w:val="24"/>
                      <w:szCs w:val="24"/>
                      <w:lang w:eastAsia="en-US"/>
                    </w:rPr>
                  </w:pPr>
                  <w:r w:rsidRPr="00C07050">
                    <w:rPr>
                      <w:rFonts w:ascii="Times New Roman" w:eastAsia="Calibri" w:hAnsi="Times New Roman"/>
                      <w:bCs/>
                      <w:sz w:val="24"/>
                      <w:szCs w:val="24"/>
                      <w:lang w:eastAsia="en-US"/>
                    </w:rPr>
                    <w:t>г. в левом нижнем углу</w:t>
                  </w:r>
                </w:p>
              </w:tc>
            </w:tr>
          </w:tbl>
          <w:p w14:paraId="3E14FB87" w14:textId="77777777" w:rsidR="00C07050" w:rsidRPr="00C07050" w:rsidRDefault="00C07050" w:rsidP="00C07050">
            <w:pPr>
              <w:spacing w:after="0" w:line="240" w:lineRule="auto"/>
              <w:rPr>
                <w:rFonts w:ascii="Times New Roman" w:eastAsia="Calibri" w:hAnsi="Times New Roman"/>
                <w:bCs/>
                <w:sz w:val="24"/>
                <w:szCs w:val="24"/>
                <w:lang w:eastAsia="en-US"/>
              </w:rPr>
            </w:pPr>
          </w:p>
        </w:tc>
      </w:tr>
    </w:tbl>
    <w:p w14:paraId="5DB70082" w14:textId="77777777" w:rsidR="00C07050" w:rsidRPr="00C07050" w:rsidRDefault="00C07050" w:rsidP="00C07050">
      <w:pPr>
        <w:spacing w:after="0" w:line="259" w:lineRule="auto"/>
        <w:rPr>
          <w:rFonts w:ascii="Times New Roman" w:eastAsia="Calibri" w:hAnsi="Times New Roman"/>
          <w:sz w:val="28"/>
          <w:szCs w:val="28"/>
          <w:lang w:eastAsia="en-US"/>
        </w:rPr>
      </w:pPr>
    </w:p>
    <w:p w14:paraId="509B6314"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b/>
          <w:bCs/>
          <w:sz w:val="28"/>
          <w:szCs w:val="28"/>
          <w:lang w:eastAsia="en-US"/>
        </w:rPr>
        <w:t>Компетенция</w:t>
      </w:r>
      <w:r w:rsidRPr="00C07050">
        <w:rPr>
          <w:rFonts w:ascii="Times New Roman" w:eastAsia="Calibri" w:hAnsi="Times New Roman"/>
          <w:sz w:val="28"/>
          <w:szCs w:val="28"/>
          <w:lang w:eastAsia="en-US"/>
        </w:rPr>
        <w:t xml:space="preserve">: </w:t>
      </w:r>
    </w:p>
    <w:p w14:paraId="7434C6A9" w14:textId="77777777" w:rsidR="00C07050" w:rsidRPr="00C07050" w:rsidRDefault="00C07050" w:rsidP="00C07050">
      <w:pPr>
        <w:autoSpaceDE w:val="0"/>
        <w:autoSpaceDN w:val="0"/>
        <w:adjustRightInd w:val="0"/>
        <w:spacing w:after="0" w:line="240"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ПК 2.6 - Организовывать использование архивных документов в научных, справочных и практических целях.</w:t>
      </w:r>
    </w:p>
    <w:p w14:paraId="27B63DC7"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 xml:space="preserve">Результаты обучения: </w:t>
      </w:r>
    </w:p>
    <w:p w14:paraId="156CC2DA"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
          <w:sz w:val="28"/>
          <w:szCs w:val="28"/>
        </w:rPr>
      </w:pPr>
      <w:r w:rsidRPr="00C07050">
        <w:rPr>
          <w:rFonts w:ascii="Times New Roman" w:hAnsi="Times New Roman"/>
          <w:sz w:val="28"/>
          <w:szCs w:val="28"/>
        </w:rPr>
        <w:t xml:space="preserve">Знает: </w:t>
      </w:r>
      <w:r w:rsidRPr="00C07050">
        <w:rPr>
          <w:rFonts w:ascii="Times New Roman" w:hAnsi="Times New Roman"/>
          <w:sz w:val="28"/>
          <w:szCs w:val="28"/>
          <w:shd w:val="clear" w:color="auto" w:fill="FFFFFF"/>
          <w:lang w:eastAsia="en-US"/>
        </w:rPr>
        <w:t>основные виды архивных документов и их значение для научных исследований.</w:t>
      </w:r>
    </w:p>
    <w:p w14:paraId="087BEA95"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07050">
        <w:rPr>
          <w:rFonts w:ascii="Times New Roman" w:hAnsi="Times New Roman"/>
          <w:sz w:val="28"/>
          <w:szCs w:val="28"/>
        </w:rPr>
        <w:t>Умеет</w:t>
      </w:r>
      <w:r w:rsidRPr="00C07050">
        <w:rPr>
          <w:rFonts w:ascii="Times New Roman" w:hAnsi="Times New Roman"/>
          <w:iCs/>
          <w:sz w:val="28"/>
          <w:szCs w:val="28"/>
        </w:rPr>
        <w:t>: проводить консультации для пользователей по вопросам доступа к архивным документам.</w:t>
      </w:r>
    </w:p>
    <w:p w14:paraId="14E31140" w14:textId="77777777" w:rsidR="00C07050" w:rsidRPr="00C07050" w:rsidRDefault="00C07050" w:rsidP="00C07050">
      <w:pPr>
        <w:spacing w:after="0" w:line="259" w:lineRule="auto"/>
        <w:ind w:firstLine="708"/>
        <w:rPr>
          <w:rFonts w:ascii="Times New Roman" w:eastAsia="Calibri" w:hAnsi="Times New Roman"/>
          <w:sz w:val="28"/>
          <w:szCs w:val="28"/>
          <w:lang w:eastAsia="en-US"/>
        </w:rPr>
      </w:pPr>
      <w:r w:rsidRPr="00C07050">
        <w:rPr>
          <w:rFonts w:ascii="Times New Roman" w:hAnsi="Times New Roman"/>
          <w:sz w:val="28"/>
          <w:szCs w:val="28"/>
        </w:rPr>
        <w:t xml:space="preserve">Владеет: </w:t>
      </w:r>
      <w:r w:rsidRPr="00C07050">
        <w:rPr>
          <w:rFonts w:ascii="Times New Roman" w:eastAsia="Calibri" w:hAnsi="Times New Roman"/>
          <w:sz w:val="28"/>
          <w:szCs w:val="28"/>
          <w:shd w:val="clear" w:color="auto" w:fill="FFFFFF"/>
          <w:lang w:eastAsia="en-US"/>
        </w:rPr>
        <w:t>навыками работы с информационными системами для поиска и учета архивных документов.</w:t>
      </w:r>
    </w:p>
    <w:p w14:paraId="661983CA" w14:textId="77777777" w:rsidR="00C07050" w:rsidRPr="00C07050" w:rsidRDefault="00C07050" w:rsidP="00C07050">
      <w:pPr>
        <w:spacing w:after="160" w:line="259" w:lineRule="auto"/>
        <w:rPr>
          <w:rFonts w:ascii="Times New Roman" w:eastAsia="Calibri" w:hAnsi="Times New Roman"/>
          <w:sz w:val="28"/>
          <w:szCs w:val="28"/>
          <w:lang w:eastAsia="en-US"/>
        </w:rPr>
      </w:pPr>
    </w:p>
    <w:tbl>
      <w:tblPr>
        <w:tblStyle w:val="26"/>
        <w:tblW w:w="9351" w:type="dxa"/>
        <w:tblLook w:val="04A0" w:firstRow="1" w:lastRow="0" w:firstColumn="1" w:lastColumn="0" w:noHBand="0" w:noVBand="1"/>
      </w:tblPr>
      <w:tblGrid>
        <w:gridCol w:w="9351"/>
      </w:tblGrid>
      <w:tr w:rsidR="00C07050" w:rsidRPr="00C07050" w14:paraId="16254BEC" w14:textId="77777777" w:rsidTr="006E72CB">
        <w:tc>
          <w:tcPr>
            <w:tcW w:w="9351" w:type="dxa"/>
          </w:tcPr>
          <w:p w14:paraId="7BE1B76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1. Что такое архив?</w:t>
            </w:r>
          </w:p>
          <w:p w14:paraId="1D46785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Место хранения документов  </w:t>
            </w:r>
          </w:p>
          <w:p w14:paraId="3382530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Место хранения и систематизации документов  </w:t>
            </w:r>
          </w:p>
          <w:p w14:paraId="29B815B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Документы, имеющие историческую ценность  </w:t>
            </w:r>
          </w:p>
        </w:tc>
      </w:tr>
      <w:tr w:rsidR="00C07050" w:rsidRPr="00C07050" w14:paraId="339B07B4" w14:textId="77777777" w:rsidTr="006E72CB">
        <w:tc>
          <w:tcPr>
            <w:tcW w:w="9351" w:type="dxa"/>
          </w:tcPr>
          <w:p w14:paraId="2FDE52A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2. Какой закон регулирует архивное дело в России?</w:t>
            </w:r>
          </w:p>
          <w:p w14:paraId="7F16D50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Закон о государственной тайне  </w:t>
            </w:r>
          </w:p>
          <w:p w14:paraId="29F70BA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Федеральный закон "Об архивном деле в Российской Федерации"  </w:t>
            </w:r>
          </w:p>
          <w:p w14:paraId="0587538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Гражданский кодекс РФ  </w:t>
            </w:r>
          </w:p>
        </w:tc>
      </w:tr>
      <w:tr w:rsidR="00C07050" w:rsidRPr="00C07050" w14:paraId="439C6B0A" w14:textId="77777777" w:rsidTr="006E72CB">
        <w:tc>
          <w:tcPr>
            <w:tcW w:w="9351" w:type="dxa"/>
          </w:tcPr>
          <w:p w14:paraId="5D8352B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3. Какой из следующих документов не относится к архивным?</w:t>
            </w:r>
          </w:p>
          <w:p w14:paraId="120823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Справка о доходах  </w:t>
            </w:r>
          </w:p>
          <w:p w14:paraId="5D34650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Протокол заседания  </w:t>
            </w:r>
          </w:p>
          <w:p w14:paraId="3E14EB8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w:t>
            </w:r>
          </w:p>
        </w:tc>
      </w:tr>
      <w:tr w:rsidR="00C07050" w:rsidRPr="00C07050" w14:paraId="20CC1E17" w14:textId="77777777" w:rsidTr="006E72CB">
        <w:tc>
          <w:tcPr>
            <w:tcW w:w="9351" w:type="dxa"/>
          </w:tcPr>
          <w:p w14:paraId="62C346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4. Какой орган отвечает за управление архивами в России?</w:t>
            </w:r>
          </w:p>
          <w:p w14:paraId="7862943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Министерство культуры РФ  </w:t>
            </w:r>
          </w:p>
          <w:p w14:paraId="78DD171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Российский государственный архив  </w:t>
            </w:r>
          </w:p>
          <w:p w14:paraId="54CB92D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Федеральная служба безопасности</w:t>
            </w:r>
          </w:p>
        </w:tc>
      </w:tr>
      <w:tr w:rsidR="00C07050" w:rsidRPr="00C07050" w14:paraId="22E31519" w14:textId="77777777" w:rsidTr="006E72CB">
        <w:tc>
          <w:tcPr>
            <w:tcW w:w="9351" w:type="dxa"/>
          </w:tcPr>
          <w:p w14:paraId="51AB1AB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5. Какой срок хранения документов определяется для большинства архивных материалов?</w:t>
            </w:r>
          </w:p>
          <w:p w14:paraId="2C2DC25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1 год  </w:t>
            </w:r>
          </w:p>
          <w:p w14:paraId="7284685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5 лет  </w:t>
            </w:r>
          </w:p>
          <w:p w14:paraId="5CA4371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Не менее 10 лет</w:t>
            </w:r>
          </w:p>
        </w:tc>
      </w:tr>
      <w:tr w:rsidR="00C07050" w:rsidRPr="00C07050" w14:paraId="03193316" w14:textId="77777777" w:rsidTr="006E72CB">
        <w:tc>
          <w:tcPr>
            <w:tcW w:w="9351" w:type="dxa"/>
          </w:tcPr>
          <w:p w14:paraId="7CAD377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6. Что такое фонд в архивном деле?</w:t>
            </w:r>
          </w:p>
          <w:p w14:paraId="1C3508A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Совокупность документов, образованных в результате деятельности одного или нескольких организаций  </w:t>
            </w:r>
          </w:p>
          <w:p w14:paraId="399A9CD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Индивидуальный документ  </w:t>
            </w:r>
          </w:p>
          <w:p w14:paraId="7B80466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Каталог документов  </w:t>
            </w:r>
          </w:p>
        </w:tc>
      </w:tr>
      <w:tr w:rsidR="00C07050" w:rsidRPr="00C07050" w14:paraId="424E4BD7" w14:textId="77777777" w:rsidTr="006E72CB">
        <w:tc>
          <w:tcPr>
            <w:tcW w:w="9351" w:type="dxa"/>
          </w:tcPr>
          <w:p w14:paraId="78C994D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7. Какой из следующих архивов является муниципальным?</w:t>
            </w:r>
          </w:p>
          <w:p w14:paraId="6860626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города Москвы  </w:t>
            </w:r>
          </w:p>
          <w:p w14:paraId="54AD3B2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Российский государственный архив  </w:t>
            </w:r>
          </w:p>
          <w:p w14:paraId="14C41B0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Государственный архив Новосибирской области  </w:t>
            </w:r>
          </w:p>
        </w:tc>
      </w:tr>
      <w:tr w:rsidR="00C07050" w:rsidRPr="00C07050" w14:paraId="5D39A4DD" w14:textId="77777777" w:rsidTr="006E72CB">
        <w:tc>
          <w:tcPr>
            <w:tcW w:w="9351" w:type="dxa"/>
          </w:tcPr>
          <w:p w14:paraId="50C03E9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8. Какой документ является основным для передачи материалов в архив?</w:t>
            </w:r>
          </w:p>
          <w:p w14:paraId="7A2DE54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Акт о передаче  </w:t>
            </w:r>
          </w:p>
          <w:p w14:paraId="4DC16DA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Акт о приеме-передаче  </w:t>
            </w:r>
          </w:p>
          <w:p w14:paraId="10991E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о хранении  </w:t>
            </w:r>
          </w:p>
        </w:tc>
      </w:tr>
      <w:tr w:rsidR="00C07050" w:rsidRPr="00C07050" w14:paraId="0CA3BA3D" w14:textId="77777777" w:rsidTr="006E72CB">
        <w:tc>
          <w:tcPr>
            <w:tcW w:w="9351" w:type="dxa"/>
          </w:tcPr>
          <w:p w14:paraId="077694F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9. Какой из следующих документов не подлежит уничтожению?</w:t>
            </w:r>
          </w:p>
          <w:p w14:paraId="6B3DAA0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Личные дела сотрудников  </w:t>
            </w:r>
          </w:p>
          <w:p w14:paraId="37B1011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Документы, имеющие историческую ценность  </w:t>
            </w:r>
          </w:p>
          <w:p w14:paraId="1C83F03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Платежные ведомости  </w:t>
            </w:r>
          </w:p>
        </w:tc>
      </w:tr>
      <w:tr w:rsidR="00C07050" w:rsidRPr="00C07050" w14:paraId="7820A7B8" w14:textId="77777777" w:rsidTr="006E72CB">
        <w:tc>
          <w:tcPr>
            <w:tcW w:w="9351" w:type="dxa"/>
          </w:tcPr>
          <w:p w14:paraId="002C6F7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10. Какой метод используется для организации архивных документов?</w:t>
            </w:r>
          </w:p>
          <w:p w14:paraId="43BD99C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Хронологический  </w:t>
            </w:r>
          </w:p>
          <w:p w14:paraId="5BC2185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Систематический  </w:t>
            </w:r>
          </w:p>
          <w:p w14:paraId="402C21F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Алфавитный  </w:t>
            </w:r>
          </w:p>
        </w:tc>
      </w:tr>
      <w:tr w:rsidR="00C07050" w:rsidRPr="00C07050" w14:paraId="6E501C00" w14:textId="77777777" w:rsidTr="006E72CB">
        <w:tc>
          <w:tcPr>
            <w:tcW w:w="9351" w:type="dxa"/>
          </w:tcPr>
          <w:p w14:paraId="17CF429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11. Какой из следующих архивов хранит документы, относящиеся к международным отношениям?</w:t>
            </w:r>
          </w:p>
          <w:p w14:paraId="053B7C2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МВД  </w:t>
            </w:r>
          </w:p>
          <w:p w14:paraId="56165BA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внешней политики Российской Федерации  </w:t>
            </w:r>
          </w:p>
          <w:p w14:paraId="32C5EE3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Архив Минобороны  </w:t>
            </w:r>
          </w:p>
        </w:tc>
      </w:tr>
      <w:tr w:rsidR="00C07050" w:rsidRPr="00C07050" w14:paraId="4956D53D" w14:textId="77777777" w:rsidTr="006E72CB">
        <w:tc>
          <w:tcPr>
            <w:tcW w:w="9351" w:type="dxa"/>
          </w:tcPr>
          <w:p w14:paraId="124F276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12. Какой срок хранения для секретных документов?</w:t>
            </w:r>
          </w:p>
          <w:p w14:paraId="01A7A0E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5 лет  </w:t>
            </w:r>
          </w:p>
          <w:p w14:paraId="16D50C9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Срок определяется по отдельному решению  </w:t>
            </w:r>
          </w:p>
          <w:p w14:paraId="0650158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30 лет  </w:t>
            </w:r>
          </w:p>
        </w:tc>
      </w:tr>
      <w:tr w:rsidR="00C07050" w:rsidRPr="00C07050" w14:paraId="0EA2D7AE" w14:textId="77777777" w:rsidTr="006E72CB">
        <w:tc>
          <w:tcPr>
            <w:tcW w:w="9351" w:type="dxa"/>
          </w:tcPr>
          <w:p w14:paraId="233F6A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13. Что такое инвентаризация в архивном деле?</w:t>
            </w:r>
          </w:p>
          <w:p w14:paraId="52EB509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Подборка документов  </w:t>
            </w:r>
          </w:p>
          <w:p w14:paraId="287FE5C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Проверка и учет архивных материалов  </w:t>
            </w:r>
          </w:p>
          <w:p w14:paraId="4DA0031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Уничтожение ненужных документов  </w:t>
            </w:r>
          </w:p>
        </w:tc>
      </w:tr>
      <w:tr w:rsidR="00C07050" w:rsidRPr="00C07050" w14:paraId="6DA8DE80" w14:textId="77777777" w:rsidTr="006E72CB">
        <w:tc>
          <w:tcPr>
            <w:tcW w:w="9351" w:type="dxa"/>
          </w:tcPr>
          <w:p w14:paraId="1838F7A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14. Какой из перечисленных документов является основным для учета в архиве?</w:t>
            </w:r>
          </w:p>
          <w:p w14:paraId="5C8128B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Заявление на отпуск  </w:t>
            </w:r>
          </w:p>
          <w:p w14:paraId="6203E2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Опись архивных материалов  </w:t>
            </w:r>
          </w:p>
          <w:p w14:paraId="4A02EF7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Счет-фактура  </w:t>
            </w:r>
          </w:p>
        </w:tc>
      </w:tr>
      <w:tr w:rsidR="00C07050" w:rsidRPr="00C07050" w14:paraId="7FC4D768" w14:textId="77777777" w:rsidTr="006E72CB">
        <w:tc>
          <w:tcPr>
            <w:tcW w:w="9351" w:type="dxa"/>
          </w:tcPr>
          <w:p w14:paraId="026CB88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15. Какое из следующих действий не является частью работы архива?</w:t>
            </w:r>
          </w:p>
          <w:p w14:paraId="1FEFFFC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Хранение документов  </w:t>
            </w:r>
          </w:p>
          <w:p w14:paraId="5533CB2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Организация выставок  </w:t>
            </w:r>
          </w:p>
          <w:p w14:paraId="3F06B7C5"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Обработка запросов пользователей  </w:t>
            </w:r>
          </w:p>
        </w:tc>
      </w:tr>
    </w:tbl>
    <w:p w14:paraId="3D889EA0" w14:textId="77777777" w:rsidR="00C07050" w:rsidRPr="00C07050" w:rsidRDefault="00C07050" w:rsidP="00C07050">
      <w:pPr>
        <w:spacing w:after="160" w:line="259" w:lineRule="auto"/>
        <w:rPr>
          <w:rFonts w:ascii="Times New Roman" w:eastAsia="Calibri" w:hAnsi="Times New Roman"/>
          <w:sz w:val="28"/>
          <w:szCs w:val="28"/>
          <w:lang w:eastAsia="en-US"/>
        </w:rPr>
      </w:pPr>
    </w:p>
    <w:p w14:paraId="3D3A450E" w14:textId="77777777" w:rsidR="00C07050" w:rsidRPr="00C07050" w:rsidRDefault="00C07050" w:rsidP="00C07050">
      <w:pPr>
        <w:spacing w:after="160" w:line="259" w:lineRule="auto"/>
        <w:rPr>
          <w:rFonts w:ascii="Times New Roman" w:eastAsia="Calibri" w:hAnsi="Times New Roman"/>
          <w:sz w:val="28"/>
          <w:szCs w:val="28"/>
          <w:lang w:eastAsia="en-US"/>
        </w:rPr>
      </w:pPr>
    </w:p>
    <w:p w14:paraId="7F77F742"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b/>
          <w:bCs/>
          <w:sz w:val="28"/>
          <w:szCs w:val="28"/>
          <w:lang w:eastAsia="en-US"/>
        </w:rPr>
        <w:t>Компетенция</w:t>
      </w:r>
      <w:r w:rsidRPr="00C07050">
        <w:rPr>
          <w:rFonts w:ascii="Times New Roman" w:eastAsia="Calibri" w:hAnsi="Times New Roman"/>
          <w:sz w:val="28"/>
          <w:szCs w:val="28"/>
          <w:lang w:eastAsia="en-US"/>
        </w:rPr>
        <w:t xml:space="preserve">: </w:t>
      </w:r>
    </w:p>
    <w:p w14:paraId="3855A2A0" w14:textId="77777777" w:rsidR="00C07050" w:rsidRPr="00C07050" w:rsidRDefault="00C07050" w:rsidP="00C07050">
      <w:pPr>
        <w:autoSpaceDE w:val="0"/>
        <w:autoSpaceDN w:val="0"/>
        <w:adjustRightInd w:val="0"/>
        <w:spacing w:after="0" w:line="240" w:lineRule="auto"/>
        <w:ind w:firstLine="708"/>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14:paraId="484CB382" w14:textId="77777777" w:rsidR="00C07050" w:rsidRPr="00C07050" w:rsidRDefault="00C07050" w:rsidP="00C07050">
      <w:pPr>
        <w:spacing w:after="0" w:line="240" w:lineRule="auto"/>
        <w:ind w:firstLine="709"/>
        <w:jc w:val="both"/>
        <w:rPr>
          <w:rFonts w:ascii="Times New Roman" w:eastAsia="Calibri" w:hAnsi="Times New Roman"/>
          <w:sz w:val="28"/>
          <w:szCs w:val="28"/>
          <w:lang w:eastAsia="en-US"/>
        </w:rPr>
      </w:pPr>
      <w:r w:rsidRPr="00C07050">
        <w:rPr>
          <w:rFonts w:ascii="Times New Roman" w:eastAsia="Calibri" w:hAnsi="Times New Roman"/>
          <w:sz w:val="28"/>
          <w:szCs w:val="28"/>
          <w:lang w:eastAsia="en-US"/>
        </w:rPr>
        <w:t xml:space="preserve">Результаты обучения: </w:t>
      </w:r>
    </w:p>
    <w:p w14:paraId="418F64D5"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
          <w:sz w:val="28"/>
          <w:szCs w:val="28"/>
        </w:rPr>
      </w:pPr>
      <w:r w:rsidRPr="00C07050">
        <w:rPr>
          <w:rFonts w:ascii="Times New Roman" w:hAnsi="Times New Roman"/>
          <w:sz w:val="28"/>
          <w:szCs w:val="28"/>
        </w:rPr>
        <w:t xml:space="preserve">Знает: </w:t>
      </w:r>
      <w:r w:rsidRPr="00C07050">
        <w:rPr>
          <w:rFonts w:ascii="Times New Roman" w:hAnsi="Times New Roman"/>
          <w:sz w:val="28"/>
          <w:szCs w:val="28"/>
          <w:shd w:val="clear" w:color="auto" w:fill="FFFFFF"/>
          <w:lang w:eastAsia="en-US"/>
        </w:rPr>
        <w:t>основные принципы архивного дела и делопроизводства.</w:t>
      </w:r>
    </w:p>
    <w:p w14:paraId="351C1AB8" w14:textId="77777777" w:rsidR="00C07050" w:rsidRPr="00C07050" w:rsidRDefault="00C07050" w:rsidP="00C07050">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07050">
        <w:rPr>
          <w:rFonts w:ascii="Times New Roman" w:hAnsi="Times New Roman"/>
          <w:sz w:val="28"/>
          <w:szCs w:val="28"/>
        </w:rPr>
        <w:t>Умеет</w:t>
      </w:r>
      <w:r w:rsidRPr="00C07050">
        <w:rPr>
          <w:rFonts w:ascii="Times New Roman" w:hAnsi="Times New Roman"/>
          <w:iCs/>
          <w:sz w:val="28"/>
          <w:szCs w:val="28"/>
        </w:rPr>
        <w:t>: разрабатывать и внедрять регламенты и инструкции по работе архива и делопроизводства.</w:t>
      </w:r>
    </w:p>
    <w:p w14:paraId="1239C86F" w14:textId="77777777" w:rsidR="00C07050" w:rsidRPr="00C07050" w:rsidRDefault="00C07050" w:rsidP="00C07050">
      <w:pPr>
        <w:spacing w:after="0" w:line="259" w:lineRule="auto"/>
        <w:ind w:firstLine="708"/>
        <w:rPr>
          <w:rFonts w:ascii="Times New Roman" w:eastAsia="Calibri" w:hAnsi="Times New Roman"/>
          <w:sz w:val="28"/>
          <w:szCs w:val="28"/>
          <w:lang w:eastAsia="en-US"/>
        </w:rPr>
      </w:pPr>
      <w:r w:rsidRPr="00C07050">
        <w:rPr>
          <w:rFonts w:ascii="Times New Roman" w:hAnsi="Times New Roman"/>
          <w:sz w:val="28"/>
          <w:szCs w:val="28"/>
        </w:rPr>
        <w:t xml:space="preserve">Владеет: </w:t>
      </w:r>
      <w:r w:rsidRPr="00C07050">
        <w:rPr>
          <w:rFonts w:ascii="Times New Roman" w:eastAsia="Calibri" w:hAnsi="Times New Roman"/>
          <w:sz w:val="28"/>
          <w:szCs w:val="28"/>
          <w:shd w:val="clear" w:color="auto" w:fill="FFFFFF"/>
          <w:lang w:eastAsia="en-US"/>
        </w:rPr>
        <w:t>навыками управления архивом и делопроизводством на уровне организации.</w:t>
      </w:r>
    </w:p>
    <w:p w14:paraId="4DCAF7A8" w14:textId="77777777" w:rsidR="00C07050" w:rsidRPr="00C07050" w:rsidRDefault="00C07050" w:rsidP="00C07050">
      <w:pPr>
        <w:spacing w:after="160" w:line="259" w:lineRule="auto"/>
        <w:rPr>
          <w:rFonts w:ascii="Times New Roman" w:eastAsia="Calibri" w:hAnsi="Times New Roman"/>
          <w:sz w:val="28"/>
          <w:szCs w:val="28"/>
          <w:lang w:eastAsia="en-US"/>
        </w:rPr>
      </w:pPr>
    </w:p>
    <w:tbl>
      <w:tblPr>
        <w:tblStyle w:val="26"/>
        <w:tblW w:w="9776" w:type="dxa"/>
        <w:tblLook w:val="04A0" w:firstRow="1" w:lastRow="0" w:firstColumn="1" w:lastColumn="0" w:noHBand="0" w:noVBand="1"/>
      </w:tblPr>
      <w:tblGrid>
        <w:gridCol w:w="9776"/>
      </w:tblGrid>
      <w:tr w:rsidR="00C07050" w:rsidRPr="00C07050" w14:paraId="4086735A" w14:textId="77777777" w:rsidTr="006E72CB">
        <w:tc>
          <w:tcPr>
            <w:tcW w:w="9776" w:type="dxa"/>
          </w:tcPr>
          <w:p w14:paraId="7E8BBDB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 Что такое электронный архив?</w:t>
            </w:r>
          </w:p>
          <w:p w14:paraId="51FB40C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содержащий только бумажные документы  </w:t>
            </w:r>
          </w:p>
          <w:p w14:paraId="2EF1A80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хранящий документы в цифровом формате  </w:t>
            </w:r>
          </w:p>
          <w:p w14:paraId="07C8E1A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Архив, доступный только по запросу  </w:t>
            </w:r>
          </w:p>
        </w:tc>
      </w:tr>
      <w:tr w:rsidR="00C07050" w:rsidRPr="00C07050" w14:paraId="6EDD617C" w14:textId="77777777" w:rsidTr="006E72CB">
        <w:tc>
          <w:tcPr>
            <w:tcW w:w="9776" w:type="dxa"/>
          </w:tcPr>
          <w:p w14:paraId="010424C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2. Какой срок хранения документов, не имеющих ценности?</w:t>
            </w:r>
          </w:p>
          <w:p w14:paraId="1704B5E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1 год  </w:t>
            </w:r>
          </w:p>
          <w:p w14:paraId="2AC301D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3 года  </w:t>
            </w:r>
          </w:p>
          <w:p w14:paraId="162A467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5 лет  </w:t>
            </w:r>
          </w:p>
        </w:tc>
      </w:tr>
      <w:tr w:rsidR="00C07050" w:rsidRPr="00C07050" w14:paraId="337F0271" w14:textId="77777777" w:rsidTr="006E72CB">
        <w:tc>
          <w:tcPr>
            <w:tcW w:w="9776" w:type="dxa"/>
          </w:tcPr>
          <w:p w14:paraId="3DF1C0F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3. Что такое акт об уничтожении документов?</w:t>
            </w:r>
          </w:p>
          <w:p w14:paraId="7E8520D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Документ, подтверждающий передачу в архив  </w:t>
            </w:r>
          </w:p>
          <w:p w14:paraId="5449D92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Документ, фиксирующий факты уничтожения ненужных материалов  </w:t>
            </w:r>
          </w:p>
          <w:p w14:paraId="301BBF1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Документ о создании нового фонда</w:t>
            </w:r>
          </w:p>
        </w:tc>
      </w:tr>
      <w:tr w:rsidR="00C07050" w:rsidRPr="00C07050" w14:paraId="0C153B5A" w14:textId="77777777" w:rsidTr="006E72CB">
        <w:tc>
          <w:tcPr>
            <w:tcW w:w="9776" w:type="dxa"/>
          </w:tcPr>
          <w:p w14:paraId="2A8D732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4. Какой из следующих архивов является государственным?</w:t>
            </w:r>
          </w:p>
          <w:p w14:paraId="0F8791A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университета  </w:t>
            </w:r>
          </w:p>
          <w:p w14:paraId="5EEBC8D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Государственный архив Российской Федерации  </w:t>
            </w:r>
          </w:p>
          <w:p w14:paraId="16851F7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Архив частной компании</w:t>
            </w:r>
          </w:p>
        </w:tc>
      </w:tr>
      <w:tr w:rsidR="00C07050" w:rsidRPr="00C07050" w14:paraId="1F6CE22C" w14:textId="77777777" w:rsidTr="006E72CB">
        <w:tc>
          <w:tcPr>
            <w:tcW w:w="9776" w:type="dxa"/>
          </w:tcPr>
          <w:p w14:paraId="2592AFB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5. Что такое научно-технический архив?</w:t>
            </w:r>
          </w:p>
          <w:p w14:paraId="076C701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Архив, содержащий только личные дела сотрудников  </w:t>
            </w:r>
          </w:p>
          <w:p w14:paraId="66146C4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Архив, хранящий документы, связанные с научными исследованиями и разработками  </w:t>
            </w:r>
          </w:p>
          <w:p w14:paraId="3889F44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Архив, посвященный культурному наследию</w:t>
            </w:r>
          </w:p>
        </w:tc>
      </w:tr>
      <w:tr w:rsidR="00C07050" w:rsidRPr="00C07050" w14:paraId="0DDE921A" w14:textId="77777777" w:rsidTr="006E72CB">
        <w:tc>
          <w:tcPr>
            <w:tcW w:w="9776" w:type="dxa"/>
          </w:tcPr>
          <w:p w14:paraId="2F2D631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6. Какие документы подлежат передаче в архив по истечении срока хранения?</w:t>
            </w:r>
          </w:p>
          <w:p w14:paraId="7B3E35A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Личные записи  </w:t>
            </w:r>
          </w:p>
          <w:p w14:paraId="1C9E180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Официальные документы организации  </w:t>
            </w:r>
          </w:p>
          <w:p w14:paraId="780C607D"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Письма друзей  </w:t>
            </w:r>
          </w:p>
        </w:tc>
      </w:tr>
      <w:tr w:rsidR="00C07050" w:rsidRPr="00C07050" w14:paraId="65B4203C" w14:textId="77777777" w:rsidTr="006E72CB">
        <w:tc>
          <w:tcPr>
            <w:tcW w:w="9776" w:type="dxa"/>
          </w:tcPr>
          <w:p w14:paraId="2E97982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7. Какой из следующих принципов не относится к архивному делу?</w:t>
            </w:r>
          </w:p>
          <w:p w14:paraId="08B41C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Принцип доступности  </w:t>
            </w:r>
          </w:p>
          <w:p w14:paraId="00A423EB"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Принцип конфиденциальности  </w:t>
            </w:r>
          </w:p>
          <w:p w14:paraId="3402AD0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Принцип коммерческой выгоды  </w:t>
            </w:r>
          </w:p>
        </w:tc>
      </w:tr>
      <w:tr w:rsidR="00C07050" w:rsidRPr="00C07050" w14:paraId="4030F87E" w14:textId="77777777" w:rsidTr="006E72CB">
        <w:tc>
          <w:tcPr>
            <w:tcW w:w="9776" w:type="dxa"/>
          </w:tcPr>
          <w:p w14:paraId="4A458276"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8. Что такое пользовательский запрос в архиве?</w:t>
            </w:r>
          </w:p>
          <w:p w14:paraId="67AAD72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Запрос на уничтожение документов  </w:t>
            </w:r>
          </w:p>
          <w:p w14:paraId="200D281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 xml:space="preserve">б. Запрос на получение информации или доступа к документам  </w:t>
            </w:r>
          </w:p>
          <w:p w14:paraId="33C8FA2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Запрос на изменение фонда  </w:t>
            </w:r>
          </w:p>
        </w:tc>
      </w:tr>
      <w:tr w:rsidR="00C07050" w:rsidRPr="00C07050" w14:paraId="4BB5FF10" w14:textId="77777777" w:rsidTr="006E72CB">
        <w:tc>
          <w:tcPr>
            <w:tcW w:w="9776" w:type="dxa"/>
          </w:tcPr>
          <w:p w14:paraId="31B9C33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lastRenderedPageBreak/>
              <w:t>9. Какой из перечисленных методов используется для описания фондов в архивах?</w:t>
            </w:r>
          </w:p>
          <w:p w14:paraId="3E827C0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Словарный метод  </w:t>
            </w:r>
          </w:p>
          <w:p w14:paraId="2EDD061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Опись и описание  </w:t>
            </w:r>
          </w:p>
          <w:p w14:paraId="703F694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Сравнительный анализ  </w:t>
            </w:r>
          </w:p>
        </w:tc>
      </w:tr>
      <w:tr w:rsidR="00C07050" w:rsidRPr="00C07050" w14:paraId="60F6F438" w14:textId="77777777" w:rsidTr="006E72CB">
        <w:tc>
          <w:tcPr>
            <w:tcW w:w="9776" w:type="dxa"/>
          </w:tcPr>
          <w:p w14:paraId="2006ECD8"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10. Какой из следующих документов не является основанием для создания архива?</w:t>
            </w:r>
          </w:p>
          <w:p w14:paraId="44B8E0C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Устав организации  </w:t>
            </w:r>
          </w:p>
          <w:p w14:paraId="03930E21"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Личное заявление сотрудника  </w:t>
            </w:r>
          </w:p>
          <w:p w14:paraId="3B91BC7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Приказ о создании архива</w:t>
            </w:r>
          </w:p>
        </w:tc>
      </w:tr>
      <w:tr w:rsidR="00C07050" w:rsidRPr="00C07050" w14:paraId="4C8632C4" w14:textId="77777777" w:rsidTr="006E72CB">
        <w:tc>
          <w:tcPr>
            <w:tcW w:w="9776" w:type="dxa"/>
          </w:tcPr>
          <w:p w14:paraId="7D03F8E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11. Какой срок хранения для дел по личному составу сотрудников?</w:t>
            </w:r>
          </w:p>
          <w:p w14:paraId="1C6FEF9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3 года  </w:t>
            </w:r>
          </w:p>
          <w:p w14:paraId="0D462BBA"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5 лет  </w:t>
            </w:r>
          </w:p>
          <w:p w14:paraId="58082BD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75 лет после увольнения  </w:t>
            </w:r>
          </w:p>
        </w:tc>
      </w:tr>
      <w:tr w:rsidR="00C07050" w:rsidRPr="00C07050" w14:paraId="15CB5E9A" w14:textId="77777777" w:rsidTr="006E72CB">
        <w:tc>
          <w:tcPr>
            <w:tcW w:w="9776" w:type="dxa"/>
          </w:tcPr>
          <w:p w14:paraId="53565F5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12. Что такое межархивные передачи?</w:t>
            </w:r>
          </w:p>
          <w:p w14:paraId="3395950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Передача документов в другие организации  </w:t>
            </w:r>
          </w:p>
          <w:p w14:paraId="0C822AD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Передача документов между разными архивами  </w:t>
            </w:r>
          </w:p>
          <w:p w14:paraId="78B368E0"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Уничтожение старых документов  </w:t>
            </w:r>
          </w:p>
        </w:tc>
      </w:tr>
      <w:tr w:rsidR="00C07050" w:rsidRPr="00C07050" w14:paraId="5703C47D" w14:textId="77777777" w:rsidTr="006E72CB">
        <w:tc>
          <w:tcPr>
            <w:tcW w:w="9776" w:type="dxa"/>
          </w:tcPr>
          <w:p w14:paraId="35F8EBE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13. Какой документ подтверждает факт хранения в архиве?</w:t>
            </w:r>
          </w:p>
          <w:p w14:paraId="297F9C7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Заявление на хранение  </w:t>
            </w:r>
          </w:p>
          <w:p w14:paraId="1FA36CD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Акт о хранении  </w:t>
            </w:r>
          </w:p>
          <w:p w14:paraId="5B93FAA7"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Договор о хранении  </w:t>
            </w:r>
          </w:p>
        </w:tc>
      </w:tr>
      <w:tr w:rsidR="00C07050" w:rsidRPr="00C07050" w14:paraId="591A68E7" w14:textId="77777777" w:rsidTr="006E72CB">
        <w:tc>
          <w:tcPr>
            <w:tcW w:w="9776" w:type="dxa"/>
          </w:tcPr>
          <w:p w14:paraId="4695D7DC"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14. Какой принцип лежит в основе работы государственных архивов?</w:t>
            </w:r>
          </w:p>
          <w:p w14:paraId="7D86F4B3"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Принцип закрытости информации  </w:t>
            </w:r>
          </w:p>
          <w:p w14:paraId="3D6678C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Принцип открытости и доступности информации  </w:t>
            </w:r>
          </w:p>
          <w:p w14:paraId="1F354164"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в. Принцип платного доступа  </w:t>
            </w:r>
          </w:p>
        </w:tc>
      </w:tr>
      <w:tr w:rsidR="00C07050" w:rsidRPr="00C07050" w14:paraId="3AEC59A2" w14:textId="77777777" w:rsidTr="006E72CB">
        <w:tc>
          <w:tcPr>
            <w:tcW w:w="9776" w:type="dxa"/>
          </w:tcPr>
          <w:p w14:paraId="65373C02"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15. Что такое реставрация архивных документов?</w:t>
            </w:r>
          </w:p>
          <w:p w14:paraId="13060D9E"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а. Уничтожение поврежденных документов  </w:t>
            </w:r>
          </w:p>
          <w:p w14:paraId="6A4527A9"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 xml:space="preserve">б. Восстановление поврежденных или утраченных документов  </w:t>
            </w:r>
          </w:p>
          <w:p w14:paraId="7A0F603F" w14:textId="77777777" w:rsidR="00C07050" w:rsidRPr="00C07050" w:rsidRDefault="00C07050" w:rsidP="00C07050">
            <w:pPr>
              <w:spacing w:after="0" w:line="240" w:lineRule="auto"/>
              <w:rPr>
                <w:rFonts w:ascii="Times New Roman" w:eastAsia="Calibri" w:hAnsi="Times New Roman"/>
                <w:sz w:val="24"/>
                <w:szCs w:val="24"/>
                <w:lang w:eastAsia="en-US"/>
              </w:rPr>
            </w:pPr>
            <w:r w:rsidRPr="00C07050">
              <w:rPr>
                <w:rFonts w:ascii="Times New Roman" w:eastAsia="Calibri" w:hAnsi="Times New Roman"/>
                <w:sz w:val="24"/>
                <w:szCs w:val="24"/>
                <w:lang w:eastAsia="en-US"/>
              </w:rPr>
              <w:t>в. Переписывание документов на новый носитель</w:t>
            </w:r>
          </w:p>
        </w:tc>
      </w:tr>
    </w:tbl>
    <w:p w14:paraId="54F0526E" w14:textId="77777777" w:rsidR="00C07050" w:rsidRPr="00C07050" w:rsidRDefault="00C07050" w:rsidP="00C07050">
      <w:pPr>
        <w:spacing w:after="0" w:line="360" w:lineRule="auto"/>
        <w:ind w:left="420"/>
        <w:contextualSpacing/>
        <w:jc w:val="both"/>
        <w:rPr>
          <w:rFonts w:ascii="Times New Roman" w:eastAsia="Calibri" w:hAnsi="Times New Roman"/>
          <w:b/>
          <w:sz w:val="24"/>
          <w:szCs w:val="24"/>
          <w:lang w:eastAsia="en-US"/>
        </w:rPr>
      </w:pPr>
    </w:p>
    <w:sectPr w:rsidR="00C07050" w:rsidRPr="00C07050"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5298A" w14:textId="77777777" w:rsidR="0060649C" w:rsidRDefault="0060649C" w:rsidP="0050235B">
      <w:pPr>
        <w:spacing w:after="0" w:line="240" w:lineRule="auto"/>
      </w:pPr>
      <w:r>
        <w:separator/>
      </w:r>
    </w:p>
  </w:endnote>
  <w:endnote w:type="continuationSeparator" w:id="0">
    <w:p w14:paraId="546EFDAF" w14:textId="77777777" w:rsidR="0060649C" w:rsidRDefault="0060649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8D60C" w14:textId="77777777" w:rsidR="0060649C" w:rsidRDefault="0060649C" w:rsidP="0050235B">
      <w:pPr>
        <w:spacing w:after="0" w:line="240" w:lineRule="auto"/>
      </w:pPr>
      <w:r>
        <w:separator/>
      </w:r>
    </w:p>
  </w:footnote>
  <w:footnote w:type="continuationSeparator" w:id="0">
    <w:p w14:paraId="177E963F" w14:textId="77777777" w:rsidR="0060649C" w:rsidRDefault="0060649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A50655"/>
    <w:multiLevelType w:val="hybridMultilevel"/>
    <w:tmpl w:val="24B0C5BC"/>
    <w:lvl w:ilvl="0" w:tplc="F1F84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8"/>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212EA3"/>
    <w:rsid w:val="002570CE"/>
    <w:rsid w:val="00284BC9"/>
    <w:rsid w:val="00337984"/>
    <w:rsid w:val="003A0EF6"/>
    <w:rsid w:val="003D1666"/>
    <w:rsid w:val="0041091B"/>
    <w:rsid w:val="004173C9"/>
    <w:rsid w:val="0043435A"/>
    <w:rsid w:val="00434CF4"/>
    <w:rsid w:val="0050235B"/>
    <w:rsid w:val="00533180"/>
    <w:rsid w:val="00557D1B"/>
    <w:rsid w:val="005F51B4"/>
    <w:rsid w:val="0060649C"/>
    <w:rsid w:val="00616FEB"/>
    <w:rsid w:val="006335FC"/>
    <w:rsid w:val="00656DDE"/>
    <w:rsid w:val="00661B19"/>
    <w:rsid w:val="00671867"/>
    <w:rsid w:val="006A0A16"/>
    <w:rsid w:val="006C002D"/>
    <w:rsid w:val="00737E26"/>
    <w:rsid w:val="00795A07"/>
    <w:rsid w:val="00797922"/>
    <w:rsid w:val="007A7C8C"/>
    <w:rsid w:val="007E345E"/>
    <w:rsid w:val="007F45F3"/>
    <w:rsid w:val="00816D02"/>
    <w:rsid w:val="008721B8"/>
    <w:rsid w:val="00872580"/>
    <w:rsid w:val="00924A4C"/>
    <w:rsid w:val="009258AE"/>
    <w:rsid w:val="0092653E"/>
    <w:rsid w:val="009D530B"/>
    <w:rsid w:val="00A41313"/>
    <w:rsid w:val="00AB2356"/>
    <w:rsid w:val="00AE33E2"/>
    <w:rsid w:val="00B245A1"/>
    <w:rsid w:val="00B713D0"/>
    <w:rsid w:val="00BB2AAB"/>
    <w:rsid w:val="00BC142A"/>
    <w:rsid w:val="00BE4EAE"/>
    <w:rsid w:val="00C07050"/>
    <w:rsid w:val="00C40883"/>
    <w:rsid w:val="00CE4840"/>
    <w:rsid w:val="00D1372B"/>
    <w:rsid w:val="00D400E1"/>
    <w:rsid w:val="00E239AB"/>
    <w:rsid w:val="00E27FE0"/>
    <w:rsid w:val="00E47684"/>
    <w:rsid w:val="00E636F7"/>
    <w:rsid w:val="00E713A8"/>
    <w:rsid w:val="00E8707A"/>
    <w:rsid w:val="00EB1AB6"/>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6A0A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C070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0F701-85F5-4EEE-9E11-695E87CF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2432</Words>
  <Characters>13869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dcterms:created xsi:type="dcterms:W3CDTF">2025-01-15T15:40:00Z</dcterms:created>
  <dcterms:modified xsi:type="dcterms:W3CDTF">2025-02-05T09:00:00Z</dcterms:modified>
</cp:coreProperties>
</file>