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57EA" w14:textId="77777777" w:rsidR="007E2CBA" w:rsidRDefault="007E2CBA" w:rsidP="001C3C73">
      <w:pPr>
        <w:spacing w:after="0" w:line="312" w:lineRule="auto"/>
        <w:jc w:val="right"/>
        <w:rPr>
          <w:rFonts w:ascii="Times New Roman" w:hAnsi="Times New Roman"/>
          <w:sz w:val="28"/>
          <w:szCs w:val="28"/>
        </w:rPr>
      </w:pPr>
      <w:r>
        <w:rPr>
          <w:rFonts w:ascii="Times New Roman" w:hAnsi="Times New Roman"/>
          <w:sz w:val="28"/>
          <w:szCs w:val="28"/>
        </w:rPr>
        <w:t>Приложение</w:t>
      </w:r>
    </w:p>
    <w:p w14:paraId="39E9A11F"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текущего контроля по дисциплине </w:t>
      </w:r>
    </w:p>
    <w:p w14:paraId="52D6F86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«Правовая защита и представительство в суде»</w:t>
      </w:r>
    </w:p>
    <w:p w14:paraId="1C056975" w14:textId="77777777" w:rsidR="007E2CBA" w:rsidRDefault="007E2CBA" w:rsidP="001C3C73">
      <w:pPr>
        <w:spacing w:after="0" w:line="312" w:lineRule="auto"/>
        <w:ind w:firstLine="709"/>
        <w:contextualSpacing/>
        <w:jc w:val="center"/>
        <w:rPr>
          <w:rFonts w:ascii="Times New Roman" w:hAnsi="Times New Roman"/>
          <w:b/>
          <w:iCs/>
          <w:sz w:val="28"/>
          <w:szCs w:val="28"/>
        </w:rPr>
      </w:pPr>
    </w:p>
    <w:p w14:paraId="1482C506" w14:textId="78806914" w:rsidR="00A75D3E" w:rsidRDefault="00A75D3E" w:rsidP="001C3C73">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умений и навыков по компетенции ПК-</w:t>
      </w:r>
      <w:r w:rsidR="009A4ACF">
        <w:rPr>
          <w:rFonts w:ascii="Times New Roman" w:hAnsi="Times New Roman"/>
          <w:b/>
          <w:iCs/>
          <w:sz w:val="28"/>
          <w:szCs w:val="28"/>
        </w:rPr>
        <w:t>2</w:t>
      </w:r>
    </w:p>
    <w:p w14:paraId="41CA21D1" w14:textId="0DCFE76C" w:rsidR="001C3C73" w:rsidRPr="001C3C73" w:rsidRDefault="001C3C73" w:rsidP="001C3C73">
      <w:pPr>
        <w:suppressAutoHyphens/>
        <w:spacing w:after="160" w:line="312" w:lineRule="auto"/>
        <w:ind w:firstLine="709"/>
        <w:rPr>
          <w:rFonts w:ascii="Times New Roman" w:hAnsi="Times New Roman"/>
          <w:sz w:val="28"/>
          <w:szCs w:val="28"/>
          <w:lang w:eastAsia="zh-CN" w:bidi="hi-IN"/>
        </w:rPr>
      </w:pPr>
      <w:r w:rsidRPr="001C3C73">
        <w:rPr>
          <w:rFonts w:ascii="Times New Roman" w:hAnsi="Times New Roman"/>
          <w:b/>
          <w:bCs/>
          <w:sz w:val="28"/>
          <w:szCs w:val="28"/>
          <w:lang w:eastAsia="zh-CN" w:bidi="hi-IN"/>
        </w:rPr>
        <w:t xml:space="preserve">Семестр изучения: </w:t>
      </w:r>
      <w:r w:rsidR="009A4ACF">
        <w:rPr>
          <w:rFonts w:ascii="Times New Roman" w:hAnsi="Times New Roman"/>
          <w:b/>
          <w:bCs/>
          <w:sz w:val="28"/>
          <w:szCs w:val="28"/>
          <w:lang w:eastAsia="zh-CN" w:bidi="hi-IN"/>
        </w:rPr>
        <w:t>2</w:t>
      </w:r>
    </w:p>
    <w:p w14:paraId="77CD41A8"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185CB901" w14:textId="77777777" w:rsidR="00A75D3E" w:rsidRDefault="00A75D3E"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промежуточной аттестации (зачет) обучающемуся предлагается ответить на два вопроса из билета.</w:t>
      </w:r>
    </w:p>
    <w:p w14:paraId="38320F4A"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73815F00" w14:textId="77777777" w:rsidR="00A75D3E" w:rsidRDefault="00A75D3E"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45266A0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6DBE5F1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3B52D9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746791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4446BC1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68AB76E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4FC877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36E6492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B925F3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95AFA2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323C513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4F05505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19E75EB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5C294E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37C0CA6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Обеспечение прав иных участников уголовного судопроизводства.</w:t>
      </w:r>
    </w:p>
    <w:p w14:paraId="7A222A5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 и свобод участников уголовного судопроизводства.</w:t>
      </w:r>
    </w:p>
    <w:p w14:paraId="0BBEF95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386F446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1FA03B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6118532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7D3BDA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7C47166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4E32BB4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0B47F2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2276DC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1DAC5F0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78C5D47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5876073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4300C02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0ED8377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17D58D6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769E7D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394E574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Право на обжалование судебных решений и порядок его реализации участниками уголовного судопроизводства.</w:t>
      </w:r>
    </w:p>
    <w:p w14:paraId="0D77253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EDBBA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3E99FBB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3459E8D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частной жизни участников уголовного судопроизводства.</w:t>
      </w:r>
    </w:p>
    <w:p w14:paraId="7845EEF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2DECA34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6A402A2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реабилитацию.</w:t>
      </w:r>
    </w:p>
    <w:p w14:paraId="3A9E6B85" w14:textId="77777777" w:rsidR="00A75D3E" w:rsidRDefault="00A75D3E" w:rsidP="001C3C73">
      <w:pPr>
        <w:spacing w:after="0" w:line="312" w:lineRule="auto"/>
        <w:ind w:firstLine="709"/>
        <w:contextualSpacing/>
        <w:jc w:val="both"/>
        <w:rPr>
          <w:rFonts w:ascii="Times New Roman" w:hAnsi="Times New Roman"/>
          <w:iCs/>
          <w:sz w:val="28"/>
          <w:szCs w:val="28"/>
        </w:rPr>
      </w:pPr>
    </w:p>
    <w:p w14:paraId="7CBD5CD7" w14:textId="597DF1C3" w:rsidR="0064512F" w:rsidRPr="00BD13D3" w:rsidRDefault="0064512F"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решить не менее 30% предложенных тестовых заданий.</w:t>
      </w:r>
    </w:p>
    <w:p w14:paraId="079FA2AA" w14:textId="77777777" w:rsidR="0064512F" w:rsidRDefault="0064512F" w:rsidP="001C3C73">
      <w:pPr>
        <w:spacing w:after="0" w:line="312" w:lineRule="auto"/>
        <w:ind w:firstLine="709"/>
        <w:contextualSpacing/>
        <w:jc w:val="both"/>
        <w:rPr>
          <w:rFonts w:ascii="Times New Roman" w:hAnsi="Times New Roman"/>
          <w:b/>
          <w:iCs/>
          <w:sz w:val="28"/>
          <w:szCs w:val="28"/>
        </w:rPr>
      </w:pPr>
    </w:p>
    <w:p w14:paraId="122FFF4B" w14:textId="77777777" w:rsidR="007E2CBA" w:rsidRDefault="007E2CBA" w:rsidP="001C3C73">
      <w:pPr>
        <w:spacing w:after="0" w:line="312" w:lineRule="auto"/>
        <w:ind w:firstLine="709"/>
        <w:contextualSpacing/>
        <w:jc w:val="center"/>
        <w:rPr>
          <w:b/>
        </w:rPr>
      </w:pPr>
      <w:r>
        <w:rPr>
          <w:rFonts w:ascii="Times New Roman" w:hAnsi="Times New Roman"/>
          <w:b/>
          <w:iCs/>
          <w:sz w:val="28"/>
          <w:szCs w:val="28"/>
        </w:rPr>
        <w:t>Примерный перечень тестовых заданий</w:t>
      </w:r>
      <w:r>
        <w:rPr>
          <w:b/>
        </w:rPr>
        <w:t xml:space="preserve"> </w:t>
      </w:r>
    </w:p>
    <w:p w14:paraId="5661A82D"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B7DAE92"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1F9F0A4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w:t>
      </w:r>
    </w:p>
    <w:p w14:paraId="335A2DB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w:t>
      </w:r>
    </w:p>
    <w:p w14:paraId="2598C33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представитель несовершеннолетнего подозреваемого;</w:t>
      </w:r>
    </w:p>
    <w:p w14:paraId="7085C08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эксперт.</w:t>
      </w:r>
    </w:p>
    <w:p w14:paraId="56374FE2"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23007954"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2. В соответствии с Уголовно-процессуальным кодексом РФ подозреваемым является:</w:t>
      </w:r>
    </w:p>
    <w:p w14:paraId="643B586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заподозрено в совершении преступления;</w:t>
      </w:r>
    </w:p>
    <w:p w14:paraId="53BADC1A"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подозреваемого по основаниям и в порядке, предусмотренным законом;</w:t>
      </w:r>
    </w:p>
    <w:p w14:paraId="429AC13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45F41B4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имеются улики и на которое прямо указали очевидцы преступления.</w:t>
      </w:r>
    </w:p>
    <w:p w14:paraId="40C82028" w14:textId="77777777" w:rsidR="007E2CBA" w:rsidRDefault="007E2CBA" w:rsidP="001C3C73">
      <w:pPr>
        <w:spacing w:after="0" w:line="312" w:lineRule="auto"/>
        <w:jc w:val="both"/>
        <w:rPr>
          <w:rFonts w:ascii="Times New Roman" w:hAnsi="Times New Roman"/>
          <w:color w:val="000000"/>
          <w:sz w:val="28"/>
          <w:szCs w:val="28"/>
          <w:lang w:eastAsia="ru-RU"/>
        </w:rPr>
      </w:pPr>
    </w:p>
    <w:p w14:paraId="5886676F"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373B036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 производстве обыска и (или) выемки в жилище;</w:t>
      </w:r>
    </w:p>
    <w:p w14:paraId="6DFEB72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 применении к лицу принудительных мер медицинского характера;</w:t>
      </w:r>
    </w:p>
    <w:p w14:paraId="5FC5FFA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об изменении квалификации преступления, инкриминированного обвиняемому;</w:t>
      </w:r>
    </w:p>
    <w:p w14:paraId="49ECAC0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 возбуждении уголовного преследования в частно-публичном порядке.</w:t>
      </w:r>
    </w:p>
    <w:p w14:paraId="178FD7D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04582A67" w14:textId="77777777" w:rsidR="007E2CBA" w:rsidRDefault="007E2CBA" w:rsidP="001C3C73">
      <w:pPr>
        <w:spacing w:after="0" w:line="312" w:lineRule="auto"/>
        <w:jc w:val="both"/>
        <w:rPr>
          <w:rFonts w:ascii="Times New Roman" w:hAnsi="Times New Roman"/>
          <w:color w:val="000000"/>
          <w:sz w:val="28"/>
          <w:szCs w:val="28"/>
          <w:u w:val="single"/>
          <w:lang w:eastAsia="ru-RU"/>
        </w:rPr>
      </w:pPr>
      <w:r>
        <w:rPr>
          <w:rFonts w:ascii="Times New Roman" w:hAnsi="Times New Roman"/>
          <w:b/>
          <w:color w:val="000000"/>
          <w:sz w:val="28"/>
          <w:szCs w:val="28"/>
          <w:u w:val="single"/>
          <w:lang w:eastAsia="ru-RU"/>
        </w:rPr>
        <w:t> 4. В соответствии с Уголовно-процессуальным кодексом РФ статус обвиняемого получает:</w:t>
      </w:r>
    </w:p>
    <w:p w14:paraId="455F55F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подозревается в совершении преступления;</w:t>
      </w:r>
    </w:p>
    <w:p w14:paraId="7572709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обвиняемого по основаниям и в порядке, предусмотренным законом;</w:t>
      </w:r>
    </w:p>
    <w:p w14:paraId="4256856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0C49C3E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избрана мера пресечения в виде заключения под стражу.</w:t>
      </w:r>
    </w:p>
    <w:p w14:paraId="04EC25F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2795A68"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 выступает:</w:t>
      </w:r>
    </w:p>
    <w:p w14:paraId="348E3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участником уголовного процесса со стороны защиты;</w:t>
      </w:r>
    </w:p>
    <w:p w14:paraId="4E7862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участником уголовного процесса со стороны обвинения;</w:t>
      </w:r>
    </w:p>
    <w:p w14:paraId="7B5D547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иным участником уголовного процесса.</w:t>
      </w:r>
    </w:p>
    <w:p w14:paraId="467F1E32" w14:textId="77777777" w:rsidR="007E2CBA" w:rsidRDefault="007E2CBA" w:rsidP="001C3C73">
      <w:pPr>
        <w:spacing w:after="0" w:line="312" w:lineRule="auto"/>
        <w:jc w:val="both"/>
        <w:rPr>
          <w:rFonts w:ascii="Times New Roman" w:hAnsi="Times New Roman"/>
          <w:color w:val="000000"/>
          <w:sz w:val="28"/>
          <w:szCs w:val="28"/>
          <w:lang w:eastAsia="ru-RU"/>
        </w:rPr>
      </w:pPr>
    </w:p>
    <w:p w14:paraId="15B63577"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u w:val="single"/>
          <w:lang w:eastAsia="ru-RU"/>
        </w:rPr>
        <w:t> </w:t>
      </w:r>
      <w:r>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0A2DCCC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 потерпевший, защитник;</w:t>
      </w:r>
    </w:p>
    <w:p w14:paraId="1A15D12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 гражданский истец, свидетель, эксперт;</w:t>
      </w:r>
    </w:p>
    <w:p w14:paraId="5204828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потерпевший, гражданский истец, свидетель, понятой;</w:t>
      </w:r>
    </w:p>
    <w:p w14:paraId="120F6C7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подозреваемый, потерпевший, гражданский истец, гражданский ответчик.</w:t>
      </w:r>
    </w:p>
    <w:p w14:paraId="74C04C9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104754B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1B8A9155"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гражданским ответчиком;</w:t>
      </w:r>
    </w:p>
    <w:p w14:paraId="2DF625F9"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представителем потерпевшего;</w:t>
      </w:r>
    </w:p>
    <w:p w14:paraId="571B8EDB"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законным представителем потерпевшего;</w:t>
      </w:r>
    </w:p>
    <w:p w14:paraId="574459C0"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потерпевшим.</w:t>
      </w:r>
    </w:p>
    <w:p w14:paraId="7433EDB1"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p>
    <w:p w14:paraId="0732A26E"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8. Свидетельским иммунитетом обладает:</w:t>
      </w:r>
    </w:p>
    <w:p w14:paraId="3C8E04A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священнослужитель – об обстоятельствах, ставших ему известными из исповеди;</w:t>
      </w:r>
    </w:p>
    <w:p w14:paraId="2F54E7A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депутат законодательного органа государственной власти субъекта РФ</w:t>
      </w:r>
    </w:p>
    <w:p w14:paraId="67472CC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двоюродный брат обвиняемого;</w:t>
      </w:r>
    </w:p>
    <w:p w14:paraId="308EDDD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начальник или вышестоящий руководитель должностного лица, привлекаемого к уголовной ответственности.</w:t>
      </w:r>
    </w:p>
    <w:p w14:paraId="73E03B84" w14:textId="77777777" w:rsidR="007E2CBA" w:rsidRDefault="007E2CBA" w:rsidP="001C3C73">
      <w:pPr>
        <w:spacing w:after="0" w:line="312" w:lineRule="auto"/>
        <w:jc w:val="both"/>
        <w:rPr>
          <w:rFonts w:ascii="Times New Roman" w:hAnsi="Times New Roman"/>
          <w:color w:val="000000"/>
          <w:sz w:val="28"/>
          <w:szCs w:val="28"/>
          <w:lang w:eastAsia="ru-RU"/>
        </w:rPr>
      </w:pPr>
    </w:p>
    <w:p w14:paraId="7C5837A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9. Переводчиком назначается лицо, которое:</w:t>
      </w:r>
    </w:p>
    <w:p w14:paraId="5F5CEA7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имеет специальное лингвистическое образование, удостоверенное дипломом государственного образца;</w:t>
      </w:r>
    </w:p>
    <w:p w14:paraId="0A9B085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свободно владеет языком, знание которого необходимо для осуществления перевода;</w:t>
      </w:r>
    </w:p>
    <w:p w14:paraId="789B747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имеет диплом о среднем или высшем образовании с указанием изучения искомого языка;</w:t>
      </w:r>
    </w:p>
    <w:p w14:paraId="7ECF5C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официально работает переводчиком или преподавателем на кафедре иностранных языков.</w:t>
      </w:r>
    </w:p>
    <w:p w14:paraId="74123865"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A0A695B"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7C78D33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подозреваемый, свидетель, гражданский истец;</w:t>
      </w:r>
    </w:p>
    <w:p w14:paraId="424B3135"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обвиняемый, свидетель, несовершеннолетний потерпевший;</w:t>
      </w:r>
    </w:p>
    <w:p w14:paraId="59AB847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подозреваемый, обвиняемый, подсудимый;</w:t>
      </w:r>
    </w:p>
    <w:p w14:paraId="24058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потерпевший, гражданский ответчик.</w:t>
      </w:r>
    </w:p>
    <w:p w14:paraId="02B0505E" w14:textId="77777777" w:rsidR="007E2CBA" w:rsidRDefault="007E2CBA" w:rsidP="001C3C73">
      <w:pPr>
        <w:spacing w:after="0" w:line="312" w:lineRule="auto"/>
        <w:rPr>
          <w:rFonts w:ascii="Times New Roman" w:hAnsi="Times New Roman"/>
          <w:b/>
          <w:bCs/>
          <w:sz w:val="28"/>
          <w:szCs w:val="28"/>
        </w:rPr>
      </w:pPr>
    </w:p>
    <w:p w14:paraId="4107DEF2"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11. К участию в деле в качестве защитника обвиняемого на стадии предварительного следствия могут быть допущены:</w:t>
      </w:r>
    </w:p>
    <w:p w14:paraId="6600B79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законные представители обвиняемого;</w:t>
      </w:r>
    </w:p>
    <w:p w14:paraId="449100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близкие родственники обвиняемого;</w:t>
      </w:r>
    </w:p>
    <w:p w14:paraId="09D6326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любое лицо, которому обвиняемый доверяет защиту своих интересов.</w:t>
      </w:r>
    </w:p>
    <w:p w14:paraId="795911F4" w14:textId="77777777" w:rsidR="007E2CBA" w:rsidRDefault="007E2CBA" w:rsidP="001C3C73">
      <w:pPr>
        <w:spacing w:after="0" w:line="312" w:lineRule="auto"/>
        <w:rPr>
          <w:rFonts w:ascii="Times New Roman" w:hAnsi="Times New Roman"/>
          <w:b/>
          <w:bCs/>
          <w:sz w:val="28"/>
          <w:szCs w:val="28"/>
        </w:rPr>
      </w:pPr>
    </w:p>
    <w:p w14:paraId="6912AABC" w14:textId="77777777" w:rsidR="007E2CBA" w:rsidRDefault="007E2CBA" w:rsidP="001C3C73">
      <w:pPr>
        <w:spacing w:after="0" w:line="312" w:lineRule="auto"/>
        <w:rPr>
          <w:rFonts w:ascii="Times New Roman" w:hAnsi="Times New Roman"/>
          <w:b/>
          <w:bCs/>
          <w:sz w:val="28"/>
          <w:szCs w:val="28"/>
          <w:u w:val="single"/>
        </w:rPr>
      </w:pPr>
      <w:r>
        <w:rPr>
          <w:rFonts w:ascii="Times New Roman" w:hAnsi="Times New Roman"/>
          <w:b/>
          <w:bCs/>
          <w:sz w:val="28"/>
          <w:szCs w:val="28"/>
          <w:u w:val="single"/>
        </w:rPr>
        <w:t>12. Защитник вправе собирать доказательства путем:</w:t>
      </w:r>
    </w:p>
    <w:p w14:paraId="0C2CDA1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допроса лиц с их согласия;</w:t>
      </w:r>
    </w:p>
    <w:p w14:paraId="2FB8995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опроса лиц;</w:t>
      </w:r>
    </w:p>
    <w:p w14:paraId="57DFCD1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производства независимой экспертизы.</w:t>
      </w:r>
    </w:p>
    <w:p w14:paraId="3FCCACF3" w14:textId="77777777" w:rsidR="007E2CBA" w:rsidRDefault="007E2CBA" w:rsidP="001C3C73">
      <w:pPr>
        <w:spacing w:after="0" w:line="312" w:lineRule="auto"/>
        <w:rPr>
          <w:rFonts w:ascii="Times New Roman" w:hAnsi="Times New Roman"/>
          <w:b/>
          <w:bCs/>
          <w:sz w:val="28"/>
          <w:szCs w:val="28"/>
        </w:rPr>
      </w:pPr>
    </w:p>
    <w:p w14:paraId="2A13B0D5"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13. По требованию защитника ему должны быть предоставлены следующие материалы уголовного дела:</w:t>
      </w:r>
    </w:p>
    <w:p w14:paraId="5073AAF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постановление о возбуждении уголовного дела;  </w:t>
      </w:r>
    </w:p>
    <w:p w14:paraId="007228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протокол задержания подозреваемого;</w:t>
      </w:r>
    </w:p>
    <w:p w14:paraId="369182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протокол допроса потерпевшего.</w:t>
      </w:r>
    </w:p>
    <w:p w14:paraId="075499EB" w14:textId="77777777" w:rsidR="007E2CBA" w:rsidRDefault="007E2CBA" w:rsidP="001C3C73">
      <w:pPr>
        <w:spacing w:after="0" w:line="312" w:lineRule="auto"/>
        <w:rPr>
          <w:rFonts w:ascii="Times New Roman" w:hAnsi="Times New Roman"/>
          <w:b/>
          <w:sz w:val="28"/>
          <w:szCs w:val="28"/>
        </w:rPr>
      </w:pPr>
    </w:p>
    <w:p w14:paraId="53A1935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14. На стадии предварительного следствия обвиняемый не вправе заявить отвод:</w:t>
      </w:r>
    </w:p>
    <w:p w14:paraId="789DD7E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прокурору;</w:t>
      </w:r>
    </w:p>
    <w:p w14:paraId="5A6FAE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следователю;</w:t>
      </w:r>
    </w:p>
    <w:p w14:paraId="0992B7A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потерпевшему;</w:t>
      </w:r>
    </w:p>
    <w:p w14:paraId="5C9B99A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защитнику.</w:t>
      </w:r>
    </w:p>
    <w:p w14:paraId="58630A77" w14:textId="77777777" w:rsidR="007E2CBA" w:rsidRDefault="007E2CBA" w:rsidP="001C3C73">
      <w:pPr>
        <w:spacing w:after="0" w:line="312" w:lineRule="auto"/>
        <w:rPr>
          <w:rFonts w:ascii="Times New Roman" w:hAnsi="Times New Roman"/>
          <w:b/>
          <w:bCs/>
          <w:sz w:val="28"/>
          <w:szCs w:val="28"/>
        </w:rPr>
      </w:pPr>
    </w:p>
    <w:p w14:paraId="6A954CCC"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15. Укажите максимальный срок, в течение которого лицо может находиться в положении подозреваемого:</w:t>
      </w:r>
    </w:p>
    <w:p w14:paraId="7CB0189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48 часов;</w:t>
      </w:r>
    </w:p>
    <w:p w14:paraId="0AABEA3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10 суток;</w:t>
      </w:r>
    </w:p>
    <w:p w14:paraId="0046056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45 суток.</w:t>
      </w:r>
    </w:p>
    <w:p w14:paraId="1949C85D" w14:textId="77777777" w:rsidR="007E2CBA" w:rsidRDefault="007E2CBA" w:rsidP="001C3C73">
      <w:pPr>
        <w:spacing w:after="0" w:line="312" w:lineRule="auto"/>
        <w:rPr>
          <w:rFonts w:ascii="Times New Roman" w:hAnsi="Times New Roman"/>
          <w:b/>
          <w:bCs/>
          <w:sz w:val="28"/>
          <w:szCs w:val="28"/>
        </w:rPr>
      </w:pPr>
    </w:p>
    <w:p w14:paraId="3E985501"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16. С момента допуска к участию в деле защитник имеет право:</w:t>
      </w:r>
    </w:p>
    <w:p w14:paraId="7501D89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знакомится со всеми материалами дела;</w:t>
      </w:r>
    </w:p>
    <w:p w14:paraId="62DE107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получать копии протоколов и постановлений;</w:t>
      </w:r>
    </w:p>
    <w:p w14:paraId="7C2B4EC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заявлять отводы;</w:t>
      </w:r>
    </w:p>
    <w:p w14:paraId="2479C0B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присутствовать при производстве любых следственных действий.</w:t>
      </w:r>
    </w:p>
    <w:p w14:paraId="6DE33512" w14:textId="77777777" w:rsidR="007E2CBA" w:rsidRDefault="007E2CBA" w:rsidP="001C3C73">
      <w:pPr>
        <w:spacing w:after="0" w:line="312" w:lineRule="auto"/>
        <w:rPr>
          <w:rFonts w:ascii="Times New Roman" w:hAnsi="Times New Roman"/>
          <w:b/>
          <w:bCs/>
          <w:sz w:val="28"/>
          <w:szCs w:val="28"/>
        </w:rPr>
      </w:pPr>
    </w:p>
    <w:p w14:paraId="4077F8C3"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17. Адвокат не может быть допущен в качестве защитника если он:</w:t>
      </w:r>
    </w:p>
    <w:p w14:paraId="558F292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является близким родственником обвиняемого;</w:t>
      </w:r>
    </w:p>
    <w:p w14:paraId="702BA977"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участвовал в данном деле в качестве понятого;</w:t>
      </w:r>
    </w:p>
    <w:p w14:paraId="56113FA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защищает интересы другого обвиняемого по данному делу.</w:t>
      </w:r>
    </w:p>
    <w:p w14:paraId="6EC4BD0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18. Отказ обвиняемого от защитника является:</w:t>
      </w:r>
    </w:p>
    <w:p w14:paraId="0C94353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обязательным для следователя;</w:t>
      </w:r>
    </w:p>
    <w:p w14:paraId="2CCB6FD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не обязателен для следователя;</w:t>
      </w:r>
    </w:p>
    <w:p w14:paraId="138EE05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при отказе следователь должен предоставить другого защитника.</w:t>
      </w:r>
    </w:p>
    <w:p w14:paraId="6B41B495" w14:textId="77777777" w:rsidR="007E2CBA" w:rsidRDefault="007E2CBA" w:rsidP="001C3C73">
      <w:pPr>
        <w:spacing w:after="0" w:line="312" w:lineRule="auto"/>
        <w:rPr>
          <w:rFonts w:ascii="Times New Roman" w:hAnsi="Times New Roman"/>
          <w:b/>
          <w:bCs/>
          <w:sz w:val="28"/>
          <w:szCs w:val="28"/>
        </w:rPr>
      </w:pPr>
    </w:p>
    <w:p w14:paraId="52B9BACE"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19. За разглашение данных предварительного расследования защитник несет:</w:t>
      </w:r>
    </w:p>
    <w:p w14:paraId="3A40424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дисциплинарную ответственность;</w:t>
      </w:r>
    </w:p>
    <w:p w14:paraId="4E3BAF01"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административную ответственность;</w:t>
      </w:r>
    </w:p>
    <w:p w14:paraId="62B593F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материальную ответственность;</w:t>
      </w:r>
    </w:p>
    <w:p w14:paraId="6AF9C24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уголовную ответственность.</w:t>
      </w:r>
    </w:p>
    <w:p w14:paraId="0A9EA79D" w14:textId="77777777" w:rsidR="007E2CBA" w:rsidRDefault="007E2CBA" w:rsidP="001C3C73">
      <w:pPr>
        <w:spacing w:after="0" w:line="312" w:lineRule="auto"/>
        <w:rPr>
          <w:rFonts w:ascii="Times New Roman" w:hAnsi="Times New Roman"/>
          <w:b/>
          <w:bCs/>
          <w:sz w:val="28"/>
          <w:szCs w:val="28"/>
        </w:rPr>
      </w:pPr>
    </w:p>
    <w:p w14:paraId="0390DDB9"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20. Защитник по окончании предварительного следствия знакомится с материалами дела:</w:t>
      </w:r>
    </w:p>
    <w:p w14:paraId="6796B1B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отдельно от обвиняемого;</w:t>
      </w:r>
    </w:p>
    <w:p w14:paraId="1B2C731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вместе с обвиняемым;</w:t>
      </w:r>
    </w:p>
    <w:p w14:paraId="13487A1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месте с потерпевшим и обвиняемым.</w:t>
      </w:r>
    </w:p>
    <w:p w14:paraId="5E7FE545" w14:textId="77777777" w:rsidR="007E2CBA" w:rsidRDefault="007E2CBA" w:rsidP="001C3C73">
      <w:pPr>
        <w:spacing w:after="0" w:line="312" w:lineRule="auto"/>
        <w:ind w:firstLine="709"/>
        <w:contextualSpacing/>
        <w:jc w:val="both"/>
        <w:rPr>
          <w:rFonts w:ascii="Times New Roman" w:hAnsi="Times New Roman"/>
          <w:b/>
          <w:iCs/>
          <w:sz w:val="28"/>
          <w:szCs w:val="28"/>
        </w:rPr>
      </w:pPr>
    </w:p>
    <w:p w14:paraId="19C82E3A" w14:textId="77777777" w:rsidR="007E7C75" w:rsidRPr="00BD13D3" w:rsidRDefault="007E7C75"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подготовить проект по одной из предложенных тем.</w:t>
      </w:r>
    </w:p>
    <w:p w14:paraId="2FA228B5" w14:textId="77777777" w:rsidR="007E7C75" w:rsidRPr="00BD13D3" w:rsidRDefault="007E7C75" w:rsidP="001C3C73">
      <w:pPr>
        <w:spacing w:after="0" w:line="312" w:lineRule="auto"/>
        <w:ind w:firstLine="709"/>
        <w:jc w:val="both"/>
        <w:rPr>
          <w:rFonts w:ascii="Times New Roman" w:hAnsi="Times New Roman"/>
          <w:sz w:val="28"/>
          <w:szCs w:val="28"/>
        </w:rPr>
      </w:pPr>
    </w:p>
    <w:p w14:paraId="7B008616"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Примерная тематика докладов на круглом столе </w:t>
      </w:r>
    </w:p>
    <w:p w14:paraId="5E24EE21" w14:textId="77777777" w:rsidR="007E2CBA" w:rsidRDefault="007E2CBA" w:rsidP="001C3C73">
      <w:pPr>
        <w:spacing w:after="0" w:line="312" w:lineRule="auto"/>
        <w:contextualSpacing/>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49D056CF" w14:textId="77777777" w:rsidR="007E2CBA" w:rsidRDefault="007E2CBA" w:rsidP="001C3C73">
      <w:pPr>
        <w:spacing w:after="0" w:line="312" w:lineRule="auto"/>
        <w:contextualSpacing/>
        <w:jc w:val="center"/>
        <w:rPr>
          <w:rFonts w:ascii="Times New Roman" w:hAnsi="Times New Roman"/>
          <w:b/>
          <w:iCs/>
          <w:sz w:val="28"/>
          <w:szCs w:val="28"/>
        </w:rPr>
      </w:pPr>
    </w:p>
    <w:p w14:paraId="589F0F7A"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Правозащитная деятельность в уголовном судопроизводстве: понятие, субъекты и цели.</w:t>
      </w:r>
    </w:p>
    <w:p w14:paraId="692191B6"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Статус адвоката в уголовном судопроизводстве: правовые аспекты.</w:t>
      </w:r>
    </w:p>
    <w:p w14:paraId="47DFDD84"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профессиональном долге и ответственности адвоката.</w:t>
      </w:r>
    </w:p>
    <w:p w14:paraId="7241E81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Правовое положение адвоката-защитника в уголовном судопроизводстве.</w:t>
      </w:r>
    </w:p>
    <w:p w14:paraId="6571C41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Обязательное участие адвоката-защитника в уголовном процессе.</w:t>
      </w:r>
    </w:p>
    <w:p w14:paraId="587BE15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Приглашение, назначение и замена адвоката-защитника.</w:t>
      </w:r>
    </w:p>
    <w:p w14:paraId="2380E20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Процессуальная позиция адвоката-защитника.</w:t>
      </w:r>
    </w:p>
    <w:p w14:paraId="226B35E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на досудебных стадиях рассмотрения уголовного дела.</w:t>
      </w:r>
    </w:p>
    <w:p w14:paraId="06009EB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в суде первой инстанции.</w:t>
      </w:r>
    </w:p>
    <w:p w14:paraId="60D58F3F"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 xml:space="preserve">Особенности деятельности адвоката в суде с участием присяжных заседателей. </w:t>
      </w:r>
    </w:p>
    <w:p w14:paraId="7BE549A3"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Выступление адвоката-защитника в суде: специфика, основные требования.</w:t>
      </w:r>
    </w:p>
    <w:p w14:paraId="2646E5A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совершенствовании работы адвоката-защитника в уголовных делах по назначению.</w:t>
      </w:r>
    </w:p>
    <w:p w14:paraId="08E61A9B"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97705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Адвокат – представитель потерпевшего: правовой статус, права и обязанности.</w:t>
      </w:r>
    </w:p>
    <w:p w14:paraId="12BDB71D"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Специфика полномочий адвоката-защитника по сбору доказательств.</w:t>
      </w:r>
    </w:p>
    <w:p w14:paraId="1326909B" w14:textId="77777777" w:rsidR="007E2CBA" w:rsidRDefault="007E2CBA" w:rsidP="001C3C73">
      <w:pPr>
        <w:spacing w:after="0" w:line="312" w:lineRule="auto"/>
        <w:ind w:firstLine="709"/>
        <w:contextualSpacing/>
        <w:rPr>
          <w:rFonts w:ascii="Times New Roman" w:hAnsi="Times New Roman"/>
          <w:b/>
          <w:iCs/>
          <w:sz w:val="28"/>
          <w:szCs w:val="28"/>
        </w:rPr>
      </w:pPr>
    </w:p>
    <w:p w14:paraId="374B64CE" w14:textId="77777777" w:rsidR="00647192" w:rsidRPr="00BD13D3" w:rsidRDefault="00647192"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обучающемуся необходимо </w:t>
      </w:r>
      <w:r>
        <w:rPr>
          <w:rFonts w:ascii="Times New Roman" w:hAnsi="Times New Roman"/>
          <w:sz w:val="28"/>
          <w:szCs w:val="28"/>
        </w:rPr>
        <w:t>решить одну из предложенных ситуационных задач</w:t>
      </w:r>
      <w:r w:rsidRPr="00BD13D3">
        <w:rPr>
          <w:rFonts w:ascii="Times New Roman" w:hAnsi="Times New Roman"/>
          <w:sz w:val="28"/>
          <w:szCs w:val="28"/>
        </w:rPr>
        <w:t>.</w:t>
      </w:r>
    </w:p>
    <w:p w14:paraId="6266F898" w14:textId="77777777" w:rsidR="00647192" w:rsidRDefault="00647192" w:rsidP="001C3C73">
      <w:pPr>
        <w:spacing w:after="0" w:line="312" w:lineRule="auto"/>
        <w:ind w:firstLine="709"/>
        <w:contextualSpacing/>
        <w:jc w:val="both"/>
        <w:rPr>
          <w:rFonts w:ascii="Times New Roman" w:hAnsi="Times New Roman"/>
          <w:b/>
          <w:iCs/>
          <w:sz w:val="28"/>
          <w:szCs w:val="28"/>
        </w:rPr>
      </w:pPr>
    </w:p>
    <w:p w14:paraId="235BBD2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11755F03" w14:textId="77777777" w:rsidR="007E2CBA" w:rsidRDefault="007E2CBA" w:rsidP="001C3C73">
      <w:pPr>
        <w:spacing w:after="0" w:line="312" w:lineRule="auto"/>
        <w:ind w:firstLine="709"/>
        <w:contextualSpacing/>
        <w:jc w:val="center"/>
        <w:rPr>
          <w:rFonts w:ascii="Times New Roman" w:hAnsi="Times New Roman"/>
          <w:sz w:val="28"/>
          <w:szCs w:val="28"/>
        </w:rPr>
      </w:pPr>
    </w:p>
    <w:p w14:paraId="5ECAACA3"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1</w:t>
      </w:r>
    </w:p>
    <w:p w14:paraId="204DCC0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6399B23D" w14:textId="77777777" w:rsidR="007E2CBA" w:rsidRDefault="007E2CBA" w:rsidP="001C3C73">
      <w:pPr>
        <w:spacing w:after="0" w:line="312" w:lineRule="auto"/>
        <w:ind w:firstLine="709"/>
        <w:jc w:val="both"/>
        <w:rPr>
          <w:rFonts w:ascii="Times New Roman" w:hAnsi="Times New Roman"/>
          <w:noProof/>
          <w:sz w:val="28"/>
          <w:szCs w:val="28"/>
        </w:rPr>
      </w:pPr>
    </w:p>
    <w:p w14:paraId="1A57ABC0"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Не нарушено ли по данному делу право на защиту? </w:t>
      </w:r>
    </w:p>
    <w:p w14:paraId="30649335"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Вправе ли был адвокат Кротов осуществлять защиту сразу двух подозреваемых?</w:t>
      </w:r>
    </w:p>
    <w:p w14:paraId="1D702369" w14:textId="77777777" w:rsidR="007E2CBA" w:rsidRDefault="007E2CBA" w:rsidP="001C3C73">
      <w:pPr>
        <w:spacing w:after="0" w:line="312" w:lineRule="auto"/>
        <w:ind w:firstLine="709"/>
        <w:jc w:val="both"/>
        <w:rPr>
          <w:rFonts w:ascii="Times New Roman" w:hAnsi="Times New Roman"/>
          <w:b/>
          <w:noProof/>
          <w:sz w:val="28"/>
          <w:szCs w:val="28"/>
        </w:rPr>
      </w:pPr>
    </w:p>
    <w:p w14:paraId="720B2DBC" w14:textId="77777777" w:rsidR="007E2CBA" w:rsidRDefault="007E2CBA" w:rsidP="001C3C73">
      <w:pPr>
        <w:spacing w:after="0" w:line="312" w:lineRule="auto"/>
        <w:ind w:firstLine="709"/>
        <w:jc w:val="both"/>
        <w:rPr>
          <w:rFonts w:ascii="Times New Roman" w:hAnsi="Times New Roman"/>
          <w:b/>
          <w:noProof/>
          <w:sz w:val="28"/>
          <w:szCs w:val="28"/>
        </w:rPr>
      </w:pPr>
    </w:p>
    <w:p w14:paraId="31E68726"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2</w:t>
      </w:r>
    </w:p>
    <w:p w14:paraId="73DB8E66"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48F2D7D7" w14:textId="77777777" w:rsidR="007E2CBA" w:rsidRDefault="007E2CBA" w:rsidP="001C3C73">
      <w:pPr>
        <w:spacing w:after="0" w:line="312" w:lineRule="auto"/>
        <w:ind w:firstLine="709"/>
        <w:jc w:val="both"/>
        <w:rPr>
          <w:rFonts w:ascii="Times New Roman" w:hAnsi="Times New Roman"/>
          <w:noProof/>
          <w:sz w:val="28"/>
          <w:szCs w:val="28"/>
        </w:rPr>
      </w:pPr>
    </w:p>
    <w:p w14:paraId="274F2574"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Нарушено ли в данном случае следователем ОВД право на защиту? </w:t>
      </w:r>
    </w:p>
    <w:p w14:paraId="225C9E85"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43793D5E" w14:textId="77777777" w:rsidR="007E2CBA" w:rsidRDefault="007E2CBA" w:rsidP="001C3C73">
      <w:pPr>
        <w:spacing w:after="0" w:line="312" w:lineRule="auto"/>
        <w:ind w:firstLine="709"/>
        <w:jc w:val="center"/>
        <w:rPr>
          <w:rFonts w:ascii="Times New Roman" w:hAnsi="Times New Roman"/>
          <w:b/>
          <w:noProof/>
          <w:sz w:val="28"/>
          <w:szCs w:val="28"/>
        </w:rPr>
      </w:pPr>
    </w:p>
    <w:p w14:paraId="1D34266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3</w:t>
      </w:r>
    </w:p>
    <w:p w14:paraId="74B1FC6E"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 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B2DFEF2" w14:textId="77777777" w:rsidR="007E2CBA" w:rsidRDefault="007E2CBA" w:rsidP="001C3C73">
      <w:pPr>
        <w:spacing w:after="0" w:line="312" w:lineRule="auto"/>
        <w:ind w:firstLine="709"/>
        <w:jc w:val="both"/>
        <w:rPr>
          <w:rFonts w:ascii="Times New Roman" w:hAnsi="Times New Roman"/>
          <w:noProof/>
          <w:sz w:val="28"/>
          <w:szCs w:val="28"/>
        </w:rPr>
      </w:pPr>
    </w:p>
    <w:p w14:paraId="5E9A74D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6681175F" w14:textId="77777777" w:rsidR="007E2CBA" w:rsidRDefault="007E2CBA" w:rsidP="001C3C73">
      <w:pPr>
        <w:spacing w:after="0" w:line="312" w:lineRule="auto"/>
        <w:ind w:firstLine="709"/>
        <w:jc w:val="both"/>
        <w:rPr>
          <w:rFonts w:ascii="Times New Roman" w:hAnsi="Times New Roman"/>
          <w:i/>
          <w:noProof/>
          <w:sz w:val="28"/>
          <w:szCs w:val="28"/>
        </w:rPr>
      </w:pPr>
    </w:p>
    <w:p w14:paraId="016A8B5B"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4</w:t>
      </w:r>
    </w:p>
    <w:p w14:paraId="6F70CE7D"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55AE8699" w14:textId="77777777" w:rsidR="007E2CBA" w:rsidRDefault="007E2CBA" w:rsidP="001C3C73">
      <w:pPr>
        <w:spacing w:after="0" w:line="312" w:lineRule="auto"/>
        <w:ind w:firstLine="709"/>
        <w:jc w:val="both"/>
        <w:rPr>
          <w:rFonts w:ascii="Times New Roman" w:hAnsi="Times New Roman"/>
          <w:noProof/>
          <w:sz w:val="28"/>
          <w:szCs w:val="28"/>
        </w:rPr>
      </w:pPr>
    </w:p>
    <w:p w14:paraId="236E8442"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1D4A84C"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36496106" w14:textId="77777777" w:rsidR="007E2CBA" w:rsidRDefault="007E2CBA" w:rsidP="001C3C73">
      <w:pPr>
        <w:spacing w:after="0" w:line="312" w:lineRule="auto"/>
        <w:ind w:firstLine="709"/>
        <w:jc w:val="both"/>
        <w:rPr>
          <w:rFonts w:ascii="Times New Roman" w:hAnsi="Times New Roman"/>
          <w:b/>
          <w:noProof/>
          <w:sz w:val="28"/>
          <w:szCs w:val="28"/>
        </w:rPr>
      </w:pPr>
    </w:p>
    <w:p w14:paraId="381BEEDC"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5</w:t>
      </w:r>
    </w:p>
    <w:p w14:paraId="22A732E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Адвокат  Писемский  осуществлял  защиту  подозреваемого  в  совершении преступления, предусмотренного ч.4 ст. 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адвокатуре  в  Российской Федерации». </w:t>
      </w:r>
    </w:p>
    <w:p w14:paraId="0359B978" w14:textId="77777777" w:rsidR="007E2CBA" w:rsidRDefault="007E2CBA" w:rsidP="001C3C73">
      <w:pPr>
        <w:spacing w:after="0" w:line="312" w:lineRule="auto"/>
        <w:ind w:firstLine="709"/>
        <w:jc w:val="both"/>
        <w:rPr>
          <w:rFonts w:ascii="Times New Roman" w:hAnsi="Times New Roman"/>
          <w:noProof/>
          <w:sz w:val="28"/>
          <w:szCs w:val="28"/>
        </w:rPr>
      </w:pPr>
    </w:p>
    <w:p w14:paraId="242CDE61"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Дайте правовую оценку произошедшему. </w:t>
      </w:r>
    </w:p>
    <w:p w14:paraId="685BE20A"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Согласны  ли Вы с пози-цией коллегии адвокатов? Если – да, то почему?</w:t>
      </w:r>
    </w:p>
    <w:p w14:paraId="27FB7951" w14:textId="77777777" w:rsidR="007E2CBA" w:rsidRDefault="007E2CBA" w:rsidP="001C3C73">
      <w:pPr>
        <w:spacing w:after="0" w:line="312" w:lineRule="auto"/>
        <w:ind w:firstLine="709"/>
        <w:jc w:val="both"/>
        <w:rPr>
          <w:rFonts w:ascii="Times New Roman" w:hAnsi="Times New Roman"/>
          <w:b/>
          <w:noProof/>
          <w:sz w:val="28"/>
          <w:szCs w:val="28"/>
        </w:rPr>
      </w:pPr>
    </w:p>
    <w:p w14:paraId="7569F08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6</w:t>
      </w:r>
    </w:p>
    <w:p w14:paraId="7C3DCF59"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6A4874DA"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8B7C235"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3CA2647D" w14:textId="77777777" w:rsidR="007E2CBA" w:rsidRDefault="007E2CBA" w:rsidP="001C3C73">
      <w:pPr>
        <w:spacing w:after="0" w:line="312" w:lineRule="auto"/>
        <w:ind w:firstLine="709"/>
        <w:jc w:val="both"/>
        <w:rPr>
          <w:rFonts w:ascii="Times New Roman" w:hAnsi="Times New Roman"/>
          <w:i/>
          <w:noProof/>
          <w:sz w:val="28"/>
          <w:szCs w:val="28"/>
        </w:rPr>
      </w:pPr>
    </w:p>
    <w:p w14:paraId="3CF5E55A"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406C94A6" w14:textId="77777777" w:rsidR="007E2CBA" w:rsidRDefault="007E2CBA" w:rsidP="001C3C73">
      <w:pPr>
        <w:spacing w:after="0" w:line="312" w:lineRule="auto"/>
        <w:ind w:firstLine="709"/>
        <w:jc w:val="both"/>
        <w:rPr>
          <w:rFonts w:ascii="Times New Roman" w:hAnsi="Times New Roman"/>
          <w:b/>
          <w:noProof/>
          <w:sz w:val="28"/>
          <w:szCs w:val="28"/>
        </w:rPr>
      </w:pPr>
    </w:p>
    <w:p w14:paraId="208F6DD0"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7</w:t>
      </w:r>
    </w:p>
    <w:p w14:paraId="39747F4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4544BCC3" w14:textId="77777777" w:rsidR="007E2CBA" w:rsidRDefault="007E2CBA" w:rsidP="001C3C73">
      <w:pPr>
        <w:spacing w:after="0" w:line="312" w:lineRule="auto"/>
        <w:ind w:firstLine="709"/>
        <w:jc w:val="both"/>
        <w:rPr>
          <w:rFonts w:ascii="Times New Roman" w:hAnsi="Times New Roman"/>
          <w:i/>
          <w:noProof/>
          <w:sz w:val="28"/>
          <w:szCs w:val="28"/>
        </w:rPr>
      </w:pPr>
    </w:p>
    <w:p w14:paraId="790A4E1E"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1B63C777" w14:textId="77777777" w:rsidR="007E2CBA" w:rsidRDefault="007E2CBA" w:rsidP="001C3C73">
      <w:pPr>
        <w:spacing w:after="0" w:line="312" w:lineRule="auto"/>
        <w:ind w:firstLine="709"/>
        <w:jc w:val="both"/>
        <w:rPr>
          <w:rFonts w:ascii="Times New Roman" w:hAnsi="Times New Roman"/>
          <w:b/>
          <w:noProof/>
          <w:sz w:val="28"/>
          <w:szCs w:val="28"/>
        </w:rPr>
      </w:pPr>
    </w:p>
    <w:p w14:paraId="5DE7EFB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8</w:t>
      </w:r>
    </w:p>
    <w:p w14:paraId="25E4A80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уголовному делу частного обвинения (ч.1 ст.116 УК РФ), находившемуся  в  производстве  мирового  судьи  в  г. 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50101A18"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14C5F1F9" w14:textId="77777777" w:rsidR="007E2CBA" w:rsidRDefault="007E2CBA" w:rsidP="001C3C73">
      <w:pPr>
        <w:spacing w:after="0" w:line="312" w:lineRule="auto"/>
        <w:ind w:firstLine="709"/>
        <w:jc w:val="both"/>
        <w:rPr>
          <w:rFonts w:ascii="Times New Roman" w:hAnsi="Times New Roman"/>
          <w:noProof/>
          <w:sz w:val="28"/>
          <w:szCs w:val="28"/>
        </w:rPr>
      </w:pPr>
    </w:p>
    <w:p w14:paraId="08E09C7A"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2BDF9E95"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Можно ли так поступить? </w:t>
      </w:r>
    </w:p>
    <w:p w14:paraId="3CD37EB0"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8B0077F" w14:textId="77777777" w:rsidR="007E2CBA" w:rsidRDefault="007E2CBA" w:rsidP="001C3C73">
      <w:pPr>
        <w:spacing w:after="0" w:line="312" w:lineRule="auto"/>
        <w:ind w:firstLine="709"/>
        <w:jc w:val="both"/>
        <w:rPr>
          <w:rFonts w:ascii="Times New Roman" w:hAnsi="Times New Roman"/>
          <w:b/>
          <w:noProof/>
          <w:sz w:val="28"/>
          <w:szCs w:val="28"/>
        </w:rPr>
      </w:pPr>
    </w:p>
    <w:p w14:paraId="341C59A5"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9</w:t>
      </w:r>
    </w:p>
    <w:p w14:paraId="3EA7E5D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Окунев осужден по п. «г» ч.3 ст. 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4A29F75F" w14:textId="77777777" w:rsidR="007E2CBA" w:rsidRDefault="007E2CBA" w:rsidP="001C3C73">
      <w:pPr>
        <w:spacing w:after="0" w:line="312" w:lineRule="auto"/>
        <w:ind w:firstLine="709"/>
        <w:jc w:val="both"/>
        <w:rPr>
          <w:rFonts w:ascii="Times New Roman" w:hAnsi="Times New Roman"/>
          <w:noProof/>
          <w:sz w:val="28"/>
          <w:szCs w:val="28"/>
        </w:rPr>
      </w:pPr>
    </w:p>
    <w:p w14:paraId="4703D82B"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7988CF98" w14:textId="77777777" w:rsidR="007E2CBA" w:rsidRDefault="007E2CBA" w:rsidP="001C3C73">
      <w:pPr>
        <w:spacing w:after="0" w:line="312" w:lineRule="auto"/>
        <w:ind w:firstLine="709"/>
        <w:jc w:val="both"/>
        <w:rPr>
          <w:rFonts w:ascii="Times New Roman" w:hAnsi="Times New Roman"/>
          <w:b/>
          <w:noProof/>
          <w:sz w:val="28"/>
          <w:szCs w:val="28"/>
        </w:rPr>
      </w:pPr>
    </w:p>
    <w:p w14:paraId="1091029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10</w:t>
      </w:r>
    </w:p>
    <w:p w14:paraId="261D24D0"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719FDC1"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4B28A5D0" w14:textId="77777777" w:rsidR="007E2CBA" w:rsidRDefault="007E2CBA" w:rsidP="001C3C73">
      <w:pPr>
        <w:spacing w:after="0" w:line="312" w:lineRule="auto"/>
        <w:ind w:firstLine="709"/>
        <w:jc w:val="both"/>
        <w:rPr>
          <w:rFonts w:ascii="Times New Roman" w:hAnsi="Times New Roman"/>
          <w:noProof/>
          <w:sz w:val="28"/>
          <w:szCs w:val="28"/>
        </w:rPr>
      </w:pPr>
    </w:p>
    <w:p w14:paraId="716DE81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Какое решение должен  принять суд, можно  ли  удовлетворить жа-лобу осужденного?</w:t>
      </w:r>
    </w:p>
    <w:p w14:paraId="206D97CB" w14:textId="77777777" w:rsidR="007E2CBA" w:rsidRDefault="007E2CBA" w:rsidP="001C3C73">
      <w:pPr>
        <w:spacing w:after="0" w:line="312" w:lineRule="auto"/>
        <w:ind w:firstLine="709"/>
        <w:jc w:val="both"/>
        <w:rPr>
          <w:rFonts w:ascii="Times New Roman" w:hAnsi="Times New Roman"/>
          <w:b/>
          <w:sz w:val="28"/>
          <w:szCs w:val="28"/>
          <w:lang w:eastAsia="ru-RU"/>
        </w:rPr>
      </w:pPr>
    </w:p>
    <w:p w14:paraId="27650DB4"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11</w:t>
      </w:r>
    </w:p>
    <w:p w14:paraId="6ACB8CC0"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 3 ст.264 УК  РФ.  Адвокат  Алексеев,  представлявший  их  интересы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 погибшего родственника уже не вернуть, а потому – какая им разница.</w:t>
      </w:r>
    </w:p>
    <w:p w14:paraId="1DE3A434" w14:textId="77777777" w:rsidR="007E2CBA" w:rsidRDefault="007E2CBA" w:rsidP="001C3C73">
      <w:pPr>
        <w:spacing w:after="0" w:line="312" w:lineRule="auto"/>
        <w:ind w:firstLine="709"/>
        <w:jc w:val="both"/>
        <w:rPr>
          <w:rFonts w:ascii="Times New Roman" w:hAnsi="Times New Roman"/>
          <w:sz w:val="28"/>
          <w:szCs w:val="28"/>
          <w:lang w:eastAsia="ru-RU"/>
        </w:rPr>
      </w:pPr>
    </w:p>
    <w:p w14:paraId="411F1B82"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Согласны  ли Вы  с такой правовой позицией адвоката?</w:t>
      </w:r>
    </w:p>
    <w:p w14:paraId="616F220A"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Соответствует ли она этическим нормам?</w:t>
      </w:r>
    </w:p>
    <w:p w14:paraId="7F79D556" w14:textId="77777777" w:rsidR="007E2CBA" w:rsidRDefault="007E2CBA" w:rsidP="001C3C73">
      <w:pPr>
        <w:spacing w:after="0" w:line="312" w:lineRule="auto"/>
        <w:ind w:firstLine="709"/>
        <w:jc w:val="both"/>
        <w:rPr>
          <w:rFonts w:ascii="Times New Roman" w:hAnsi="Times New Roman"/>
          <w:b/>
          <w:sz w:val="28"/>
          <w:szCs w:val="28"/>
          <w:lang w:eastAsia="ru-RU"/>
        </w:rPr>
      </w:pPr>
    </w:p>
    <w:p w14:paraId="7FFA402C"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12</w:t>
      </w:r>
    </w:p>
    <w:p w14:paraId="3E7CC29C"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потерпевшей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5342A06E" w14:textId="77777777" w:rsidR="007E2CBA" w:rsidRDefault="007E2CBA" w:rsidP="001C3C73">
      <w:pPr>
        <w:spacing w:after="0" w:line="312" w:lineRule="auto"/>
        <w:ind w:firstLine="709"/>
        <w:jc w:val="both"/>
        <w:rPr>
          <w:rFonts w:ascii="Times New Roman" w:hAnsi="Times New Roman"/>
          <w:sz w:val="28"/>
          <w:szCs w:val="28"/>
          <w:lang w:eastAsia="ru-RU"/>
        </w:rPr>
      </w:pPr>
    </w:p>
    <w:p w14:paraId="3E1179EC"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Какими  должны  быть  дальнейшие  действия  адвоката  Антонова  –представителя потерпевших по данному делу?</w:t>
      </w:r>
    </w:p>
    <w:p w14:paraId="3F7F2408" w14:textId="77777777" w:rsidR="007E2CBA" w:rsidRDefault="007E2CBA" w:rsidP="001C3C73">
      <w:pPr>
        <w:spacing w:after="0" w:line="312" w:lineRule="auto"/>
        <w:ind w:firstLine="709"/>
        <w:jc w:val="both"/>
        <w:rPr>
          <w:rFonts w:ascii="Times New Roman" w:hAnsi="Times New Roman"/>
          <w:b/>
          <w:sz w:val="28"/>
          <w:szCs w:val="28"/>
          <w:lang w:eastAsia="ru-RU"/>
        </w:rPr>
      </w:pPr>
    </w:p>
    <w:p w14:paraId="0B9623D2"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13</w:t>
      </w:r>
    </w:p>
    <w:p w14:paraId="19E8EBC2"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17A93B5C" w14:textId="77777777" w:rsidR="007E2CBA" w:rsidRDefault="007E2CBA" w:rsidP="001C3C73">
      <w:pPr>
        <w:spacing w:after="0" w:line="312" w:lineRule="auto"/>
        <w:ind w:firstLine="709"/>
        <w:jc w:val="both"/>
        <w:rPr>
          <w:rFonts w:ascii="Times New Roman" w:hAnsi="Times New Roman"/>
          <w:sz w:val="28"/>
          <w:szCs w:val="28"/>
          <w:lang w:eastAsia="ru-RU"/>
        </w:rPr>
      </w:pPr>
    </w:p>
    <w:p w14:paraId="5256EFA5"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Оцените с правовой точки зрения позицию адвоката Созонова?</w:t>
      </w:r>
    </w:p>
    <w:p w14:paraId="6C3461C2" w14:textId="77777777" w:rsidR="007E2CBA" w:rsidRDefault="007E2CBA" w:rsidP="001C3C73">
      <w:pPr>
        <w:spacing w:after="0" w:line="312" w:lineRule="auto"/>
        <w:ind w:firstLine="709"/>
        <w:jc w:val="both"/>
        <w:rPr>
          <w:rFonts w:ascii="Times New Roman" w:hAnsi="Times New Roman"/>
          <w:b/>
          <w:sz w:val="28"/>
          <w:szCs w:val="28"/>
          <w:lang w:eastAsia="ru-RU"/>
        </w:rPr>
      </w:pPr>
    </w:p>
    <w:p w14:paraId="309740FF"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14</w:t>
      </w:r>
    </w:p>
    <w:p w14:paraId="35A5314E"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мерзавцем  в  присутствии 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1D615FCB" w14:textId="77777777" w:rsidR="007E2CBA" w:rsidRDefault="007E2CBA" w:rsidP="001C3C73">
      <w:pPr>
        <w:spacing w:after="0" w:line="312" w:lineRule="auto"/>
        <w:ind w:firstLine="709"/>
        <w:jc w:val="both"/>
        <w:rPr>
          <w:rFonts w:ascii="Times New Roman" w:hAnsi="Times New Roman"/>
          <w:i/>
          <w:sz w:val="28"/>
          <w:szCs w:val="28"/>
          <w:lang w:eastAsia="ru-RU"/>
        </w:rPr>
      </w:pPr>
    </w:p>
    <w:p w14:paraId="3BA4BC26"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Что на месте адвоката Вы  бы посоветовали профессору Беловскому?</w:t>
      </w:r>
    </w:p>
    <w:p w14:paraId="39D2C9A2" w14:textId="77777777" w:rsidR="007E2CBA" w:rsidRDefault="007E2CBA" w:rsidP="001C3C73">
      <w:pPr>
        <w:spacing w:after="0" w:line="312" w:lineRule="auto"/>
        <w:ind w:firstLine="709"/>
        <w:jc w:val="both"/>
        <w:rPr>
          <w:rFonts w:ascii="Times New Roman" w:hAnsi="Times New Roman"/>
          <w:sz w:val="28"/>
          <w:szCs w:val="28"/>
          <w:lang w:eastAsia="ru-RU"/>
        </w:rPr>
      </w:pPr>
    </w:p>
    <w:p w14:paraId="668E1ECC" w14:textId="77777777" w:rsidR="007E2CBA" w:rsidRDefault="007E2CBA" w:rsidP="001C3C73">
      <w:pPr>
        <w:spacing w:line="312" w:lineRule="auto"/>
      </w:pPr>
    </w:p>
    <w:p w14:paraId="754054DE" w14:textId="77777777" w:rsidR="007E2CBA" w:rsidRDefault="007E2CBA" w:rsidP="001C3C73">
      <w:pPr>
        <w:spacing w:line="312" w:lineRule="auto"/>
      </w:pPr>
    </w:p>
    <w:p w14:paraId="4004C3E8" w14:textId="77777777" w:rsidR="007E2CBA" w:rsidRDefault="007E2CBA" w:rsidP="001C3C73">
      <w:pPr>
        <w:spacing w:line="312" w:lineRule="auto"/>
      </w:pPr>
    </w:p>
    <w:p w14:paraId="11DC6D7B" w14:textId="77777777" w:rsidR="005A3B6F" w:rsidRDefault="005A3B6F" w:rsidP="001C3C73">
      <w:pPr>
        <w:spacing w:line="312" w:lineRule="auto"/>
      </w:pPr>
    </w:p>
    <w:sectPr w:rsidR="005A3B6F" w:rsidSect="005A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EF00409"/>
    <w:multiLevelType w:val="hybridMultilevel"/>
    <w:tmpl w:val="F16EB1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973FB5"/>
    <w:multiLevelType w:val="hybridMultilevel"/>
    <w:tmpl w:val="6ADA9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10F4122"/>
    <w:multiLevelType w:val="hybridMultilevel"/>
    <w:tmpl w:val="0CBCD3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12C7FA5"/>
    <w:multiLevelType w:val="hybridMultilevel"/>
    <w:tmpl w:val="3F169C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7E15580"/>
    <w:multiLevelType w:val="hybridMultilevel"/>
    <w:tmpl w:val="A8207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26502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827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919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3465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73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7605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068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768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E2CBA"/>
    <w:rsid w:val="001C3C73"/>
    <w:rsid w:val="003F10BE"/>
    <w:rsid w:val="0043321D"/>
    <w:rsid w:val="004D51F9"/>
    <w:rsid w:val="004E5F32"/>
    <w:rsid w:val="005A3B6F"/>
    <w:rsid w:val="0064512F"/>
    <w:rsid w:val="00647192"/>
    <w:rsid w:val="00756A05"/>
    <w:rsid w:val="007E2CBA"/>
    <w:rsid w:val="007E7C75"/>
    <w:rsid w:val="009807B4"/>
    <w:rsid w:val="009A4ACF"/>
    <w:rsid w:val="00A75D3E"/>
    <w:rsid w:val="00AE5C8F"/>
    <w:rsid w:val="00C8154C"/>
    <w:rsid w:val="00CC1931"/>
    <w:rsid w:val="00FB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965E"/>
  <w15:docId w15:val="{5B7A2418-7CA5-4138-99F3-7CF79D92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CBA"/>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3445</Words>
  <Characters>19638</Characters>
  <Application>Microsoft Office Word</Application>
  <DocSecurity>0</DocSecurity>
  <Lines>163</Lines>
  <Paragraphs>46</Paragraphs>
  <ScaleCrop>false</ScaleCrop>
  <Company>Reanimator Extreme Edition</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Елена Царева</cp:lastModifiedBy>
  <cp:revision>9</cp:revision>
  <dcterms:created xsi:type="dcterms:W3CDTF">2026-06-02T16:24:00Z</dcterms:created>
  <dcterms:modified xsi:type="dcterms:W3CDTF">2026-06-09T13:22:00Z</dcterms:modified>
</cp:coreProperties>
</file>