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712FC">
        <w:rPr>
          <w:rFonts w:ascii="Times New Roman" w:hAnsi="Times New Roman" w:cs="Times New Roman"/>
          <w:b/>
          <w:sz w:val="28"/>
          <w:szCs w:val="28"/>
        </w:rPr>
        <w:t>Дискретные структуры и логика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Основные понятия теории множеств. Операции над множествами.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Диаграммы Эйлера-Венна и их применение для моделирования операций над множествами.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Законы де Моргана и их применение в теории множеств.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Булевы алгебры. Понятие эквивалентных множеств.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Мощность множества. Конечные и бесконечные множества.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E1043F">
        <w:rPr>
          <w:rFonts w:ascii="Times New Roman" w:hAnsi="Times New Roman" w:cs="Times New Roman"/>
          <w:sz w:val="28"/>
          <w:szCs w:val="28"/>
        </w:rPr>
        <w:t>Булеан</w:t>
      </w:r>
      <w:proofErr w:type="spellEnd"/>
      <w:r w:rsidRPr="00E1043F">
        <w:rPr>
          <w:rFonts w:ascii="Times New Roman" w:hAnsi="Times New Roman" w:cs="Times New Roman"/>
          <w:sz w:val="28"/>
          <w:szCs w:val="28"/>
        </w:rPr>
        <w:t xml:space="preserve"> множества и его свойства.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Мощность множества натуральных, целых, рациональных и вещественных чисел.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Наивная и аксиоматическая теория множеств.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Элементы комбинаторики. Сочетания и размещения. Размещения с повторениями.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Бином Ньютона и свойства биномиального разложения. Треугольник Паскаля.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Полиномиальные коэффициенты и их свойства. Применение к перечислению конечных множеств.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Правило суммы и произведения для конечных множеств. Метод просеивания.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Формулы включения-исключения. Метод просеивания для взвешенных элементов множеств.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Разбиение множеств. Декартово произведение множеств. Отношения и операции над ними.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Понятие орграфа и неориентированного графа. Связь между графами и отношениями. Матрицы смежности и инцидентности.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Изоморфизм графов. Связность графов. Диаметр графа и его нахождение.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Деревья и их свойства. Циклы в графах. Полный граф. Двудольные графы. Плоские и планарные графы.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Раскраски на графах и их применение для составления расписаний.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Основные операции и законы в логике Буля. Доказательство логических выражений и решение логических уравнений и систем.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Табличное представление булевых функций. Существенные и фиктивные переменные.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lastRenderedPageBreak/>
        <w:t>Формы представления булевых функций: СДНФ, СКНФ, полиномы Жегалкина.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Понятие о минимизации логических функций. Понятие о полноте системы булевых функций. Классы Поста. Теорема Поста о полноте.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Оптимизация представлений булевых функций. Сокращенная ДНФ. Тупиковая ДНФ. Карты Карно.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Логика высказываний. Понятие клаузы. Доказательство клауз с помощью таблиц истинности и метода резолюций.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Аксиомы порядка. Правила отделения в логике высказываний.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Логика предикатов. Понятие предиката. Кванторы и нормальные формы.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 w:rsidRPr="00E1043F">
        <w:rPr>
          <w:rFonts w:ascii="Times New Roman" w:hAnsi="Times New Roman" w:cs="Times New Roman"/>
          <w:sz w:val="28"/>
          <w:szCs w:val="28"/>
        </w:rPr>
        <w:t xml:space="preserve">ункция </w:t>
      </w:r>
      <w:proofErr w:type="spellStart"/>
      <w:r w:rsidRPr="00E1043F">
        <w:rPr>
          <w:rFonts w:ascii="Times New Roman" w:hAnsi="Times New Roman" w:cs="Times New Roman"/>
          <w:sz w:val="28"/>
          <w:szCs w:val="28"/>
        </w:rPr>
        <w:t>Сколема</w:t>
      </w:r>
      <w:proofErr w:type="spellEnd"/>
      <w:r w:rsidRPr="00E1043F">
        <w:rPr>
          <w:rFonts w:ascii="Times New Roman" w:hAnsi="Times New Roman" w:cs="Times New Roman"/>
          <w:sz w:val="28"/>
          <w:szCs w:val="28"/>
        </w:rPr>
        <w:t>. Конструирование логических высказываний и их анализ.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Интуитивное понятие алгоритма и его свойств. Основные понятия теории алгоритмов.</w:t>
      </w:r>
    </w:p>
    <w:p w:rsidR="00E1043F" w:rsidRPr="00E1043F" w:rsidRDefault="00E1043F" w:rsidP="00E1043F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1043F">
        <w:rPr>
          <w:rFonts w:ascii="Times New Roman" w:hAnsi="Times New Roman" w:cs="Times New Roman"/>
          <w:sz w:val="28"/>
          <w:szCs w:val="28"/>
        </w:rPr>
        <w:t>Концепция фон Неймана для архитектуры компьютера. Связь теории алгоритмов с архитектурой ЭВМ.</w:t>
      </w:r>
    </w:p>
    <w:p w:rsidR="0003117D" w:rsidRPr="000827F3" w:rsidRDefault="00E1043F" w:rsidP="00E1043F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34381"/>
    <w:multiLevelType w:val="multilevel"/>
    <w:tmpl w:val="DCB6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620D3"/>
    <w:rsid w:val="005B4DDB"/>
    <w:rsid w:val="00606833"/>
    <w:rsid w:val="00947BA0"/>
    <w:rsid w:val="00AA3F07"/>
    <w:rsid w:val="00B339F8"/>
    <w:rsid w:val="00C25BD9"/>
    <w:rsid w:val="00C712FC"/>
    <w:rsid w:val="00E1043F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6E2E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11</cp:revision>
  <dcterms:created xsi:type="dcterms:W3CDTF">2026-07-20T09:37:00Z</dcterms:created>
  <dcterms:modified xsi:type="dcterms:W3CDTF">2026-07-20T12:01:00Z</dcterms:modified>
</cp:coreProperties>
</file>