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50" w:rsidRDefault="00CA3866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A3866">
        <w:rPr>
          <w:rFonts w:ascii="Times New Roman" w:hAnsi="Times New Roman"/>
          <w:b/>
          <w:sz w:val="28"/>
          <w:szCs w:val="28"/>
        </w:rPr>
        <w:t>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sz w:val="28"/>
          <w:szCs w:val="28"/>
        </w:rPr>
        <w:t xml:space="preserve"> Инженерная экологи</w:t>
      </w:r>
      <w:r w:rsidR="003408A5">
        <w:rPr>
          <w:rFonts w:ascii="Times New Roman" w:hAnsi="Times New Roman"/>
          <w:b/>
          <w:sz w:val="28"/>
          <w:szCs w:val="28"/>
        </w:rPr>
        <w:t>и</w:t>
      </w:r>
    </w:p>
    <w:p w:rsidR="005C15DB" w:rsidRDefault="005C15DB" w:rsidP="005C15DB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C15DB" w:rsidRDefault="005C15DB" w:rsidP="005C15DB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C15DB" w:rsidRDefault="005C15DB" w:rsidP="005C15DB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Вопросы к зачету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Основные понятия и законы экологии (з-н </w:t>
      </w:r>
      <w:proofErr w:type="spellStart"/>
      <w:r>
        <w:rPr>
          <w:rFonts w:ascii="Times New Roman" w:hAnsi="Times New Roman"/>
          <w:sz w:val="28"/>
          <w:szCs w:val="28"/>
        </w:rPr>
        <w:t>Шелфорда</w:t>
      </w:r>
      <w:proofErr w:type="spellEnd"/>
      <w:r>
        <w:rPr>
          <w:rFonts w:ascii="Times New Roman" w:hAnsi="Times New Roman"/>
          <w:sz w:val="28"/>
          <w:szCs w:val="28"/>
        </w:rPr>
        <w:t>, з-н Либиха). Примеры.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Экосистема. Определение экосистем. Экосистема как основная единица экологии. Основные з-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правила, действующие в экосистемах (три з-на термодинамики, принцип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Шателье</w:t>
      </w:r>
      <w:proofErr w:type="spellEnd"/>
      <w:r>
        <w:rPr>
          <w:rFonts w:ascii="Times New Roman" w:hAnsi="Times New Roman"/>
          <w:sz w:val="28"/>
          <w:szCs w:val="28"/>
        </w:rPr>
        <w:t>). Экосистема – открытая система. Распределение энергии в экосистемах.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Структуры экосистемы (основные ярусы верхний автотрофный, нижний гетеротрофный).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Классификация экосистемы с биологической точки зрения (из чего состоят экосистемы: неорганические вещества, органические соединения, воздушную, водную и субстратную среду, включающую климатический режим и другие физические факторы, продуцентов, автотрофных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макроконсументов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фаготрофов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</w:t>
      </w:r>
      <w:proofErr w:type="spellStart"/>
      <w:r>
        <w:rPr>
          <w:rFonts w:ascii="Times New Roman" w:hAnsi="Times New Roman"/>
          <w:sz w:val="28"/>
          <w:szCs w:val="28"/>
        </w:rPr>
        <w:t>фагос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пожиратель) – гетеротрофных организмов, </w:t>
      </w:r>
      <w:proofErr w:type="spellStart"/>
      <w:r>
        <w:rPr>
          <w:rFonts w:ascii="Times New Roman" w:hAnsi="Times New Roman"/>
          <w:sz w:val="28"/>
          <w:szCs w:val="28"/>
        </w:rPr>
        <w:t>микроконсументов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сапротрофов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 от греч. </w:t>
      </w:r>
      <w:proofErr w:type="spellStart"/>
      <w:r>
        <w:rPr>
          <w:rFonts w:ascii="Times New Roman" w:hAnsi="Times New Roman"/>
          <w:sz w:val="28"/>
          <w:szCs w:val="28"/>
        </w:rPr>
        <w:t>сапрос</w:t>
      </w:r>
      <w:proofErr w:type="spellEnd"/>
      <w:r>
        <w:rPr>
          <w:rFonts w:ascii="Times New Roman" w:hAnsi="Times New Roman"/>
          <w:sz w:val="28"/>
          <w:szCs w:val="28"/>
        </w:rPr>
        <w:t xml:space="preserve"> – гнилой), деструкторов или </w:t>
      </w:r>
      <w:proofErr w:type="spellStart"/>
      <w:r>
        <w:rPr>
          <w:rFonts w:ascii="Times New Roman" w:hAnsi="Times New Roman"/>
          <w:sz w:val="28"/>
          <w:szCs w:val="28"/>
        </w:rPr>
        <w:t>осмотрофов</w:t>
      </w:r>
      <w:proofErr w:type="spellEnd"/>
      <w:r>
        <w:rPr>
          <w:rFonts w:ascii="Times New Roman" w:hAnsi="Times New Roman"/>
          <w:sz w:val="28"/>
          <w:szCs w:val="28"/>
        </w:rPr>
        <w:t xml:space="preserve"> (от греч. осмос – толчок, давление), - гетеротрофных организмов, в основном бактерий и грибов).Одна из общих черт всех экосистем.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Основные экосистемы Земли и их особенности.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Основные водные экосистемы и их особенности.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Круговорот веществ в природе.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Круговорот воды в природе.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Атмосфера. Определение. Состав. Строение (вертикальное, горизонтальное). Основные функции.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Движение воздушных масс в атмосфере. Ветры.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Гидросфера. Определение. Состав. Строение. Основные функции. 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Особенности воды. Пресная вода.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Литосфера. Определение. Состав. Строение. Основные функции.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Почва. Строение. Основные функции.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Биосфера. Учение Вернадского о биосфере.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Биотические и абиотические факторы (дать определение, привести примеры).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Эволюция.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Экологические факторы (дать определение, привести примеры).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ОС (окружающей среды).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ab/>
        <w:t xml:space="preserve">Основные загрязнители </w:t>
      </w:r>
      <w:proofErr w:type="spellStart"/>
      <w:r>
        <w:rPr>
          <w:rFonts w:ascii="Times New Roman" w:hAnsi="Times New Roman"/>
          <w:sz w:val="28"/>
          <w:szCs w:val="28"/>
        </w:rPr>
        <w:t>атосферы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ab/>
        <w:t>Основные загрязнители воды.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>Основные загрязнители почвы.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23.</w:t>
      </w:r>
      <w:r>
        <w:rPr>
          <w:rFonts w:ascii="Times New Roman" w:hAnsi="Times New Roman"/>
          <w:sz w:val="28"/>
          <w:szCs w:val="28"/>
        </w:rPr>
        <w:tab/>
        <w:t>Типы воздействий на почву.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атмосферы на ж.д.т. (железнодорожном транспорте).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гидросферы на ж.д.т. (железнодорожном транспорте).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ab/>
        <w:t>Основные типы загрязнений почвы на ж.д.т. (железнодорожном транспорте).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воздуха.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воды.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качества почв.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  <w:t>Экологическое нормирование. Нормирование в области физических загрязнений.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ab/>
        <w:t>Человек и среда.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ab/>
        <w:t>Медицинская экология.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тяжелых металлов.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транспортных выбросов.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>
        <w:rPr>
          <w:rFonts w:ascii="Times New Roman" w:hAnsi="Times New Roman"/>
          <w:sz w:val="28"/>
          <w:szCs w:val="28"/>
        </w:rPr>
        <w:tab/>
        <w:t>Воздействие на окружающую среду нефтепродуктов.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>
        <w:rPr>
          <w:rFonts w:ascii="Times New Roman" w:hAnsi="Times New Roman"/>
          <w:sz w:val="28"/>
          <w:szCs w:val="28"/>
        </w:rPr>
        <w:tab/>
        <w:t>Управление окружающей средой. Основные принципы.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ГИС в экологии.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Применение ГИС в различных областях экологии.</w:t>
      </w:r>
    </w:p>
    <w:p w:rsidR="005C15DB" w:rsidRDefault="005C15DB" w:rsidP="005C15D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Применение ГИ в экологическом мониторинге.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P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520BE">
        <w:rPr>
          <w:rFonts w:ascii="Times New Roman" w:hAnsi="Times New Roman"/>
          <w:b/>
          <w:color w:val="FF0000"/>
          <w:sz w:val="28"/>
          <w:szCs w:val="28"/>
        </w:rPr>
        <w:t>УВАЖАЕМЫЙ МЕТОДИЧЕСКИЙ ОТДЕЛ!!!</w:t>
      </w:r>
    </w:p>
    <w:p w:rsidR="004520BE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Ниже прописано, что тесты используются для промежуточной аттестации студентов в середине семестра. </w:t>
      </w:r>
    </w:p>
    <w:p w:rsidR="004520BE" w:rsidRPr="003408A5" w:rsidRDefault="004520BE" w:rsidP="004520BE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4520BE">
        <w:rPr>
          <w:rFonts w:ascii="Times New Roman" w:hAnsi="Times New Roman"/>
          <w:b/>
          <w:sz w:val="28"/>
          <w:szCs w:val="28"/>
          <w:u w:val="single"/>
        </w:rPr>
        <w:t xml:space="preserve">Тесты заведены в систему института ИТТСУ </w:t>
      </w:r>
      <w:hyperlink r:id="rId5" w:history="1"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https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://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do</w:t>
        </w:r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-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ittsu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miit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.</w:t>
        </w:r>
        <w:proofErr w:type="spellStart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  <w:lang w:val="en-US"/>
          </w:rPr>
          <w:t>ru</w:t>
        </w:r>
        <w:proofErr w:type="spellEnd"/>
        <w:r w:rsidRPr="004520BE">
          <w:rPr>
            <w:rStyle w:val="a7"/>
            <w:rFonts w:ascii="Times New Roman" w:eastAsia="Calibri" w:hAnsi="Times New Roman"/>
            <w:b/>
            <w:sz w:val="28"/>
            <w:szCs w:val="28"/>
            <w:highlight w:val="yellow"/>
          </w:rPr>
          <w:t>/</w:t>
        </w:r>
      </w:hyperlink>
      <w:r w:rsidRPr="004520BE">
        <w:rPr>
          <w:rFonts w:ascii="Times New Roman" w:eastAsia="Calibri" w:hAnsi="Times New Roman"/>
          <w:b/>
          <w:sz w:val="28"/>
          <w:szCs w:val="28"/>
          <w:u w:val="single"/>
        </w:rPr>
        <w:t xml:space="preserve"> и выполняются студентами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 на компьютерах в компьютерном классе института. Каждый студент при аттестации получает десять тестов</w:t>
      </w: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0BE" w:rsidRDefault="003408A5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При </w:t>
      </w:r>
      <w:r w:rsidR="004520BE">
        <w:rPr>
          <w:rFonts w:ascii="Times New Roman" w:hAnsi="Times New Roman"/>
          <w:b/>
          <w:sz w:val="28"/>
          <w:szCs w:val="28"/>
          <w:highlight w:val="yellow"/>
        </w:rPr>
        <w:t>промежуточной аттестации результат оценивается следующим образом</w:t>
      </w:r>
      <w:r w:rsidR="004520BE" w:rsidRPr="004520BE">
        <w:rPr>
          <w:rFonts w:ascii="Times New Roman" w:hAnsi="Times New Roman"/>
          <w:b/>
          <w:sz w:val="28"/>
          <w:szCs w:val="28"/>
          <w:highlight w:val="yellow"/>
        </w:rPr>
        <w:t xml:space="preserve">: </w:t>
      </w:r>
    </w:p>
    <w:p w:rsidR="003408A5" w:rsidRDefault="004520BE" w:rsidP="00E93C50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удовлетворительно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 - студент </w:t>
      </w:r>
      <w:r w:rsidR="003408A5" w:rsidRPr="00150A00">
        <w:rPr>
          <w:rFonts w:ascii="Times New Roman" w:hAnsi="Times New Roman"/>
          <w:b/>
          <w:sz w:val="28"/>
          <w:szCs w:val="28"/>
          <w:highlight w:val="yellow"/>
        </w:rPr>
        <w:t>должен дать семь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хорошо - студент должен дать восемь-девять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правильных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отлично - студент должен дать </w:t>
      </w:r>
      <w:proofErr w:type="spellStart"/>
      <w:r>
        <w:rPr>
          <w:rFonts w:ascii="Times New Roman" w:hAnsi="Times New Roman"/>
          <w:b/>
          <w:sz w:val="28"/>
          <w:szCs w:val="28"/>
          <w:highlight w:val="yellow"/>
        </w:rPr>
        <w:t>десять</w:t>
      </w:r>
      <w:r w:rsidRPr="00150A00">
        <w:rPr>
          <w:rFonts w:ascii="Times New Roman" w:hAnsi="Times New Roman"/>
          <w:b/>
          <w:sz w:val="28"/>
          <w:szCs w:val="28"/>
          <w:highlight w:val="yellow"/>
        </w:rPr>
        <w:t>правильных</w:t>
      </w:r>
      <w:proofErr w:type="spellEnd"/>
      <w:r w:rsidRPr="00150A00">
        <w:rPr>
          <w:rFonts w:ascii="Times New Roman" w:hAnsi="Times New Roman"/>
          <w:b/>
          <w:sz w:val="28"/>
          <w:szCs w:val="28"/>
          <w:highlight w:val="yellow"/>
        </w:rPr>
        <w:t xml:space="preserve"> ответов из десяти</w:t>
      </w:r>
      <w:r w:rsidRPr="004520B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4520BE" w:rsidRDefault="004520BE" w:rsidP="004520BE">
      <w:pPr>
        <w:tabs>
          <w:tab w:val="left" w:pos="6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4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</w:p>
    <w:p w:rsidR="00E93C50" w:rsidRPr="00150A00" w:rsidRDefault="00E93C50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highlight w:val="yellow"/>
        </w:rPr>
      </w:pPr>
      <w:r w:rsidRPr="00150A00">
        <w:rPr>
          <w:rFonts w:ascii="Times New Roman" w:hAnsi="Times New Roman"/>
          <w:b/>
          <w:sz w:val="28"/>
          <w:szCs w:val="28"/>
          <w:highlight w:val="yellow"/>
        </w:rPr>
        <w:tab/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</w:rPr>
        <w:t>Тестирование</w:t>
      </w:r>
    </w:p>
    <w:p w:rsidR="003408A5" w:rsidRPr="003408A5" w:rsidRDefault="003408A5" w:rsidP="00E93C50">
      <w:pPr>
        <w:spacing w:after="160" w:line="256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 xml:space="preserve">Тесты заведены в систему 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https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://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do</w:t>
      </w:r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-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ittsu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miit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.</w:t>
      </w:r>
      <w:proofErr w:type="spellStart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  <w:lang w:val="en-US"/>
        </w:rPr>
        <w:t>ru</w:t>
      </w:r>
      <w:proofErr w:type="spellEnd"/>
      <w:r w:rsidRPr="00150A00">
        <w:rPr>
          <w:rFonts w:ascii="Times New Roman" w:eastAsia="Calibri" w:hAnsi="Times New Roman"/>
          <w:b/>
          <w:sz w:val="28"/>
          <w:szCs w:val="28"/>
          <w:highlight w:val="yellow"/>
          <w:u w:val="single"/>
        </w:rPr>
        <w:t>/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Наука, изучающая условия существования живых организмов и взаимосвязи между организмами и средой, в которой они обитают,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биогеографией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геоэкологией </w:t>
      </w:r>
    </w:p>
    <w:p w:rsidR="00E93C50" w:rsidRDefault="00E93C50" w:rsidP="00E93C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биологией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Примером природной сукцессии является «старение» озерных экосистем, которое выражается в зарастании озер растениями от берегов к центру, этот процесс называется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эвтрофикацией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флуктуацией 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деградацией</w:t>
      </w:r>
    </w:p>
    <w:p w:rsidR="00E93C50" w:rsidRDefault="00E93C50" w:rsidP="00E93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интеграцией.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На рисунке показаны источники поступления в атмосферу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721100" cy="2768600"/>
            <wp:effectExtent l="19050" t="0" r="0" b="0"/>
            <wp:docPr id="1" name="Рисунок 1" descr="http://tt.i-exam.ru/pic/2078_229864/30187BCC5CC141B501778387B1C7B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t.i-exam.ru/pic/2078_229864/30187BCC5CC141B501778387B1C7B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парниковых газов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механических примесей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физических воздействий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биологических отходов.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Любая наземная экосистема включает _________ и _________ компоненты.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абиотический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антропогенный </w:t>
      </w:r>
    </w:p>
    <w:p w:rsidR="00E93C50" w:rsidRDefault="00E93C50" w:rsidP="00E93C5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техногенный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2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Понятие о «самостоятельной биосфере» как особой оболочке Земли впервые сформулировал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Э. Зюсс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В. Вернадский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Ж.-Б. Ламарк </w:t>
      </w:r>
    </w:p>
    <w:p w:rsidR="00E93C50" w:rsidRDefault="00E93C50" w:rsidP="00E93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А.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Тэнсли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Резкое увеличение темпов роста общей численности населения планеты в ХХ веке характеризуется как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«демографический взрыв»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«количественная экспансия»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«социальный прогресс» </w:t>
      </w:r>
    </w:p>
    <w:p w:rsidR="00E93C50" w:rsidRDefault="00E93C50" w:rsidP="00E93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«демографическая стратегия».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3. Выберите один правильный ответ.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фотосинтезе образуются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вода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углекислый газ и хлорофилл;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кислород и углеводы;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кислород и аминокислоты.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Основными источниками поступления свободного кислорода в атмосферу (см. рис.) являются 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3924300" cy="3263900"/>
            <wp:effectExtent l="19050" t="0" r="0" b="0"/>
            <wp:docPr id="2" name="Рисунок 2" descr="http://tt.i-exam.ru/pic/2078_229902/F7053954A5E8597786A89A87F7AC5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t.i-exam.ru/pic/2078_229902/F7053954A5E8597786A89A87F7AC5E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фитопланктон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растительность суши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окислительное выветривание </w:t>
      </w:r>
    </w:p>
    <w:p w:rsidR="00E93C50" w:rsidRDefault="00E93C50" w:rsidP="00E93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озоновый экран.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Вариант 3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Такие экологические факторы, как свет, влага, давление, температура, движение воздуха, называются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климатическими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почвенными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орографическими </w:t>
      </w:r>
    </w:p>
    <w:p w:rsidR="00E93C50" w:rsidRDefault="00E93C50" w:rsidP="00E93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химическими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Природные объекты и явления, используемые в настоящем, прошлом и будущем для прямого и непрямого потребления, способствующие созданию материальных благ, воспроизводству трудовых ресурсов, поддержанию условий существования человечества и повышению качества жизни, называются 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Ответы: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1) природными ресурсами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2) природными условиями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3) материальными объектами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>4) материальными благами.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Биосфера – оболочка Земли, состав, структура и свойства которой в той или иной степени определяется настоящей или прошлой деятельностью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животных;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растений;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микроорганизмов;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живого вещества.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 морфологическим адаптациям можно отнести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особенности строения организма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изменение формы тела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усиление потоотделения </w:t>
      </w:r>
    </w:p>
    <w:p w:rsidR="00E93C50" w:rsidRDefault="00E93C50" w:rsidP="00E93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создание животными убежищ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4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Закон, согласно которому лимитирующим фактором процветания </w:t>
      </w:r>
      <w:proofErr w:type="gramStart"/>
      <w:r>
        <w:rPr>
          <w:rFonts w:ascii="Times New Roman" w:hAnsi="Times New Roman"/>
          <w:color w:val="202020"/>
          <w:sz w:val="28"/>
          <w:szCs w:val="28"/>
          <w:lang w:eastAsia="ru-RU"/>
        </w:rPr>
        <w:t>может быть</w:t>
      </w:r>
      <w:proofErr w:type="gram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как минимум, так и максимум экологического фактора, диапазон между которыми определяет величину выносливости организма к данному фактору, называют законом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толерантности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ноосферы Вернадского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минимума Либиха </w:t>
      </w:r>
    </w:p>
    <w:p w:rsidR="00E93C50" w:rsidRDefault="00E93C50" w:rsidP="00E93C5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экологии Коммонера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 xml:space="preserve">2. Выберите один правильный ответ.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Каменный и бурый угли как энергоресурсы относятся к ________ источникам энергии.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традиционным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альтернативным 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нетрадиционным</w:t>
      </w:r>
    </w:p>
    <w:p w:rsidR="00E93C50" w:rsidRDefault="00E93C50" w:rsidP="00E93C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незаменимым.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 Кривая выживания характеризует: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диапазон значений экологического фактора, за пределами которого становятся невозможной нормальная жизнедеятельность особи;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число выживших особей во времени;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зависимость степени благоприятности экологического фактора от его интенсивности;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скорость, с которой живые организмы производят полезную химическую энергию.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Как показано на рисунке, в ХХI–ХХII вв. при росте численности населения по любому варианту сценария, запасы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невозобновляемых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природных ресурсов имеют тенденцию к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5803900" cy="2908300"/>
            <wp:effectExtent l="19050" t="0" r="6350" b="0"/>
            <wp:docPr id="3" name="Рисунок 3" descr="http://tt.i-exam.ru/pic/2078_229906/FE9E15923C9444E5EF7F2E68AC6AC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t.i-exam.ru/pic/2078_229906/FE9E15923C9444E5EF7F2E68AC6ACE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истощению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исчерпанию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накоплению </w:t>
      </w:r>
    </w:p>
    <w:p w:rsidR="00E93C50" w:rsidRDefault="00E93C50" w:rsidP="00E93C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перераспределению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Вариант 5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Термин «экология» предложил: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Э. Геккель;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В. И. Вернадский;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Ч. Дарвин;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Тенсли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Гетеротрофные организмы, питающиеся другими живыми организмами, называются: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консументами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продуцентами;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редуцентами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автотрофами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Форма отношений, при которой один из участников умерщвляет другого и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использует его в качестве пищи, получила название: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паразитизм; 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нейтрализм;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хищничество;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симбиоз.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Укажите основные источники антропогенного загрязнения водоема на сельскохозяйственной территории, схема которой представлена на рисунке.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   </w:t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1727200" cy="2082800"/>
            <wp:effectExtent l="19050" t="0" r="6350" b="0"/>
            <wp:docPr id="4" name="Рисунок 4" descr="http://tt.i-exam.ru/pic/2078_229907/3346B5FE319A10B76467761ECCE0E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t.i-exam.ru/pic/2078_229907/3346B5FE319A10B76467761ECCE0E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стоки животноводческого комплекса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дренажные воды системы орошения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поверхностный смыв с полей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выбросы сельскохозяйственных машин </w:t>
      </w:r>
    </w:p>
    <w:p w:rsidR="00E93C50" w:rsidRDefault="00E93C50" w:rsidP="00E93C5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5) наземные и водные растения 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6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Совокупность химических веществ, которые количественно или качественно чужды естественным экосистемам, называется ____________ загрязнением.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ингредиентным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биоцентотическим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параметрическим </w:t>
      </w:r>
    </w:p>
    <w:p w:rsidR="00E93C50" w:rsidRDefault="00E93C50" w:rsidP="00E93C5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стациально-деструкционным</w:t>
      </w:r>
      <w:proofErr w:type="spellEnd"/>
      <w:r>
        <w:rPr>
          <w:rFonts w:ascii="Times New Roman" w:hAnsi="Times New Roman"/>
          <w:color w:val="202020"/>
          <w:sz w:val="28"/>
          <w:szCs w:val="28"/>
          <w:lang w:eastAsia="ru-RU"/>
        </w:rPr>
        <w:t>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Парниковый эффект возникает в результате накопления в атмосфере: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угарного газа;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2) </w:t>
      </w:r>
      <w:r>
        <w:rPr>
          <w:rFonts w:ascii="Times New Roman" w:eastAsia="Calibri" w:hAnsi="Times New Roman"/>
          <w:sz w:val="28"/>
          <w:szCs w:val="28"/>
          <w:u w:val="single"/>
          <w:lang w:eastAsia="ru-RU"/>
        </w:rPr>
        <w:t>углекислого газа</w:t>
      </w:r>
      <w:r>
        <w:rPr>
          <w:rFonts w:ascii="Times New Roman" w:eastAsia="Calibri" w:hAnsi="Times New Roman"/>
          <w:sz w:val="28"/>
          <w:szCs w:val="28"/>
          <w:lang w:eastAsia="ru-RU"/>
        </w:rPr>
        <w:t>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3) диоксида азота;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оксидов серы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Полезные ископаемые недр планеты относятся к: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неисчерпаемым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возобновляемым природным ресурсам;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невозобновляемым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природным ресурсам;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пополняющимся ресурсам.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4. 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геосферами Земли и границами распространения жизни.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 Атмосфера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Гидросфера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Литосфера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озоновый экран на высоте 22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25 км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полное заселение живыми организмами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3) изотерма с температурой +100</w:t>
      </w:r>
      <w:r>
        <w:rPr>
          <w:rFonts w:ascii="Times New Roman" w:hAnsi="Times New Roman"/>
          <w:color w:val="202020"/>
          <w:sz w:val="28"/>
          <w:szCs w:val="28"/>
          <w:vertAlign w:val="superscript"/>
          <w:lang w:eastAsia="ru-RU"/>
        </w:rPr>
        <w:t>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С </w:t>
      </w:r>
    </w:p>
    <w:p w:rsidR="00E93C50" w:rsidRDefault="00E93C50" w:rsidP="00E93C5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граница проникновения солнечного света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7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При увеличении численности популяции внешние условия становятся сдерживающим фактором и приводят: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к появлению широкого разнообразия форм;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внутривидовой конкуренции;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мутациям;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ab/>
        <w:t xml:space="preserve"> межвидовой конкуренции. 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экологические проблемы вызваны в первую очередь:</w:t>
      </w:r>
    </w:p>
    <w:p w:rsidR="00E93C50" w:rsidRDefault="00E93C50" w:rsidP="00E93C50">
      <w:pPr>
        <w:tabs>
          <w:tab w:val="left" w:pos="1335"/>
        </w:tabs>
        <w:rPr>
          <w:rFonts w:ascii="Times New Roman" w:hAnsi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геологическими процессами;</w:t>
      </w:r>
      <w:r>
        <w:rPr>
          <w:rFonts w:ascii="Times New Roman" w:hAnsi="Times New Roman"/>
          <w:sz w:val="28"/>
          <w:szCs w:val="28"/>
        </w:rPr>
        <w:br/>
        <w:t>2) космическими факторами;</w:t>
      </w:r>
      <w:r>
        <w:rPr>
          <w:rFonts w:ascii="Times New Roman" w:hAnsi="Times New Roman"/>
          <w:sz w:val="28"/>
          <w:szCs w:val="28"/>
        </w:rPr>
        <w:br/>
        <w:t>3) высокими темпами прогресса;</w:t>
      </w:r>
      <w:r>
        <w:rPr>
          <w:rFonts w:ascii="Times New Roman" w:hAnsi="Times New Roman"/>
          <w:sz w:val="28"/>
          <w:szCs w:val="28"/>
        </w:rPr>
        <w:br/>
        <w:t>4) изменением климата.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3. Выберите один правильный ответ.</w:t>
      </w:r>
    </w:p>
    <w:p w:rsidR="00E93C50" w:rsidRDefault="00E93C50" w:rsidP="00E93C50">
      <w:pPr>
        <w:spacing w:before="100" w:beforeAutospacing="1" w:after="100" w:afterAutospacing="1" w:line="240" w:lineRule="auto"/>
        <w:ind w:firstLine="708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Рациональное природопользование подразумевает:</w:t>
      </w:r>
    </w:p>
    <w:p w:rsidR="00E93C50" w:rsidRDefault="00E93C50" w:rsidP="00E93C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1) деятельность, направленную на удовлетворение потребностей человечества;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2) деятельность, направленную на научно обоснованное использование, воспроизводство и охрану природных ресурсов;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3) добычу и переработку полезных ископаемых;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>4) мероприятия, обеспечивающие промышленную и хозяйственную деятельность человека.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Атмосфера выполняет экологическую защитную функцию, предохраняя биосферу от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Варианты ответов: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абсолютного холода Космоса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жесткого солнечного излучения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мощных воздушных течений </w:t>
      </w:r>
    </w:p>
    <w:p w:rsidR="00E93C50" w:rsidRDefault="00E93C50" w:rsidP="00E93C5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теплового излучения Космоса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8.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1. 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Специальное инженерное сооружение (см. рисунок),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>предназначенное для централизованного сбора, обезвреживания и захоронения отходов, называется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noProof/>
          <w:color w:val="202020"/>
          <w:sz w:val="28"/>
          <w:szCs w:val="28"/>
          <w:lang w:eastAsia="ru-RU"/>
        </w:rPr>
        <w:drawing>
          <wp:inline distT="0" distB="0" distL="0" distR="0">
            <wp:extent cx="2730500" cy="1371600"/>
            <wp:effectExtent l="19050" t="0" r="0" b="0"/>
            <wp:docPr id="5" name="Рисунок 5" descr="http://tt.i-exam.ru/pic/2078_229866/9DB5A4279CAD40D8A8EC7786094D5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t.i-exam.ru/pic/2078_229866/9DB5A4279CAD40D8A8EC7786094D5C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полигоном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свалкой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складом </w:t>
      </w:r>
    </w:p>
    <w:p w:rsidR="00E93C50" w:rsidRDefault="00E93C50" w:rsidP="00E93C5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штабелем.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Экологическая толерантность организма – это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зона угнетения;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оптимум;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субоптимальная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зона;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зона между верхним и нижним пределами выносливости.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Определенная территория со свойственной ей абиотическими факторами среды обитания (климат, почва, вода) называется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биотоп;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биотон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биогеоценоз;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экосистема.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Установите соответствие между элементами двух множеств.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Установите соответствие между формами загрязнений и загрязнителями.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br/>
        <w:t>1. Параметрическое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2. Биологическое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3. Химическое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шум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микроорганизмы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пестициды </w:t>
      </w:r>
    </w:p>
    <w:p w:rsidR="00E93C50" w:rsidRDefault="00E93C50" w:rsidP="00E93C5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урбанизация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9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экологические правонарушения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предусмотрен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такой вид ответственности, как …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моральная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дисциплинарная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уголовная.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Как называются компоненты неживой природы, которые воздействуют на организмы?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абиотические факторы;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биотические факторы;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антропогенные факторы;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орографические факторы.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формировании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ярусности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лесном сообществе лимитирующим фактором является …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свет;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температура;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вода;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почва.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Вариант 10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Объектами локального мониторинга являются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приземный слой воздуха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бассейны рек, леса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атмосфера, гидросфера </w:t>
      </w:r>
    </w:p>
    <w:p w:rsidR="00E93C50" w:rsidRDefault="00E93C50" w:rsidP="00E93C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4) литосфера, биосфера.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</w:p>
    <w:p w:rsidR="00E93C50" w:rsidRDefault="00E93C50" w:rsidP="00E93C50">
      <w:pPr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Значительные по площади особо охраняемые природные территории, где охрана природы сочетается с отдыхом и туризмом, относятся к категории … </w:t>
      </w:r>
    </w:p>
    <w:p w:rsidR="00E93C50" w:rsidRDefault="00E93C50" w:rsidP="00E93C50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Ответы: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1) национальных парков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2) природных заказников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3) биосферных заповедников </w:t>
      </w:r>
    </w:p>
    <w:p w:rsidR="00E93C50" w:rsidRDefault="00E93C50" w:rsidP="00E93C5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4) природных парков 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0202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один правильный ответ.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какому закону осуществляется переход энергии с одного трофического уровня экологической пирамиды на другой ее уровень?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закон минимума (Либиха);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закон толерантности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Шелфорда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закон (правило) конкурентного исключения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Гаузе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); </w:t>
      </w:r>
    </w:p>
    <w:p w:rsidR="00E93C50" w:rsidRDefault="00E93C50" w:rsidP="00E9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закон (правило) десяти процентов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Линдемана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02020"/>
          <w:sz w:val="28"/>
          <w:szCs w:val="28"/>
          <w:lang w:eastAsia="ru-RU"/>
        </w:rPr>
        <w:t>Выберите два и более ответа.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Какие организмы образуют первый трофический уровень в водных экосистемах?: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головастики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мидии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мальки</w:t>
      </w:r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202020"/>
          <w:sz w:val="28"/>
          <w:szCs w:val="28"/>
          <w:lang w:eastAsia="ru-RU"/>
        </w:rPr>
        <w:t>цианобактерии</w:t>
      </w:r>
      <w:proofErr w:type="spellEnd"/>
    </w:p>
    <w:p w:rsidR="00E93C50" w:rsidRDefault="00E93C50" w:rsidP="00E93C5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  <w:lang w:eastAsia="ru-RU"/>
        </w:rPr>
        <w:t>диатомовые водоросли</w:t>
      </w: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Ситуационные задачи</w:t>
      </w: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Если выброс ЗВ от ИЗА не превышает ПДВ, как должна относиться суммарная концентрация на границе санитарно-защитной зоны (СЗЗ) к ПДК, то есть:</w:t>
      </w:r>
    </w:p>
    <w:p w:rsidR="00E93C50" w:rsidRDefault="00E93C50" w:rsidP="00E93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М≤ПДВ, то СΣ</w:t>
      </w:r>
      <w:proofErr w:type="gramStart"/>
      <w:r>
        <w:rPr>
          <w:rFonts w:ascii="Times New Roman" w:hAnsi="Times New Roman"/>
          <w:sz w:val="28"/>
          <w:szCs w:val="28"/>
        </w:rPr>
        <w:t>сзз  _</w:t>
      </w:r>
      <w:proofErr w:type="gramEnd"/>
      <w:r>
        <w:rPr>
          <w:rFonts w:ascii="Times New Roman" w:hAnsi="Times New Roman"/>
          <w:sz w:val="28"/>
          <w:szCs w:val="28"/>
        </w:rPr>
        <w:t>_______ ПДК (вставить знак).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 определяется эффективность работы очистных сооружений (формула)?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Предложите метод очистки сточных вод на ППС?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схему «оборотной системы водоснабжения» в локомотивном депо на участке, заданном преподавателем?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Calibri" w:hAnsi="Times New Roman"/>
          <w:sz w:val="28"/>
          <w:szCs w:val="28"/>
        </w:rPr>
        <w:t xml:space="preserve"> Сформулируйте концепцию устойчивого развития.</w:t>
      </w: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93C50" w:rsidRDefault="00E93C50" w:rsidP="00E93C5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3C50" w:rsidRDefault="00E93C50" w:rsidP="00E93C50">
      <w:pPr>
        <w:tabs>
          <w:tab w:val="left" w:pos="2550"/>
          <w:tab w:val="center" w:pos="4677"/>
        </w:tabs>
        <w:spacing w:after="0"/>
        <w:jc w:val="right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E93C50" w:rsidRDefault="00E93C50" w:rsidP="00E93C50">
      <w:pPr>
        <w:spacing w:after="0" w:line="360" w:lineRule="auto"/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:rsidR="00E93C50" w:rsidRDefault="00E93C50" w:rsidP="00E93C50">
      <w:pPr>
        <w:tabs>
          <w:tab w:val="left" w:pos="543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>
      <w:pPr>
        <w:spacing w:after="160" w:line="25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93C50" w:rsidRDefault="00E93C50" w:rsidP="00E93C50"/>
    <w:p w:rsidR="00481EEA" w:rsidRDefault="00481EEA"/>
    <w:sectPr w:rsidR="00481EEA" w:rsidSect="0048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278"/>
    <w:multiLevelType w:val="multilevel"/>
    <w:tmpl w:val="FF8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7BD0EB1"/>
    <w:multiLevelType w:val="multilevel"/>
    <w:tmpl w:val="B04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27535B"/>
    <w:multiLevelType w:val="multilevel"/>
    <w:tmpl w:val="3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BAA7A00"/>
    <w:multiLevelType w:val="multilevel"/>
    <w:tmpl w:val="4FD2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EDF75EE"/>
    <w:multiLevelType w:val="multilevel"/>
    <w:tmpl w:val="F79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5B134FB"/>
    <w:multiLevelType w:val="multilevel"/>
    <w:tmpl w:val="65E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B97763F"/>
    <w:multiLevelType w:val="multilevel"/>
    <w:tmpl w:val="5F86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EB17DB9"/>
    <w:multiLevelType w:val="multilevel"/>
    <w:tmpl w:val="D22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2EE11976"/>
    <w:multiLevelType w:val="multilevel"/>
    <w:tmpl w:val="F3C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2B45330"/>
    <w:multiLevelType w:val="multilevel"/>
    <w:tmpl w:val="626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B142BB6"/>
    <w:multiLevelType w:val="multilevel"/>
    <w:tmpl w:val="4D2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E45770A"/>
    <w:multiLevelType w:val="hybridMultilevel"/>
    <w:tmpl w:val="3D28A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62919"/>
    <w:multiLevelType w:val="multilevel"/>
    <w:tmpl w:val="CF8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99D2E44"/>
    <w:multiLevelType w:val="multilevel"/>
    <w:tmpl w:val="4E4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0ED2AB0"/>
    <w:multiLevelType w:val="multilevel"/>
    <w:tmpl w:val="96B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24E08D9"/>
    <w:multiLevelType w:val="multilevel"/>
    <w:tmpl w:val="4F48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FC65D7"/>
    <w:multiLevelType w:val="multilevel"/>
    <w:tmpl w:val="4D6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86E1FF4"/>
    <w:multiLevelType w:val="multilevel"/>
    <w:tmpl w:val="2BC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1470B2C"/>
    <w:multiLevelType w:val="multilevel"/>
    <w:tmpl w:val="714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6880B83"/>
    <w:multiLevelType w:val="multilevel"/>
    <w:tmpl w:val="C12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9806E60"/>
    <w:multiLevelType w:val="multilevel"/>
    <w:tmpl w:val="67E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251C21"/>
    <w:multiLevelType w:val="multilevel"/>
    <w:tmpl w:val="A79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"/>
  </w:num>
  <w:num w:numId="10">
    <w:abstractNumId w:val="5"/>
  </w:num>
  <w:num w:numId="11">
    <w:abstractNumId w:val="17"/>
  </w:num>
  <w:num w:numId="12">
    <w:abstractNumId w:val="12"/>
  </w:num>
  <w:num w:numId="13">
    <w:abstractNumId w:val="18"/>
  </w:num>
  <w:num w:numId="14">
    <w:abstractNumId w:val="21"/>
  </w:num>
  <w:num w:numId="15">
    <w:abstractNumId w:val="16"/>
  </w:num>
  <w:num w:numId="16">
    <w:abstractNumId w:val="8"/>
  </w:num>
  <w:num w:numId="17">
    <w:abstractNumId w:val="20"/>
  </w:num>
  <w:num w:numId="18">
    <w:abstractNumId w:val="4"/>
  </w:num>
  <w:num w:numId="19">
    <w:abstractNumId w:val="0"/>
  </w:num>
  <w:num w:numId="20">
    <w:abstractNumId w:val="7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93C50"/>
    <w:rsid w:val="00150A00"/>
    <w:rsid w:val="002E32C4"/>
    <w:rsid w:val="003408A5"/>
    <w:rsid w:val="004520BE"/>
    <w:rsid w:val="00481EEA"/>
    <w:rsid w:val="00482ED1"/>
    <w:rsid w:val="005C15DB"/>
    <w:rsid w:val="00CA3866"/>
    <w:rsid w:val="00E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483"/>
  <w15:docId w15:val="{A0704E57-644E-411B-8B92-A94952D7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C50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5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3C50"/>
    <w:pPr>
      <w:ind w:left="720"/>
      <w:contextualSpacing/>
    </w:pPr>
  </w:style>
  <w:style w:type="table" w:customStyle="1" w:styleId="21">
    <w:name w:val="Сетка таблицы21"/>
    <w:basedOn w:val="a1"/>
    <w:uiPriority w:val="59"/>
    <w:rsid w:val="00E9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52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hyperlink" Target="https://do-ittsu.mi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2066</Words>
  <Characters>11780</Characters>
  <Application>Microsoft Office Word</Application>
  <DocSecurity>0</DocSecurity>
  <Lines>98</Lines>
  <Paragraphs>27</Paragraphs>
  <ScaleCrop>false</ScaleCrop>
  <Company>ИТТОП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vagon-10</dc:creator>
  <cp:lastModifiedBy>Корзина Инна Валерьевна</cp:lastModifiedBy>
  <cp:revision>3</cp:revision>
  <dcterms:created xsi:type="dcterms:W3CDTF">2025-12-03T17:59:00Z</dcterms:created>
  <dcterms:modified xsi:type="dcterms:W3CDTF">2026-05-22T11:01:00Z</dcterms:modified>
</cp:coreProperties>
</file>