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32375">
        <w:rPr>
          <w:rFonts w:ascii="Times New Roman" w:hAnsi="Times New Roman" w:cs="Times New Roman"/>
          <w:b/>
          <w:sz w:val="28"/>
          <w:szCs w:val="28"/>
        </w:rPr>
        <w:t>Интернет вещей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История возникновения и развития Интернета вещей. Основные факторы развития.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Существующие технологии в области Интернета вещей. Осно</w:t>
      </w:r>
      <w:bookmarkStart w:id="0" w:name="_GoBack"/>
      <w:bookmarkEnd w:id="0"/>
      <w:r w:rsidRPr="002F03CD">
        <w:rPr>
          <w:rFonts w:ascii="Times New Roman" w:hAnsi="Times New Roman" w:cs="Times New Roman"/>
          <w:sz w:val="28"/>
          <w:szCs w:val="28"/>
        </w:rPr>
        <w:t>вные тренды и направления развития.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Принципы организации и функционирования Интернета вещей.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Уровни архитектуры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: устройства, сети, платформы, приложения.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Понятие микроконтроллера. Отладочные платы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: назначение, устройство, возможности.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Классификация датчиков. Принципы подключения и калибровки датчиков.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Датчики влажности и температуры: принцип работы, подключение, применение.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Датчики увлажненности почвы, уровня воды, газов, угарного газа, огня и присутствия.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Устройства вывода: цифровые дисплеи, светодиодная индикация, звуковая сигнализация.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Исполнительные устройства: типы, принципы управления с помощью микроконтроллера.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Создание будильников для запуска исполнительных устройств по расписанию.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Среда разработки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 xml:space="preserve"> IDE: установка, настройка. Структура и синтаксис языка программирования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Организация подключения к сети Интернет. Способы передачи цифровой информации.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Протокол MQTT для Интернета вещей: принципы работы, преимущества.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Сравнение MQTT с другими протоколами передачи данных (HTTP,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CoAP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, AMQP).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Беспроводные технологии в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ZigBee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LoRaWAN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Средства и инструменты обработки данных в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-системах.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Работа с массивами больших данных (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) в Интернете вещей.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Облачные платформы для сбора и анализа данных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-систем.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угрозы безопасности и требования информационной безопасности в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-системах.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Методы защиты конечных устройств и каналов передачи данных.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Этапы проектирования целостных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-систем: от идеи до реализации.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>Применение Интернета вещей в промышленности, логистике, сельском хозяйстве, медицине и «умном городе».</w:t>
      </w:r>
    </w:p>
    <w:p w:rsidR="002F03CD" w:rsidRPr="002F03CD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F03CD">
        <w:rPr>
          <w:rFonts w:ascii="Times New Roman" w:hAnsi="Times New Roman" w:cs="Times New Roman"/>
          <w:sz w:val="28"/>
          <w:szCs w:val="28"/>
        </w:rPr>
        <w:t xml:space="preserve">Вызовы и ограничения развития </w:t>
      </w:r>
      <w:proofErr w:type="spellStart"/>
      <w:r w:rsidRPr="002F03C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F03CD">
        <w:rPr>
          <w:rFonts w:ascii="Times New Roman" w:hAnsi="Times New Roman" w:cs="Times New Roman"/>
          <w:sz w:val="28"/>
          <w:szCs w:val="28"/>
        </w:rPr>
        <w:t>-технологий. Перспективы развития Интернета вещей.</w:t>
      </w:r>
    </w:p>
    <w:p w:rsidR="0003117D" w:rsidRPr="000827F3" w:rsidRDefault="002F03CD" w:rsidP="002F03C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425F1"/>
    <w:multiLevelType w:val="multilevel"/>
    <w:tmpl w:val="B15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C5EE2"/>
    <w:multiLevelType w:val="multilevel"/>
    <w:tmpl w:val="C024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E34381"/>
    <w:multiLevelType w:val="multilevel"/>
    <w:tmpl w:val="DCB6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2F03CD"/>
    <w:rsid w:val="00432375"/>
    <w:rsid w:val="005620D3"/>
    <w:rsid w:val="005B4DDB"/>
    <w:rsid w:val="00606833"/>
    <w:rsid w:val="00947BA0"/>
    <w:rsid w:val="00AA3F07"/>
    <w:rsid w:val="00B339F8"/>
    <w:rsid w:val="00C25BD9"/>
    <w:rsid w:val="00C712FC"/>
    <w:rsid w:val="00E1043F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45BC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13</cp:revision>
  <dcterms:created xsi:type="dcterms:W3CDTF">2026-07-20T09:37:00Z</dcterms:created>
  <dcterms:modified xsi:type="dcterms:W3CDTF">2026-07-20T12:28:00Z</dcterms:modified>
</cp:coreProperties>
</file>