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7F3" w:rsidRPr="000D6071" w:rsidRDefault="000827F3" w:rsidP="000827F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Примерные оценочные материалы, применяемые при проведении</w:t>
      </w:r>
    </w:p>
    <w:p w:rsidR="000827F3" w:rsidRPr="000D6071" w:rsidRDefault="000827F3" w:rsidP="000827F3">
      <w:pPr>
        <w:spacing w:line="48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промежуточной аттестации по дисциплине (модулю)</w:t>
      </w:r>
    </w:p>
    <w:p w:rsidR="000827F3" w:rsidRPr="00CF0235" w:rsidRDefault="00E16B3E" w:rsidP="000827F3">
      <w:pPr>
        <w:spacing w:line="48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C81797">
        <w:rPr>
          <w:rFonts w:ascii="Times New Roman" w:hAnsi="Times New Roman" w:cs="Times New Roman"/>
          <w:b/>
          <w:sz w:val="28"/>
          <w:szCs w:val="28"/>
        </w:rPr>
        <w:t>Основы информационной и энергетической электроники</w:t>
      </w:r>
      <w:r w:rsidR="000827F3" w:rsidRPr="000D6071">
        <w:rPr>
          <w:rFonts w:ascii="Times New Roman" w:hAnsi="Times New Roman" w:cs="Times New Roman"/>
          <w:b/>
          <w:sz w:val="28"/>
          <w:szCs w:val="28"/>
        </w:rPr>
        <w:t>»</w:t>
      </w:r>
    </w:p>
    <w:p w:rsidR="000827F3" w:rsidRDefault="000827F3" w:rsidP="000827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ВОПРОСЫ ПО ДИСЦИПЛИНЕ</w:t>
      </w:r>
    </w:p>
    <w:p w:rsidR="0075312D" w:rsidRPr="0075312D" w:rsidRDefault="0075312D" w:rsidP="0075312D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75312D">
        <w:rPr>
          <w:rFonts w:ascii="Times New Roman" w:hAnsi="Times New Roman" w:cs="Times New Roman"/>
          <w:sz w:val="28"/>
          <w:szCs w:val="28"/>
        </w:rPr>
        <w:t>Электроника как наука. Краткая история электроники. Разделы электроники.</w:t>
      </w:r>
    </w:p>
    <w:p w:rsidR="0075312D" w:rsidRPr="0075312D" w:rsidRDefault="0075312D" w:rsidP="0075312D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75312D">
        <w:rPr>
          <w:rFonts w:ascii="Times New Roman" w:hAnsi="Times New Roman" w:cs="Times New Roman"/>
          <w:sz w:val="28"/>
          <w:szCs w:val="28"/>
        </w:rPr>
        <w:t>Роль электроники в системах управления. Виды электрических схем.</w:t>
      </w:r>
    </w:p>
    <w:p w:rsidR="0075312D" w:rsidRPr="0075312D" w:rsidRDefault="0075312D" w:rsidP="0075312D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75312D">
        <w:rPr>
          <w:rFonts w:ascii="Times New Roman" w:hAnsi="Times New Roman" w:cs="Times New Roman"/>
          <w:sz w:val="28"/>
          <w:szCs w:val="28"/>
        </w:rPr>
        <w:t>Физические основы полупроводниковых приборов. P-n переход и его свойства.</w:t>
      </w:r>
    </w:p>
    <w:p w:rsidR="0075312D" w:rsidRPr="0075312D" w:rsidRDefault="0075312D" w:rsidP="0075312D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75312D">
        <w:rPr>
          <w:rFonts w:ascii="Times New Roman" w:hAnsi="Times New Roman" w:cs="Times New Roman"/>
          <w:sz w:val="28"/>
          <w:szCs w:val="28"/>
        </w:rPr>
        <w:t xml:space="preserve">Полупроводниковые диоды: устройство, принцип действия, </w:t>
      </w:r>
      <w:proofErr w:type="gramStart"/>
      <w:r w:rsidRPr="0075312D">
        <w:rPr>
          <w:rFonts w:ascii="Times New Roman" w:hAnsi="Times New Roman" w:cs="Times New Roman"/>
          <w:sz w:val="28"/>
          <w:szCs w:val="28"/>
        </w:rPr>
        <w:t>вольт-амперная</w:t>
      </w:r>
      <w:proofErr w:type="gramEnd"/>
      <w:r w:rsidRPr="0075312D">
        <w:rPr>
          <w:rFonts w:ascii="Times New Roman" w:hAnsi="Times New Roman" w:cs="Times New Roman"/>
          <w:sz w:val="28"/>
          <w:szCs w:val="28"/>
        </w:rPr>
        <w:t xml:space="preserve"> характеристика.</w:t>
      </w:r>
    </w:p>
    <w:p w:rsidR="0075312D" w:rsidRPr="0075312D" w:rsidRDefault="0075312D" w:rsidP="0075312D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75312D">
        <w:rPr>
          <w:rFonts w:ascii="Times New Roman" w:hAnsi="Times New Roman" w:cs="Times New Roman"/>
          <w:sz w:val="28"/>
          <w:szCs w:val="28"/>
        </w:rPr>
        <w:t>Биполярный транзистор: устройство, принцип действия, схемы включения.</w:t>
      </w:r>
    </w:p>
    <w:p w:rsidR="0075312D" w:rsidRPr="0075312D" w:rsidRDefault="0075312D" w:rsidP="0075312D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75312D">
        <w:rPr>
          <w:rFonts w:ascii="Times New Roman" w:hAnsi="Times New Roman" w:cs="Times New Roman"/>
          <w:sz w:val="28"/>
          <w:szCs w:val="28"/>
        </w:rPr>
        <w:t>Полевые (униполярные) транзисторы: принцип работы и разновидности.</w:t>
      </w:r>
    </w:p>
    <w:p w:rsidR="0075312D" w:rsidRPr="0075312D" w:rsidRDefault="0075312D" w:rsidP="0075312D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75312D">
        <w:rPr>
          <w:rFonts w:ascii="Times New Roman" w:hAnsi="Times New Roman" w:cs="Times New Roman"/>
          <w:sz w:val="28"/>
          <w:szCs w:val="28"/>
        </w:rPr>
        <w:t>Тиристоры: разновидности и области применения.</w:t>
      </w:r>
    </w:p>
    <w:p w:rsidR="0075312D" w:rsidRPr="0075312D" w:rsidRDefault="0075312D" w:rsidP="0075312D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75312D">
        <w:rPr>
          <w:rFonts w:ascii="Times New Roman" w:hAnsi="Times New Roman" w:cs="Times New Roman"/>
          <w:sz w:val="28"/>
          <w:szCs w:val="28"/>
        </w:rPr>
        <w:t>Компоненты оптоэлектроники. Средства отображения информации.</w:t>
      </w:r>
    </w:p>
    <w:p w:rsidR="0075312D" w:rsidRPr="0075312D" w:rsidRDefault="0075312D" w:rsidP="0075312D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75312D">
        <w:rPr>
          <w:rFonts w:ascii="Times New Roman" w:hAnsi="Times New Roman" w:cs="Times New Roman"/>
          <w:sz w:val="28"/>
          <w:szCs w:val="28"/>
        </w:rPr>
        <w:t>Усилители постоянного и переменного тока: назначение, структура, основные параметры и классификация.</w:t>
      </w:r>
    </w:p>
    <w:p w:rsidR="0075312D" w:rsidRPr="0075312D" w:rsidRDefault="0075312D" w:rsidP="0075312D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75312D">
        <w:rPr>
          <w:rFonts w:ascii="Times New Roman" w:hAnsi="Times New Roman" w:cs="Times New Roman"/>
          <w:sz w:val="28"/>
          <w:szCs w:val="28"/>
        </w:rPr>
        <w:t>Обратные связи в усилителях: виды и влияние на характеристики.</w:t>
      </w:r>
    </w:p>
    <w:p w:rsidR="0075312D" w:rsidRPr="0075312D" w:rsidRDefault="0075312D" w:rsidP="0075312D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75312D">
        <w:rPr>
          <w:rFonts w:ascii="Times New Roman" w:hAnsi="Times New Roman" w:cs="Times New Roman"/>
          <w:sz w:val="28"/>
          <w:szCs w:val="28"/>
        </w:rPr>
        <w:t>Многокаскадные усилители и схемотехнические особенности их построения.</w:t>
      </w:r>
    </w:p>
    <w:p w:rsidR="0075312D" w:rsidRPr="0075312D" w:rsidRDefault="0075312D" w:rsidP="0075312D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75312D">
        <w:rPr>
          <w:rFonts w:ascii="Times New Roman" w:hAnsi="Times New Roman" w:cs="Times New Roman"/>
          <w:sz w:val="28"/>
          <w:szCs w:val="28"/>
        </w:rPr>
        <w:t>Усилительные каскады на биполярных транзисторах.</w:t>
      </w:r>
    </w:p>
    <w:p w:rsidR="0075312D" w:rsidRPr="0075312D" w:rsidRDefault="0075312D" w:rsidP="0075312D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75312D">
        <w:rPr>
          <w:rFonts w:ascii="Times New Roman" w:hAnsi="Times New Roman" w:cs="Times New Roman"/>
          <w:sz w:val="28"/>
          <w:szCs w:val="28"/>
        </w:rPr>
        <w:t>Усилительные каскады на полевых транзисторах.</w:t>
      </w:r>
    </w:p>
    <w:p w:rsidR="0075312D" w:rsidRPr="0075312D" w:rsidRDefault="0075312D" w:rsidP="0075312D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75312D">
        <w:rPr>
          <w:rFonts w:ascii="Times New Roman" w:hAnsi="Times New Roman" w:cs="Times New Roman"/>
          <w:sz w:val="28"/>
          <w:szCs w:val="28"/>
        </w:rPr>
        <w:t>Усилители постоянного тока (УПТ) и дифференциальные усилители.</w:t>
      </w:r>
    </w:p>
    <w:p w:rsidR="0075312D" w:rsidRPr="0075312D" w:rsidRDefault="0075312D" w:rsidP="0075312D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75312D">
        <w:rPr>
          <w:rFonts w:ascii="Times New Roman" w:hAnsi="Times New Roman" w:cs="Times New Roman"/>
          <w:sz w:val="28"/>
          <w:szCs w:val="28"/>
        </w:rPr>
        <w:t xml:space="preserve">Операционный усилитель (ОУ): </w:t>
      </w:r>
      <w:proofErr w:type="spellStart"/>
      <w:r w:rsidRPr="0075312D">
        <w:rPr>
          <w:rFonts w:ascii="Times New Roman" w:hAnsi="Times New Roman" w:cs="Times New Roman"/>
          <w:sz w:val="28"/>
          <w:szCs w:val="28"/>
        </w:rPr>
        <w:t>неинвертирующий</w:t>
      </w:r>
      <w:proofErr w:type="spellEnd"/>
      <w:r w:rsidRPr="0075312D">
        <w:rPr>
          <w:rFonts w:ascii="Times New Roman" w:hAnsi="Times New Roman" w:cs="Times New Roman"/>
          <w:sz w:val="28"/>
          <w:szCs w:val="28"/>
        </w:rPr>
        <w:t>, инвертирующий, интегрирующий, дифференцирующий усилители на ОУ.</w:t>
      </w:r>
    </w:p>
    <w:p w:rsidR="0075312D" w:rsidRPr="0075312D" w:rsidRDefault="0075312D" w:rsidP="0075312D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75312D">
        <w:rPr>
          <w:rFonts w:ascii="Times New Roman" w:hAnsi="Times New Roman" w:cs="Times New Roman"/>
          <w:sz w:val="28"/>
          <w:szCs w:val="28"/>
        </w:rPr>
        <w:t>Сумматор аналоговых сигналов на ОУ. Компараторы.</w:t>
      </w:r>
    </w:p>
    <w:p w:rsidR="0075312D" w:rsidRPr="0075312D" w:rsidRDefault="0075312D" w:rsidP="0075312D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75312D">
        <w:rPr>
          <w:rFonts w:ascii="Times New Roman" w:hAnsi="Times New Roman" w:cs="Times New Roman"/>
          <w:sz w:val="28"/>
          <w:szCs w:val="28"/>
        </w:rPr>
        <w:t xml:space="preserve">Триггер </w:t>
      </w:r>
      <w:proofErr w:type="spellStart"/>
      <w:r w:rsidRPr="0075312D">
        <w:rPr>
          <w:rFonts w:ascii="Times New Roman" w:hAnsi="Times New Roman" w:cs="Times New Roman"/>
          <w:sz w:val="28"/>
          <w:szCs w:val="28"/>
        </w:rPr>
        <w:t>Шмитта</w:t>
      </w:r>
      <w:proofErr w:type="spellEnd"/>
      <w:r w:rsidRPr="0075312D">
        <w:rPr>
          <w:rFonts w:ascii="Times New Roman" w:hAnsi="Times New Roman" w:cs="Times New Roman"/>
          <w:sz w:val="28"/>
          <w:szCs w:val="28"/>
        </w:rPr>
        <w:t xml:space="preserve"> и мультивибратор на операционном усилителе.</w:t>
      </w:r>
    </w:p>
    <w:p w:rsidR="0075312D" w:rsidRPr="0075312D" w:rsidRDefault="0075312D" w:rsidP="0075312D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75312D">
        <w:rPr>
          <w:rFonts w:ascii="Times New Roman" w:hAnsi="Times New Roman" w:cs="Times New Roman"/>
          <w:sz w:val="28"/>
          <w:szCs w:val="28"/>
        </w:rPr>
        <w:t>Электронные ключи: общие сведения. Ключевые схемы на диодах.</w:t>
      </w:r>
    </w:p>
    <w:p w:rsidR="0075312D" w:rsidRPr="0075312D" w:rsidRDefault="0075312D" w:rsidP="0075312D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75312D">
        <w:rPr>
          <w:rFonts w:ascii="Times New Roman" w:hAnsi="Times New Roman" w:cs="Times New Roman"/>
          <w:sz w:val="28"/>
          <w:szCs w:val="28"/>
        </w:rPr>
        <w:t>Ключ на биполярном транзисторе: работа в статике и динамике с емкостной нагрузкой.</w:t>
      </w:r>
    </w:p>
    <w:p w:rsidR="0075312D" w:rsidRPr="0075312D" w:rsidRDefault="0075312D" w:rsidP="0075312D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75312D">
        <w:rPr>
          <w:rFonts w:ascii="Times New Roman" w:hAnsi="Times New Roman" w:cs="Times New Roman"/>
          <w:sz w:val="28"/>
          <w:szCs w:val="28"/>
        </w:rPr>
        <w:t xml:space="preserve">Силовые ключи. Схема </w:t>
      </w:r>
      <w:proofErr w:type="spellStart"/>
      <w:r w:rsidRPr="0075312D">
        <w:rPr>
          <w:rFonts w:ascii="Times New Roman" w:hAnsi="Times New Roman" w:cs="Times New Roman"/>
          <w:sz w:val="28"/>
          <w:szCs w:val="28"/>
        </w:rPr>
        <w:t>Дарлингтона</w:t>
      </w:r>
      <w:proofErr w:type="spellEnd"/>
      <w:r w:rsidRPr="0075312D">
        <w:rPr>
          <w:rFonts w:ascii="Times New Roman" w:hAnsi="Times New Roman" w:cs="Times New Roman"/>
          <w:sz w:val="28"/>
          <w:szCs w:val="28"/>
        </w:rPr>
        <w:t xml:space="preserve"> в ключе. Интегральные ключи на МДП-транзисторах.</w:t>
      </w:r>
    </w:p>
    <w:p w:rsidR="0075312D" w:rsidRPr="0075312D" w:rsidRDefault="0075312D" w:rsidP="0075312D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75312D">
        <w:rPr>
          <w:rFonts w:ascii="Times New Roman" w:hAnsi="Times New Roman" w:cs="Times New Roman"/>
          <w:sz w:val="28"/>
          <w:szCs w:val="28"/>
        </w:rPr>
        <w:lastRenderedPageBreak/>
        <w:t xml:space="preserve">Цифровые интегральные микросхемы. Понятие степени интеграции. Комбинационные и </w:t>
      </w:r>
      <w:proofErr w:type="spellStart"/>
      <w:r w:rsidRPr="0075312D">
        <w:rPr>
          <w:rFonts w:ascii="Times New Roman" w:hAnsi="Times New Roman" w:cs="Times New Roman"/>
          <w:sz w:val="28"/>
          <w:szCs w:val="28"/>
        </w:rPr>
        <w:t>последовательностные</w:t>
      </w:r>
      <w:proofErr w:type="spellEnd"/>
      <w:r w:rsidRPr="0075312D">
        <w:rPr>
          <w:rFonts w:ascii="Times New Roman" w:hAnsi="Times New Roman" w:cs="Times New Roman"/>
          <w:sz w:val="28"/>
          <w:szCs w:val="28"/>
        </w:rPr>
        <w:t xml:space="preserve"> схемы.</w:t>
      </w:r>
    </w:p>
    <w:p w:rsidR="0075312D" w:rsidRPr="0075312D" w:rsidRDefault="0075312D" w:rsidP="0075312D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75312D">
        <w:rPr>
          <w:rFonts w:ascii="Times New Roman" w:hAnsi="Times New Roman" w:cs="Times New Roman"/>
          <w:sz w:val="28"/>
          <w:szCs w:val="28"/>
        </w:rPr>
        <w:t>Базовые логические элементы (БЛЭ) серий КМОП и ТТЛ.</w:t>
      </w:r>
    </w:p>
    <w:p w:rsidR="0075312D" w:rsidRPr="0075312D" w:rsidRDefault="0075312D" w:rsidP="0075312D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75312D">
        <w:rPr>
          <w:rFonts w:ascii="Times New Roman" w:hAnsi="Times New Roman" w:cs="Times New Roman"/>
          <w:sz w:val="28"/>
          <w:szCs w:val="28"/>
        </w:rPr>
        <w:t>Формирователи и генераторы импульсов на логических интегральных схемах и операционных усилителях.</w:t>
      </w:r>
    </w:p>
    <w:p w:rsidR="0075312D" w:rsidRPr="0075312D" w:rsidRDefault="0075312D" w:rsidP="0075312D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75312D">
        <w:rPr>
          <w:rFonts w:ascii="Times New Roman" w:hAnsi="Times New Roman" w:cs="Times New Roman"/>
          <w:sz w:val="28"/>
          <w:szCs w:val="28"/>
        </w:rPr>
        <w:t>Интегральные триггеры. Понятие бистабильной ячейки. Структура триггера.</w:t>
      </w:r>
    </w:p>
    <w:p w:rsidR="0075312D" w:rsidRPr="0075312D" w:rsidRDefault="0075312D" w:rsidP="0075312D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75312D">
        <w:rPr>
          <w:rFonts w:ascii="Times New Roman" w:hAnsi="Times New Roman" w:cs="Times New Roman"/>
          <w:sz w:val="28"/>
          <w:szCs w:val="28"/>
        </w:rPr>
        <w:t>Триггеры на интегральных элементах: RS-, D-, JK-триггеры.</w:t>
      </w:r>
    </w:p>
    <w:p w:rsidR="0075312D" w:rsidRPr="0075312D" w:rsidRDefault="0075312D" w:rsidP="0075312D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75312D">
        <w:rPr>
          <w:rFonts w:ascii="Times New Roman" w:hAnsi="Times New Roman" w:cs="Times New Roman"/>
          <w:sz w:val="28"/>
          <w:szCs w:val="28"/>
        </w:rPr>
        <w:t>Силовые полупроводниковые приборы. Параллельное и последовательное соединение кремниевых вентилей.</w:t>
      </w:r>
    </w:p>
    <w:p w:rsidR="0075312D" w:rsidRPr="0075312D" w:rsidRDefault="0075312D" w:rsidP="0075312D">
      <w:pPr>
        <w:pStyle w:val="a4"/>
        <w:numPr>
          <w:ilvl w:val="0"/>
          <w:numId w:val="1"/>
        </w:numPr>
        <w:tabs>
          <w:tab w:val="left" w:pos="1560"/>
        </w:tabs>
        <w:rPr>
          <w:rFonts w:ascii="Times New Roman" w:hAnsi="Times New Roman" w:cs="Times New Roman"/>
          <w:sz w:val="28"/>
          <w:szCs w:val="28"/>
        </w:rPr>
      </w:pPr>
      <w:r w:rsidRPr="0075312D">
        <w:rPr>
          <w:rFonts w:ascii="Times New Roman" w:hAnsi="Times New Roman" w:cs="Times New Roman"/>
          <w:sz w:val="28"/>
          <w:szCs w:val="28"/>
        </w:rPr>
        <w:t>Стабилизаторы напряжения: параметрический стабилизатор, принцип работы и характеристики.</w:t>
      </w:r>
    </w:p>
    <w:p w:rsidR="0003117D" w:rsidRPr="000827F3" w:rsidRDefault="0075312D" w:rsidP="0075312D">
      <w:pPr>
        <w:pStyle w:val="a4"/>
        <w:tabs>
          <w:tab w:val="left" w:pos="1560"/>
        </w:tabs>
        <w:ind w:left="142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3117D" w:rsidRPr="00082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F7954"/>
    <w:multiLevelType w:val="multilevel"/>
    <w:tmpl w:val="97983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3008FF"/>
    <w:multiLevelType w:val="multilevel"/>
    <w:tmpl w:val="A224B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D378FD"/>
    <w:multiLevelType w:val="multilevel"/>
    <w:tmpl w:val="C3E82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4425F1"/>
    <w:multiLevelType w:val="multilevel"/>
    <w:tmpl w:val="B1583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4B9684D"/>
    <w:multiLevelType w:val="hybridMultilevel"/>
    <w:tmpl w:val="53C2A3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BD9"/>
    <w:rsid w:val="000827F3"/>
    <w:rsid w:val="001A4642"/>
    <w:rsid w:val="005620D3"/>
    <w:rsid w:val="005B4DDB"/>
    <w:rsid w:val="00606833"/>
    <w:rsid w:val="0075312D"/>
    <w:rsid w:val="00947BA0"/>
    <w:rsid w:val="00AA3F07"/>
    <w:rsid w:val="00B339F8"/>
    <w:rsid w:val="00C25BD9"/>
    <w:rsid w:val="00C81797"/>
    <w:rsid w:val="00E16B3E"/>
    <w:rsid w:val="00FE0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1C59C"/>
  <w15:chartTrackingRefBased/>
  <w15:docId w15:val="{4EB45A1A-9AFB-4463-A6A6-544169EDB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7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7F3"/>
    <w:pPr>
      <w:ind w:left="720"/>
      <w:contextualSpacing/>
    </w:pPr>
  </w:style>
  <w:style w:type="paragraph" w:styleId="a4">
    <w:name w:val="No Spacing"/>
    <w:uiPriority w:val="1"/>
    <w:qFormat/>
    <w:rsid w:val="000827F3"/>
    <w:pPr>
      <w:spacing w:after="0" w:line="240" w:lineRule="auto"/>
    </w:pPr>
  </w:style>
  <w:style w:type="paragraph" w:customStyle="1" w:styleId="ds-markdown-paragraph">
    <w:name w:val="ds-markdown-paragraph"/>
    <w:basedOn w:val="a"/>
    <w:rsid w:val="001A4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6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318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Савченко Павел Владимирович</dc:creator>
  <cp:keywords/>
  <dc:description/>
  <cp:lastModifiedBy>Савченко Павел Владимирович</cp:lastModifiedBy>
  <cp:revision>11</cp:revision>
  <dcterms:created xsi:type="dcterms:W3CDTF">2026-07-20T09:37:00Z</dcterms:created>
  <dcterms:modified xsi:type="dcterms:W3CDTF">2026-07-21T11:28:00Z</dcterms:modified>
</cp:coreProperties>
</file>