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81947" w:rsidRDefault="00581947" w:rsidP="00581947">
      <w:pPr>
        <w:ind w:firstLine="708"/>
        <w:jc w:val="center"/>
        <w:rPr>
          <w:b/>
          <w:sz w:val="28"/>
          <w:szCs w:val="28"/>
        </w:rPr>
      </w:pPr>
      <w:r w:rsidRPr="001A4207">
        <w:rPr>
          <w:b/>
          <w:sz w:val="28"/>
          <w:szCs w:val="28"/>
        </w:rPr>
        <w:t>Примерные оценочные материалы, применяемые при проведении промежуточной аттестации по дисциплине (модулю)</w:t>
      </w:r>
    </w:p>
    <w:p w:rsidR="00581947" w:rsidRPr="0015238D" w:rsidRDefault="00581947" w:rsidP="0015238D">
      <w:pPr>
        <w:spacing w:line="360" w:lineRule="auto"/>
        <w:jc w:val="center"/>
        <w:rPr>
          <w:b/>
          <w:bCs/>
          <w:spacing w:val="-1"/>
          <w:sz w:val="28"/>
          <w:szCs w:val="28"/>
        </w:rPr>
      </w:pPr>
      <w:r w:rsidRPr="001A4207">
        <w:rPr>
          <w:b/>
          <w:sz w:val="28"/>
          <w:szCs w:val="28"/>
        </w:rPr>
        <w:t>«</w:t>
      </w:r>
      <w:r w:rsidR="0015238D">
        <w:rPr>
          <w:b/>
          <w:bCs/>
          <w:spacing w:val="-1"/>
          <w:sz w:val="28"/>
          <w:szCs w:val="28"/>
        </w:rPr>
        <w:t xml:space="preserve">Экономика городского </w:t>
      </w:r>
      <w:r w:rsidR="0015238D" w:rsidRPr="0015238D">
        <w:rPr>
          <w:b/>
          <w:bCs/>
          <w:spacing w:val="-1"/>
          <w:sz w:val="28"/>
          <w:szCs w:val="28"/>
        </w:rPr>
        <w:t>рельсового</w:t>
      </w:r>
      <w:r w:rsidR="0015238D">
        <w:rPr>
          <w:b/>
          <w:bCs/>
          <w:spacing w:val="-1"/>
          <w:sz w:val="28"/>
          <w:szCs w:val="28"/>
        </w:rPr>
        <w:t xml:space="preserve"> транспорта</w:t>
      </w:r>
      <w:r w:rsidRPr="001A4207">
        <w:rPr>
          <w:b/>
          <w:sz w:val="28"/>
          <w:szCs w:val="28"/>
        </w:rPr>
        <w:t>»</w:t>
      </w:r>
    </w:p>
    <w:p w:rsidR="00581947" w:rsidRPr="002157D7" w:rsidRDefault="002157D7" w:rsidP="00581947">
      <w:pPr>
        <w:spacing w:line="276" w:lineRule="auto"/>
        <w:jc w:val="center"/>
        <w:rPr>
          <w:b/>
          <w:sz w:val="28"/>
          <w:szCs w:val="28"/>
        </w:rPr>
      </w:pPr>
      <w:bookmarkStart w:id="0" w:name="_GoBack"/>
      <w:r w:rsidRPr="002157D7">
        <w:rPr>
          <w:b/>
          <w:sz w:val="28"/>
          <w:szCs w:val="28"/>
        </w:rPr>
        <w:t>Для аттестации нужно ответить на 3 вопроса.</w:t>
      </w:r>
    </w:p>
    <w:bookmarkEnd w:id="0"/>
    <w:p w:rsidR="0015238D" w:rsidRPr="0015238D" w:rsidRDefault="0015238D" w:rsidP="0015238D">
      <w:pPr>
        <w:spacing w:line="360" w:lineRule="auto"/>
        <w:ind w:firstLine="709"/>
        <w:jc w:val="both"/>
        <w:rPr>
          <w:sz w:val="24"/>
          <w:szCs w:val="24"/>
        </w:rPr>
      </w:pPr>
      <w:r w:rsidRPr="0015238D">
        <w:rPr>
          <w:sz w:val="24"/>
          <w:szCs w:val="24"/>
        </w:rPr>
        <w:t>1.Общая характеристика путевого хозяйства</w:t>
      </w:r>
      <w:r w:rsidRPr="0015238D">
        <w:rPr>
          <w:color w:val="000000"/>
          <w:sz w:val="24"/>
          <w:szCs w:val="24"/>
        </w:rPr>
        <w:t xml:space="preserve"> для условий работы городского рельсового транспорта и искусственных сооружений</w:t>
      </w:r>
      <w:r w:rsidRPr="0015238D">
        <w:rPr>
          <w:sz w:val="24"/>
          <w:szCs w:val="24"/>
        </w:rPr>
        <w:t>, его роль и место в общей эксплуатационной инфраструктуре городского хозяйства и ОАО «РЖД».</w:t>
      </w:r>
    </w:p>
    <w:p w:rsidR="0015238D" w:rsidRPr="0015238D" w:rsidRDefault="0015238D" w:rsidP="0015238D">
      <w:pPr>
        <w:spacing w:line="360" w:lineRule="auto"/>
        <w:ind w:firstLine="709"/>
        <w:jc w:val="both"/>
        <w:rPr>
          <w:sz w:val="24"/>
          <w:szCs w:val="24"/>
        </w:rPr>
      </w:pPr>
      <w:r w:rsidRPr="0015238D">
        <w:rPr>
          <w:sz w:val="24"/>
          <w:szCs w:val="24"/>
        </w:rPr>
        <w:t>2.Железнодорожный путь как техническая система, организационная структура путевого хозяйства</w:t>
      </w:r>
      <w:r w:rsidRPr="0015238D">
        <w:rPr>
          <w:color w:val="000000"/>
          <w:sz w:val="24"/>
          <w:szCs w:val="24"/>
        </w:rPr>
        <w:t xml:space="preserve"> для условий работы городского рельсового транспорта и искусственных сооружений</w:t>
      </w:r>
    </w:p>
    <w:p w:rsidR="0015238D" w:rsidRPr="0015238D" w:rsidRDefault="0015238D" w:rsidP="0015238D">
      <w:pPr>
        <w:spacing w:line="360" w:lineRule="auto"/>
        <w:ind w:firstLine="709"/>
        <w:jc w:val="both"/>
        <w:rPr>
          <w:sz w:val="24"/>
          <w:szCs w:val="24"/>
        </w:rPr>
      </w:pPr>
      <w:r w:rsidRPr="0015238D">
        <w:rPr>
          <w:sz w:val="24"/>
          <w:szCs w:val="24"/>
        </w:rPr>
        <w:t>3.Основные виды деятельности путевого хозяйства</w:t>
      </w:r>
      <w:r w:rsidRPr="0015238D">
        <w:rPr>
          <w:color w:val="000000"/>
          <w:sz w:val="24"/>
          <w:szCs w:val="24"/>
        </w:rPr>
        <w:t xml:space="preserve"> для условий работы городского рельсового транспорта и искусственных сооружений</w:t>
      </w:r>
      <w:r w:rsidRPr="0015238D">
        <w:rPr>
          <w:sz w:val="24"/>
          <w:szCs w:val="24"/>
        </w:rPr>
        <w:t xml:space="preserve">, </w:t>
      </w:r>
    </w:p>
    <w:p w:rsidR="0015238D" w:rsidRPr="0015238D" w:rsidRDefault="0015238D" w:rsidP="0015238D">
      <w:pPr>
        <w:spacing w:line="360" w:lineRule="auto"/>
        <w:ind w:firstLine="709"/>
        <w:jc w:val="both"/>
        <w:rPr>
          <w:sz w:val="24"/>
          <w:szCs w:val="24"/>
        </w:rPr>
      </w:pPr>
      <w:r w:rsidRPr="0015238D">
        <w:rPr>
          <w:sz w:val="24"/>
          <w:szCs w:val="24"/>
        </w:rPr>
        <w:t>4.Требования обеспечения безопасности движения на основе мониторинга и диагностирования структуры путевого хозяйства</w:t>
      </w:r>
      <w:r w:rsidRPr="0015238D">
        <w:rPr>
          <w:color w:val="000000"/>
          <w:sz w:val="24"/>
          <w:szCs w:val="24"/>
        </w:rPr>
        <w:t xml:space="preserve"> для условий работы городского рельсового транспорта и искусственных сооружений</w:t>
      </w:r>
    </w:p>
    <w:p w:rsidR="0015238D" w:rsidRPr="0015238D" w:rsidRDefault="0015238D" w:rsidP="0015238D">
      <w:pPr>
        <w:spacing w:line="360" w:lineRule="auto"/>
        <w:ind w:firstLine="709"/>
        <w:jc w:val="both"/>
        <w:rPr>
          <w:sz w:val="24"/>
          <w:szCs w:val="24"/>
        </w:rPr>
      </w:pPr>
      <w:r w:rsidRPr="0015238D">
        <w:rPr>
          <w:sz w:val="24"/>
          <w:szCs w:val="24"/>
        </w:rPr>
        <w:t>5.Требования нормативных документов по срокам и условиям проведения диагностики и контроля состояния элементов и конструкций пути как сложнейшего инженерного сооружения</w:t>
      </w:r>
      <w:r w:rsidRPr="0015238D">
        <w:rPr>
          <w:color w:val="000000"/>
          <w:sz w:val="24"/>
          <w:szCs w:val="24"/>
        </w:rPr>
        <w:t xml:space="preserve"> для условий работы городского рельсового транспорта и искусственных сооружений</w:t>
      </w:r>
    </w:p>
    <w:p w:rsidR="0015238D" w:rsidRPr="0015238D" w:rsidRDefault="0015238D" w:rsidP="0015238D">
      <w:pPr>
        <w:spacing w:line="360" w:lineRule="auto"/>
        <w:ind w:firstLine="709"/>
        <w:jc w:val="both"/>
        <w:rPr>
          <w:sz w:val="24"/>
          <w:szCs w:val="24"/>
        </w:rPr>
      </w:pPr>
      <w:r w:rsidRPr="0015238D">
        <w:rPr>
          <w:sz w:val="24"/>
          <w:szCs w:val="24"/>
        </w:rPr>
        <w:t>6.Основные технические средства диагностики верхнего состояния пути, земляного полотна, искусственных сооружений</w:t>
      </w:r>
      <w:r w:rsidRPr="0015238D">
        <w:rPr>
          <w:color w:val="000000"/>
          <w:sz w:val="24"/>
          <w:szCs w:val="24"/>
        </w:rPr>
        <w:t xml:space="preserve"> для условий работы городского рельсового транспорта и искусственных сооружений</w:t>
      </w:r>
      <w:r w:rsidRPr="0015238D">
        <w:rPr>
          <w:sz w:val="24"/>
          <w:szCs w:val="24"/>
        </w:rPr>
        <w:t>.</w:t>
      </w:r>
    </w:p>
    <w:p w:rsidR="0015238D" w:rsidRPr="0015238D" w:rsidRDefault="0015238D" w:rsidP="0015238D">
      <w:pPr>
        <w:spacing w:line="360" w:lineRule="auto"/>
        <w:ind w:firstLine="709"/>
        <w:jc w:val="both"/>
        <w:rPr>
          <w:sz w:val="24"/>
          <w:szCs w:val="24"/>
        </w:rPr>
      </w:pPr>
      <w:r w:rsidRPr="0015238D">
        <w:rPr>
          <w:sz w:val="24"/>
          <w:szCs w:val="24"/>
        </w:rPr>
        <w:t>7. Современные электронные системы управления путевым хозяйством</w:t>
      </w:r>
      <w:r w:rsidRPr="0015238D">
        <w:rPr>
          <w:color w:val="000000"/>
          <w:sz w:val="24"/>
          <w:szCs w:val="24"/>
        </w:rPr>
        <w:t xml:space="preserve"> для условий работы городского рельсового транспорта и искусственных сооружений</w:t>
      </w:r>
      <w:r w:rsidRPr="0015238D">
        <w:rPr>
          <w:sz w:val="24"/>
          <w:szCs w:val="24"/>
        </w:rPr>
        <w:t>: ЕК АСУИ, КАС АНТ, УРРАН.</w:t>
      </w:r>
    </w:p>
    <w:p w:rsidR="0015238D" w:rsidRPr="0015238D" w:rsidRDefault="0015238D" w:rsidP="0015238D">
      <w:pPr>
        <w:spacing w:line="360" w:lineRule="auto"/>
        <w:ind w:firstLine="709"/>
        <w:jc w:val="both"/>
        <w:rPr>
          <w:sz w:val="24"/>
          <w:szCs w:val="24"/>
        </w:rPr>
      </w:pPr>
      <w:r w:rsidRPr="0015238D">
        <w:rPr>
          <w:sz w:val="24"/>
          <w:szCs w:val="24"/>
        </w:rPr>
        <w:t>8.Состав организационной структуры хозяйства пути</w:t>
      </w:r>
      <w:r w:rsidRPr="0015238D">
        <w:rPr>
          <w:color w:val="000000"/>
          <w:sz w:val="24"/>
          <w:szCs w:val="24"/>
        </w:rPr>
        <w:t xml:space="preserve"> для условий работы городского рельсового транспорта и искусственных сооружений</w:t>
      </w:r>
      <w:r w:rsidRPr="0015238D">
        <w:rPr>
          <w:sz w:val="24"/>
          <w:szCs w:val="24"/>
        </w:rPr>
        <w:t>: Центральная дирекция инфраструктуры – филиал ОАО «РЖД» (ЦДИ) – ее подразделения. Центральная дирекция по ремонтам пути - филиал ОАО «РЖД» (ЦДРП). Территориальные дирекции – их подразделения.</w:t>
      </w:r>
    </w:p>
    <w:p w:rsidR="0015238D" w:rsidRPr="0015238D" w:rsidRDefault="0015238D" w:rsidP="0015238D">
      <w:pPr>
        <w:spacing w:line="360" w:lineRule="auto"/>
        <w:ind w:firstLine="709"/>
        <w:jc w:val="both"/>
        <w:rPr>
          <w:sz w:val="24"/>
          <w:szCs w:val="24"/>
        </w:rPr>
      </w:pPr>
      <w:r w:rsidRPr="0015238D">
        <w:rPr>
          <w:sz w:val="24"/>
          <w:szCs w:val="24"/>
        </w:rPr>
        <w:lastRenderedPageBreak/>
        <w:t>9.</w:t>
      </w:r>
      <w:r w:rsidRPr="0015238D">
        <w:rPr>
          <w:color w:val="000000"/>
          <w:sz w:val="24"/>
          <w:szCs w:val="24"/>
        </w:rPr>
        <w:t xml:space="preserve"> Для условий работы городского рельсового транспорта и искусственных сооружений</w:t>
      </w:r>
      <w:r w:rsidRPr="0015238D">
        <w:rPr>
          <w:sz w:val="24"/>
          <w:szCs w:val="24"/>
        </w:rPr>
        <w:t xml:space="preserve"> система мониторинга и диагностики пути, технические средства этой системы.</w:t>
      </w:r>
    </w:p>
    <w:p w:rsidR="0015238D" w:rsidRPr="0015238D" w:rsidRDefault="0015238D" w:rsidP="0015238D">
      <w:pPr>
        <w:spacing w:line="360" w:lineRule="auto"/>
        <w:ind w:firstLine="709"/>
        <w:jc w:val="both"/>
        <w:rPr>
          <w:sz w:val="24"/>
          <w:szCs w:val="24"/>
        </w:rPr>
      </w:pPr>
      <w:r w:rsidRPr="0015238D">
        <w:rPr>
          <w:sz w:val="24"/>
          <w:szCs w:val="24"/>
        </w:rPr>
        <w:t>10.Техническая паспортизация железнодорожного пути: ежегодные учетные формы АГУ-4 и отчетные формы дистанций пути к отчету о путевом хозяйстве АГО-1</w:t>
      </w:r>
      <w:r w:rsidRPr="0015238D">
        <w:rPr>
          <w:color w:val="000000"/>
          <w:sz w:val="24"/>
          <w:szCs w:val="24"/>
        </w:rPr>
        <w:t xml:space="preserve"> для условий работы городского рельсового транспорта и искусственных сооружений</w:t>
      </w:r>
      <w:r w:rsidRPr="0015238D">
        <w:rPr>
          <w:sz w:val="24"/>
          <w:szCs w:val="24"/>
        </w:rPr>
        <w:t>.</w:t>
      </w:r>
    </w:p>
    <w:p w:rsidR="0015238D" w:rsidRPr="0015238D" w:rsidRDefault="0015238D" w:rsidP="0015238D">
      <w:pPr>
        <w:spacing w:line="360" w:lineRule="auto"/>
        <w:ind w:firstLine="709"/>
        <w:jc w:val="both"/>
        <w:rPr>
          <w:sz w:val="24"/>
          <w:szCs w:val="24"/>
        </w:rPr>
      </w:pPr>
      <w:r w:rsidRPr="0015238D">
        <w:rPr>
          <w:sz w:val="24"/>
          <w:szCs w:val="24"/>
        </w:rPr>
        <w:t>11. Система комплексной оценки состояния пути на основе данных средств диагностики пути и генеральных осмотров</w:t>
      </w:r>
      <w:r w:rsidRPr="0015238D">
        <w:rPr>
          <w:color w:val="000000"/>
          <w:sz w:val="24"/>
          <w:szCs w:val="24"/>
        </w:rPr>
        <w:t xml:space="preserve"> для условий работы городского рельсового транспорта и искусственных сооружений</w:t>
      </w:r>
      <w:r w:rsidRPr="0015238D">
        <w:rPr>
          <w:sz w:val="24"/>
          <w:szCs w:val="24"/>
        </w:rPr>
        <w:t>.</w:t>
      </w:r>
    </w:p>
    <w:p w:rsidR="0015238D" w:rsidRPr="0015238D" w:rsidRDefault="0015238D" w:rsidP="0015238D">
      <w:pPr>
        <w:spacing w:line="360" w:lineRule="auto"/>
        <w:ind w:firstLine="709"/>
        <w:jc w:val="both"/>
        <w:rPr>
          <w:sz w:val="24"/>
          <w:szCs w:val="24"/>
        </w:rPr>
      </w:pPr>
      <w:r w:rsidRPr="0015238D">
        <w:rPr>
          <w:sz w:val="24"/>
          <w:szCs w:val="24"/>
        </w:rPr>
        <w:t>12.Система планирования работ текущего содержания и ремонтов железнодорожного пути</w:t>
      </w:r>
      <w:r w:rsidRPr="0015238D">
        <w:rPr>
          <w:color w:val="000000"/>
          <w:sz w:val="24"/>
          <w:szCs w:val="24"/>
        </w:rPr>
        <w:t xml:space="preserve"> для условий работы городского рельсового транспорта и искусственных сооружений</w:t>
      </w:r>
      <w:r w:rsidRPr="0015238D">
        <w:rPr>
          <w:sz w:val="24"/>
          <w:szCs w:val="24"/>
        </w:rPr>
        <w:t>.</w:t>
      </w:r>
    </w:p>
    <w:p w:rsidR="0015238D" w:rsidRPr="0015238D" w:rsidRDefault="0015238D" w:rsidP="0015238D">
      <w:pPr>
        <w:spacing w:line="360" w:lineRule="auto"/>
        <w:ind w:firstLine="709"/>
        <w:jc w:val="both"/>
        <w:rPr>
          <w:sz w:val="24"/>
          <w:szCs w:val="24"/>
        </w:rPr>
      </w:pPr>
      <w:r w:rsidRPr="0015238D">
        <w:rPr>
          <w:sz w:val="24"/>
          <w:szCs w:val="24"/>
        </w:rPr>
        <w:t>13.Организационные структурные формы дистанций пути</w:t>
      </w:r>
      <w:r w:rsidRPr="0015238D">
        <w:rPr>
          <w:color w:val="000000"/>
          <w:sz w:val="24"/>
          <w:szCs w:val="24"/>
        </w:rPr>
        <w:t xml:space="preserve"> для условий работы городского рельсового транспорта и искусственных сооружений</w:t>
      </w:r>
    </w:p>
    <w:p w:rsidR="0015238D" w:rsidRPr="0015238D" w:rsidRDefault="0015238D" w:rsidP="0015238D">
      <w:pPr>
        <w:spacing w:line="360" w:lineRule="auto"/>
        <w:ind w:firstLine="709"/>
        <w:jc w:val="both"/>
        <w:rPr>
          <w:sz w:val="24"/>
          <w:szCs w:val="24"/>
        </w:rPr>
      </w:pPr>
      <w:r w:rsidRPr="0015238D">
        <w:rPr>
          <w:sz w:val="24"/>
          <w:szCs w:val="24"/>
        </w:rPr>
        <w:t>14. Методика расчета численности работников, занятых на текущем содержании пути и обоснование рациональной организационной структуры дистанции пути</w:t>
      </w:r>
      <w:r w:rsidRPr="0015238D">
        <w:rPr>
          <w:color w:val="000000"/>
          <w:sz w:val="24"/>
          <w:szCs w:val="24"/>
        </w:rPr>
        <w:t xml:space="preserve"> для условий работы городского рельсового транспорта и искусственных сооружений</w:t>
      </w:r>
      <w:r w:rsidRPr="0015238D">
        <w:rPr>
          <w:sz w:val="24"/>
          <w:szCs w:val="24"/>
        </w:rPr>
        <w:t>.</w:t>
      </w:r>
    </w:p>
    <w:p w:rsidR="0015238D" w:rsidRPr="0015238D" w:rsidRDefault="0015238D" w:rsidP="0015238D">
      <w:pPr>
        <w:spacing w:line="360" w:lineRule="auto"/>
        <w:ind w:firstLine="709"/>
        <w:jc w:val="both"/>
        <w:rPr>
          <w:sz w:val="24"/>
          <w:szCs w:val="24"/>
        </w:rPr>
      </w:pPr>
      <w:r w:rsidRPr="0015238D">
        <w:rPr>
          <w:sz w:val="24"/>
          <w:szCs w:val="24"/>
        </w:rPr>
        <w:t>15. Методики планирования работ по техническому обслуживанию пути – перспективное и текущее</w:t>
      </w:r>
      <w:r w:rsidRPr="0015238D">
        <w:rPr>
          <w:color w:val="000000"/>
          <w:sz w:val="24"/>
          <w:szCs w:val="24"/>
        </w:rPr>
        <w:t xml:space="preserve"> для условий работы городского рельсового транспорта и искусственных сооружений</w:t>
      </w:r>
      <w:r w:rsidRPr="0015238D">
        <w:rPr>
          <w:sz w:val="24"/>
          <w:szCs w:val="24"/>
        </w:rPr>
        <w:t>.</w:t>
      </w:r>
    </w:p>
    <w:p w:rsidR="0015238D" w:rsidRPr="0015238D" w:rsidRDefault="0015238D" w:rsidP="0015238D">
      <w:pPr>
        <w:spacing w:line="360" w:lineRule="auto"/>
        <w:ind w:firstLine="709"/>
        <w:jc w:val="both"/>
        <w:rPr>
          <w:sz w:val="24"/>
          <w:szCs w:val="24"/>
        </w:rPr>
      </w:pPr>
      <w:r w:rsidRPr="0015238D">
        <w:rPr>
          <w:sz w:val="24"/>
          <w:szCs w:val="24"/>
        </w:rPr>
        <w:t xml:space="preserve">16. </w:t>
      </w:r>
      <w:r w:rsidRPr="0015238D">
        <w:rPr>
          <w:color w:val="000000"/>
          <w:sz w:val="24"/>
          <w:szCs w:val="24"/>
        </w:rPr>
        <w:t>Для условий работы городского рельсового транспорта и искусственных сооружений</w:t>
      </w:r>
      <w:r w:rsidRPr="0015238D">
        <w:rPr>
          <w:sz w:val="24"/>
          <w:szCs w:val="24"/>
        </w:rPr>
        <w:t xml:space="preserve"> критерии назначения основных видов ремонтов и реконструкции пути на новых и </w:t>
      </w:r>
      <w:proofErr w:type="spellStart"/>
      <w:r w:rsidRPr="0015238D">
        <w:rPr>
          <w:sz w:val="24"/>
          <w:szCs w:val="24"/>
        </w:rPr>
        <w:t>старогодных</w:t>
      </w:r>
      <w:proofErr w:type="spellEnd"/>
      <w:r w:rsidRPr="0015238D">
        <w:rPr>
          <w:sz w:val="24"/>
          <w:szCs w:val="24"/>
        </w:rPr>
        <w:t xml:space="preserve"> материалах, в том числе – стрелочных переводов. с учетом методологии УРРАН.</w:t>
      </w:r>
    </w:p>
    <w:p w:rsidR="0015238D" w:rsidRPr="0015238D" w:rsidRDefault="0015238D" w:rsidP="0015238D">
      <w:pPr>
        <w:spacing w:line="360" w:lineRule="auto"/>
        <w:ind w:firstLine="709"/>
        <w:jc w:val="both"/>
        <w:rPr>
          <w:sz w:val="24"/>
          <w:szCs w:val="24"/>
        </w:rPr>
      </w:pPr>
      <w:r w:rsidRPr="0015238D">
        <w:rPr>
          <w:sz w:val="24"/>
          <w:szCs w:val="24"/>
        </w:rPr>
        <w:t>17.Требования к разработке проектной и рабочей документации на реконструкцию и ремонты железнодорожного пути</w:t>
      </w:r>
      <w:r w:rsidRPr="0015238D">
        <w:rPr>
          <w:color w:val="000000"/>
          <w:sz w:val="24"/>
          <w:szCs w:val="24"/>
        </w:rPr>
        <w:t xml:space="preserve"> для условий работы городского рельсового транспорта и искусственных сооружений</w:t>
      </w:r>
      <w:r w:rsidRPr="0015238D">
        <w:rPr>
          <w:sz w:val="24"/>
          <w:szCs w:val="24"/>
        </w:rPr>
        <w:t>.</w:t>
      </w:r>
    </w:p>
    <w:p w:rsidR="0015238D" w:rsidRPr="0015238D" w:rsidRDefault="0015238D" w:rsidP="0015238D">
      <w:pPr>
        <w:spacing w:line="360" w:lineRule="auto"/>
        <w:ind w:firstLine="709"/>
        <w:jc w:val="both"/>
        <w:rPr>
          <w:sz w:val="24"/>
          <w:szCs w:val="24"/>
        </w:rPr>
      </w:pPr>
      <w:r w:rsidRPr="0015238D">
        <w:rPr>
          <w:sz w:val="24"/>
          <w:szCs w:val="24"/>
        </w:rPr>
        <w:t>18. Проектная и сметная документация на ремонтные работы</w:t>
      </w:r>
      <w:r w:rsidRPr="0015238D">
        <w:rPr>
          <w:color w:val="000000"/>
          <w:sz w:val="24"/>
          <w:szCs w:val="24"/>
        </w:rPr>
        <w:t xml:space="preserve"> для условий работы городского рельсового транспорта и искусственных сооружений</w:t>
      </w:r>
      <w:r w:rsidRPr="0015238D">
        <w:rPr>
          <w:sz w:val="24"/>
          <w:szCs w:val="24"/>
        </w:rPr>
        <w:t xml:space="preserve"> </w:t>
      </w:r>
    </w:p>
    <w:p w:rsidR="0015238D" w:rsidRPr="0015238D" w:rsidRDefault="0015238D" w:rsidP="0015238D">
      <w:pPr>
        <w:spacing w:line="360" w:lineRule="auto"/>
        <w:ind w:firstLine="709"/>
        <w:jc w:val="both"/>
        <w:rPr>
          <w:sz w:val="24"/>
          <w:szCs w:val="24"/>
        </w:rPr>
      </w:pPr>
      <w:r w:rsidRPr="0015238D">
        <w:rPr>
          <w:sz w:val="24"/>
          <w:szCs w:val="24"/>
        </w:rPr>
        <w:lastRenderedPageBreak/>
        <w:t>19.Порядок приемки участков пути после реконструкции (модернизации) и ремонтов с оценкой качества выполненных работ на основе контроля современными техническими средствами и диагностическими комплексами средствами параметров отремонтированного пути.</w:t>
      </w:r>
    </w:p>
    <w:p w:rsidR="0015238D" w:rsidRPr="0015238D" w:rsidRDefault="0015238D" w:rsidP="0015238D">
      <w:pPr>
        <w:spacing w:line="360" w:lineRule="auto"/>
        <w:ind w:firstLine="709"/>
        <w:jc w:val="both"/>
        <w:rPr>
          <w:sz w:val="24"/>
          <w:szCs w:val="24"/>
        </w:rPr>
      </w:pPr>
      <w:r w:rsidRPr="0015238D">
        <w:rPr>
          <w:sz w:val="24"/>
          <w:szCs w:val="24"/>
        </w:rPr>
        <w:t xml:space="preserve">20 </w:t>
      </w:r>
      <w:r w:rsidRPr="0015238D">
        <w:rPr>
          <w:color w:val="000000"/>
          <w:sz w:val="24"/>
          <w:szCs w:val="24"/>
        </w:rPr>
        <w:t>Для условий работы городского рельсового транспорта и искусственных сооружений</w:t>
      </w:r>
      <w:r w:rsidRPr="0015238D">
        <w:rPr>
          <w:sz w:val="24"/>
          <w:szCs w:val="24"/>
        </w:rPr>
        <w:t xml:space="preserve"> порядок формирования Директивного плана, анализ основных показателей организации </w:t>
      </w:r>
      <w:proofErr w:type="spellStart"/>
      <w:r w:rsidRPr="0015238D">
        <w:rPr>
          <w:sz w:val="24"/>
          <w:szCs w:val="24"/>
        </w:rPr>
        <w:t>ремонтно</w:t>
      </w:r>
      <w:proofErr w:type="spellEnd"/>
      <w:r w:rsidRPr="0015238D">
        <w:rPr>
          <w:sz w:val="24"/>
          <w:szCs w:val="24"/>
        </w:rPr>
        <w:t xml:space="preserve"> – путевых работ.</w:t>
      </w:r>
    </w:p>
    <w:p w:rsidR="0015238D" w:rsidRPr="0015238D" w:rsidRDefault="0015238D" w:rsidP="0015238D">
      <w:pPr>
        <w:spacing w:line="360" w:lineRule="auto"/>
        <w:ind w:firstLine="709"/>
        <w:jc w:val="both"/>
        <w:rPr>
          <w:sz w:val="24"/>
          <w:szCs w:val="24"/>
        </w:rPr>
      </w:pPr>
      <w:r w:rsidRPr="0015238D">
        <w:rPr>
          <w:sz w:val="24"/>
          <w:szCs w:val="24"/>
        </w:rPr>
        <w:t>21.</w:t>
      </w:r>
      <w:r w:rsidRPr="0015238D">
        <w:rPr>
          <w:color w:val="000000"/>
          <w:sz w:val="24"/>
          <w:szCs w:val="24"/>
        </w:rPr>
        <w:t xml:space="preserve"> Для условий работы городского рельсового транспорта и искусственных сооружений</w:t>
      </w:r>
      <w:r w:rsidRPr="0015238D">
        <w:rPr>
          <w:sz w:val="24"/>
          <w:szCs w:val="24"/>
        </w:rPr>
        <w:t xml:space="preserve"> план и учет выполнения работ по текущему содержанию пути, оценка состояния пути и путевых устройств по учетной форме Ф-ПУ 74.</w:t>
      </w:r>
    </w:p>
    <w:p w:rsidR="0015238D" w:rsidRPr="0015238D" w:rsidRDefault="0015238D" w:rsidP="0015238D">
      <w:pPr>
        <w:spacing w:line="360" w:lineRule="auto"/>
        <w:ind w:firstLine="709"/>
        <w:jc w:val="both"/>
        <w:rPr>
          <w:sz w:val="24"/>
          <w:szCs w:val="24"/>
        </w:rPr>
      </w:pPr>
      <w:r w:rsidRPr="0015238D">
        <w:rPr>
          <w:sz w:val="24"/>
          <w:szCs w:val="24"/>
        </w:rPr>
        <w:t>22.</w:t>
      </w:r>
      <w:r w:rsidRPr="0015238D">
        <w:rPr>
          <w:color w:val="000000"/>
          <w:sz w:val="24"/>
          <w:szCs w:val="24"/>
        </w:rPr>
        <w:t xml:space="preserve"> Для условий работы городского рельсового транспорта и искусственных сооружений</w:t>
      </w:r>
      <w:r w:rsidRPr="0015238D">
        <w:rPr>
          <w:sz w:val="24"/>
          <w:szCs w:val="24"/>
        </w:rPr>
        <w:t xml:space="preserve"> система обеспечения ресурсосбережения в путевом хозяйстве за счет повторного использования </w:t>
      </w:r>
      <w:proofErr w:type="spellStart"/>
      <w:r w:rsidRPr="0015238D">
        <w:rPr>
          <w:sz w:val="24"/>
          <w:szCs w:val="24"/>
        </w:rPr>
        <w:t>старогодных</w:t>
      </w:r>
      <w:proofErr w:type="spellEnd"/>
      <w:r w:rsidRPr="0015238D">
        <w:rPr>
          <w:sz w:val="24"/>
          <w:szCs w:val="24"/>
        </w:rPr>
        <w:t xml:space="preserve"> рельсов, увеличения сроков службы рельсов периодическими шлифовками и фрезеровками в пути.</w:t>
      </w:r>
    </w:p>
    <w:p w:rsidR="0015238D" w:rsidRPr="0015238D" w:rsidRDefault="0015238D" w:rsidP="0015238D">
      <w:pPr>
        <w:spacing w:line="360" w:lineRule="auto"/>
        <w:ind w:firstLine="709"/>
        <w:jc w:val="both"/>
        <w:rPr>
          <w:sz w:val="24"/>
          <w:szCs w:val="24"/>
        </w:rPr>
      </w:pPr>
      <w:r w:rsidRPr="0015238D">
        <w:rPr>
          <w:sz w:val="24"/>
          <w:szCs w:val="24"/>
        </w:rPr>
        <w:t>23.</w:t>
      </w:r>
      <w:r w:rsidRPr="0015238D">
        <w:rPr>
          <w:color w:val="000000"/>
          <w:sz w:val="24"/>
          <w:szCs w:val="24"/>
        </w:rPr>
        <w:t xml:space="preserve"> Для условий работы городского рельсового транспорта и искусственных сооружений</w:t>
      </w:r>
      <w:r w:rsidRPr="0015238D">
        <w:rPr>
          <w:sz w:val="24"/>
          <w:szCs w:val="24"/>
        </w:rPr>
        <w:t xml:space="preserve"> планирование и организация работ по шлифовке (фрезеровке) рельсов в пути, по замене рельсов в кривых с переменой рабочего канта.</w:t>
      </w:r>
    </w:p>
    <w:p w:rsidR="0015238D" w:rsidRPr="0015238D" w:rsidRDefault="0015238D" w:rsidP="0015238D">
      <w:pPr>
        <w:spacing w:line="360" w:lineRule="auto"/>
        <w:ind w:firstLine="709"/>
        <w:jc w:val="both"/>
        <w:rPr>
          <w:b/>
          <w:bCs/>
          <w:sz w:val="24"/>
          <w:szCs w:val="24"/>
        </w:rPr>
      </w:pPr>
      <w:r w:rsidRPr="0015238D">
        <w:rPr>
          <w:sz w:val="24"/>
          <w:szCs w:val="24"/>
        </w:rPr>
        <w:t>24.</w:t>
      </w:r>
      <w:r w:rsidRPr="0015238D">
        <w:rPr>
          <w:color w:val="000000"/>
          <w:sz w:val="24"/>
          <w:szCs w:val="24"/>
        </w:rPr>
        <w:t xml:space="preserve"> Для условий работы городского рельсового транспорта и искусственных сооружений</w:t>
      </w:r>
      <w:r w:rsidRPr="0015238D">
        <w:rPr>
          <w:sz w:val="24"/>
          <w:szCs w:val="24"/>
        </w:rPr>
        <w:t xml:space="preserve"> технико-экономическая оценка ресурсосберегающих мероприятий, реализуемых в системе ведения путевого хозяйства.</w:t>
      </w:r>
    </w:p>
    <w:p w:rsidR="000527EA" w:rsidRPr="0015238D" w:rsidRDefault="000527EA" w:rsidP="0015238D">
      <w:pPr>
        <w:spacing w:after="0" w:line="276" w:lineRule="auto"/>
        <w:jc w:val="both"/>
        <w:rPr>
          <w:sz w:val="24"/>
          <w:szCs w:val="24"/>
        </w:rPr>
      </w:pPr>
    </w:p>
    <w:sectPr w:rsidR="000527EA" w:rsidRPr="0015238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5812FB7"/>
    <w:multiLevelType w:val="hybridMultilevel"/>
    <w:tmpl w:val="46C2D962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764B1"/>
    <w:rsid w:val="000527EA"/>
    <w:rsid w:val="0015238D"/>
    <w:rsid w:val="002157D7"/>
    <w:rsid w:val="00581947"/>
    <w:rsid w:val="009764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3F735A"/>
  <w15:docId w15:val="{7D6FA02B-8A2C-4B20-A7EF-441BA73A08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581947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8194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748</Words>
  <Characters>4265</Characters>
  <Application>Microsoft Office Word</Application>
  <DocSecurity>0</DocSecurity>
  <Lines>35</Lines>
  <Paragraphs>10</Paragraphs>
  <ScaleCrop>false</ScaleCrop>
  <Company>МИИТ</Company>
  <LinksUpToDate>false</LinksUpToDate>
  <CharactersWithSpaces>5003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Фроловский Юрий Кириллович</dc:creator>
  <cp:keywords/>
  <dc:description/>
  <cp:lastModifiedBy>Гуськова Марина Федоровна</cp:lastModifiedBy>
  <cp:revision>4</cp:revision>
  <dcterms:created xsi:type="dcterms:W3CDTF">2022-05-22T12:59:00Z</dcterms:created>
  <dcterms:modified xsi:type="dcterms:W3CDTF">2025-10-06T10:42:00Z</dcterms:modified>
</cp:coreProperties>
</file>