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BB54A6">
        <w:rPr>
          <w:rFonts w:ascii="Times New Roman" w:eastAsia="Calibri" w:hAnsi="Times New Roman"/>
          <w:b/>
          <w:noProof/>
          <w:sz w:val="28"/>
          <w:szCs w:val="28"/>
          <w:lang w:val="ru-RU" w:eastAsia="en-US"/>
        </w:rPr>
        <w:t>Риски стратегического планирования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36818" w:rsidRDefault="00D36818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818" w:rsidRDefault="00103C7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F11510" w:rsidRDefault="00F11510" w:rsidP="00F11510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510" w:rsidRDefault="00F11510" w:rsidP="00F11510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Примерный перечень</w:t>
      </w:r>
      <w:r w:rsidRPr="00103C7B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вопросов: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Понятие риска.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Отличие понятий «Риск» и «Неопределенность».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Структура источников неопределенности.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Основные показатели рисков.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Причины возникновения риска.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6. Классификация рисков по уровню негативных последствий.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7. Классификация рисков по предсказуемости.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8. Классификация рисков по частоте возникновения ущерба.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9. Классификация рисков по размеру ущерба.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10. Суверенный (</w:t>
      </w:r>
      <w:proofErr w:type="spellStart"/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страновой</w:t>
      </w:r>
      <w:proofErr w:type="spellEnd"/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)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11. Валютный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12. Налоговый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13. Риск форс-мажорных обстоятельств.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14. Организационный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15. Ресурсный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16. Инновационный риск.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17. Методы коллективной работы экспертной группы оценок риска (мозговой штурм, деловые игры, защита, сценарии, совещания).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18. Методы экспертных оценок риска на основе учёта индивидуального мнения экспертов (анкетный опрос, интервью, экспертиза)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19. Понятие риск-менеджмента.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20. Компоненты риск-менеджмента.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21. Процесс управления риском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22. Страхование как инструмент управления риском. Виды систем имущественного страхования.</w:t>
      </w:r>
    </w:p>
    <w:p w:rsidR="00F11510" w:rsidRPr="00BB54A6" w:rsidRDefault="00F11510" w:rsidP="00F11510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54A6">
        <w:rPr>
          <w:rFonts w:ascii="Times New Roman" w:hAnsi="Times New Roman"/>
          <w:color w:val="000000"/>
          <w:sz w:val="28"/>
          <w:szCs w:val="28"/>
          <w:lang w:val="ru-RU"/>
        </w:rPr>
        <w:t>Сущность диверсификации как метода управления финансовым риском.</w:t>
      </w:r>
    </w:p>
    <w:p w:rsidR="00BB54A6" w:rsidRPr="00103C7B" w:rsidRDefault="00BB54A6" w:rsidP="00103C7B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bookmarkStart w:id="0" w:name="_GoBack"/>
      <w:bookmarkEnd w:id="0"/>
    </w:p>
    <w:sectPr w:rsidR="00BB54A6" w:rsidRPr="00103C7B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1E2896"/>
    <w:multiLevelType w:val="singleLevel"/>
    <w:tmpl w:val="8C10BC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8"/>
    <w:rsid w:val="00103C7B"/>
    <w:rsid w:val="002B583A"/>
    <w:rsid w:val="006D08C7"/>
    <w:rsid w:val="00BB54A6"/>
    <w:rsid w:val="00D36818"/>
    <w:rsid w:val="00F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FE242-2F4D-4B30-9A71-88CAC48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Чунихина Ирина Анатольевна</cp:lastModifiedBy>
  <cp:revision>3</cp:revision>
  <cp:lastPrinted>2012-01-26T11:49:00Z</cp:lastPrinted>
  <dcterms:created xsi:type="dcterms:W3CDTF">2024-03-03T14:34:00Z</dcterms:created>
  <dcterms:modified xsi:type="dcterms:W3CDTF">2024-03-13T07:35:00Z</dcterms:modified>
</cp:coreProperties>
</file>