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55" w:rsidRDefault="00BD1855" w:rsidP="00D5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«Детали машин и основы конструирования»</w:t>
      </w:r>
    </w:p>
    <w:p w:rsidR="00BD1855" w:rsidRPr="00BD1855" w:rsidRDefault="00BD1855" w:rsidP="00D5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258B" w:rsidRPr="00D566C8" w:rsidRDefault="0084258B" w:rsidP="00BD1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к защите лабораторных работ</w:t>
      </w:r>
      <w:bookmarkStart w:id="0" w:name="_GoBack"/>
      <w:bookmarkEnd w:id="0"/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редуктором?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коэффициента полезного действия редуктора.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передаточного отношения механических передач.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модулем зацепления?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геометрических параметров зубчатых колес.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Порядок составления кинематических схем механических передач.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Классификация механических передач.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Критерии классификации механических передач.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 определялся модуль зацепления в лабораторной работе?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Какая механическая передача называется мультипликатором?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коэффициента ширины зубчатых колес и его роль в проектировании.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межосевого расстояния ступеней зубчатых передач.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Основные критерии классификации подшипников.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211.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7306.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6109.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100.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415.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Основные элементы конструкции подшипника качения.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 классифицируются подшипники по форме тел качения?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«Статической грузоподъемностью»?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«Динамической грузоподъемностью»?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Типы ремней ременной передачи.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передаточного отношения ременной передачи.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КПД ременной передачи.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Напряжения в ремне ременной передачи.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Причины возникновения трения скольжения в подшипниках качения.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Распределение нагрузки на тела качения подшипника в процессе работы.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трения скольжения в подшипниках качения.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 xml:space="preserve">Классификация крепежных  </w:t>
      </w:r>
      <w:proofErr w:type="spellStart"/>
      <w:r w:rsidRPr="00D566C8">
        <w:rPr>
          <w:rFonts w:ascii="Times New Roman" w:eastAsia="Calibri" w:hAnsi="Times New Roman" w:cs="Times New Roman"/>
          <w:sz w:val="24"/>
          <w:szCs w:val="24"/>
        </w:rPr>
        <w:t>резьб</w:t>
      </w:r>
      <w:proofErr w:type="spellEnd"/>
      <w:r w:rsidRPr="00D566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Основные параметры метрической резьбы.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Обозначение резьбы на чертежа</w:t>
      </w:r>
    </w:p>
    <w:p w:rsidR="0084258B" w:rsidRPr="00D566C8" w:rsidRDefault="0084258B" w:rsidP="00D566C8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 xml:space="preserve">Примерный перечень вопросов для защиты </w:t>
      </w:r>
      <w:r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D566C8">
        <w:rPr>
          <w:rFonts w:ascii="Times New Roman" w:hAnsi="Times New Roman" w:cs="Times New Roman"/>
          <w:sz w:val="24"/>
          <w:szCs w:val="24"/>
        </w:rPr>
        <w:t>: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1.</w:t>
      </w:r>
      <w:r w:rsidRPr="00D566C8">
        <w:rPr>
          <w:rFonts w:ascii="Times New Roman" w:hAnsi="Times New Roman" w:cs="Times New Roman"/>
          <w:sz w:val="24"/>
          <w:szCs w:val="24"/>
        </w:rPr>
        <w:tab/>
        <w:t>Угол профиля   метрической резьбы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2.</w:t>
      </w:r>
      <w:r w:rsidRPr="00D566C8">
        <w:rPr>
          <w:rFonts w:ascii="Times New Roman" w:hAnsi="Times New Roman" w:cs="Times New Roman"/>
          <w:sz w:val="24"/>
          <w:szCs w:val="24"/>
        </w:rPr>
        <w:tab/>
        <w:t xml:space="preserve">Эквивалентная динамическая нагрузка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Рэ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для радиальных и радиально-упорных подшипников качения определяется по формуле…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3.</w:t>
      </w:r>
      <w:r w:rsidRPr="00D566C8">
        <w:rPr>
          <w:rFonts w:ascii="Times New Roman" w:hAnsi="Times New Roman" w:cs="Times New Roman"/>
          <w:sz w:val="24"/>
          <w:szCs w:val="24"/>
        </w:rPr>
        <w:tab/>
        <w:t>Передаточное отношение   ременной передачи без учета коэффициента скольжения при диаметре шкива  =120 мм и  =360 мм равно…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4.</w:t>
      </w:r>
      <w:r w:rsidRPr="00D566C8">
        <w:rPr>
          <w:rFonts w:ascii="Times New Roman" w:hAnsi="Times New Roman" w:cs="Times New Roman"/>
          <w:sz w:val="24"/>
          <w:szCs w:val="24"/>
        </w:rPr>
        <w:tab/>
        <w:t>Из условия прочности при смятии =200 МПа, диаметр заклепки d должен быть принят не менее чем…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5.</w:t>
      </w:r>
      <w:r w:rsidRPr="00D566C8">
        <w:rPr>
          <w:rFonts w:ascii="Times New Roman" w:hAnsi="Times New Roman" w:cs="Times New Roman"/>
          <w:sz w:val="24"/>
          <w:szCs w:val="24"/>
        </w:rPr>
        <w:tab/>
        <w:t>Подшипник качения марки 308 имеет характеристику…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6.</w:t>
      </w:r>
      <w:r w:rsidRPr="00D566C8">
        <w:rPr>
          <w:rFonts w:ascii="Times New Roman" w:hAnsi="Times New Roman" w:cs="Times New Roman"/>
          <w:sz w:val="24"/>
          <w:szCs w:val="24"/>
        </w:rPr>
        <w:tab/>
        <w:t>Способность детали сопротивляться изменению формы и размеров под действием внешних нагрузок называется 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7.</w:t>
      </w:r>
      <w:r w:rsidRPr="00D566C8">
        <w:rPr>
          <w:rFonts w:ascii="Times New Roman" w:hAnsi="Times New Roman" w:cs="Times New Roman"/>
          <w:sz w:val="24"/>
          <w:szCs w:val="24"/>
        </w:rPr>
        <w:tab/>
        <w:t>Диаметр d стального вала из расчета на кручение при величине крутящего момента Т=256 Н?М и допускаемых касательных напряжениях  = 20 МПа должен быть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D566C8">
        <w:rPr>
          <w:rFonts w:ascii="Times New Roman" w:hAnsi="Times New Roman" w:cs="Times New Roman"/>
          <w:sz w:val="24"/>
          <w:szCs w:val="24"/>
        </w:rPr>
        <w:tab/>
        <w:t>Вращающий момент Т2 на выходном валу одноступенчатой прямозубой цилиндрической передачи, при КПД привода  =0,96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9.</w:t>
      </w:r>
      <w:r w:rsidRPr="00D566C8">
        <w:rPr>
          <w:rFonts w:ascii="Times New Roman" w:hAnsi="Times New Roman" w:cs="Times New Roman"/>
          <w:sz w:val="24"/>
          <w:szCs w:val="24"/>
        </w:rPr>
        <w:tab/>
        <w:t xml:space="preserve">Рабочая длина призматической шпонки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lр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из расчета на срез должна быть не менее…</w:t>
      </w:r>
    </w:p>
    <w:p w:rsidR="00E36EDC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10.</w:t>
      </w:r>
      <w:r w:rsidRPr="00D566C8">
        <w:rPr>
          <w:rFonts w:ascii="Times New Roman" w:hAnsi="Times New Roman" w:cs="Times New Roman"/>
          <w:sz w:val="24"/>
          <w:szCs w:val="24"/>
        </w:rPr>
        <w:tab/>
        <w:t>Число зубьев z2 ведомого колеса передачи при модуле зацепления m12=3 мм равно…</w:t>
      </w:r>
    </w:p>
    <w:p w:rsid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4A" w:rsidRPr="00AF6092" w:rsidRDefault="007A6A4A" w:rsidP="007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к экзамену</w:t>
      </w:r>
    </w:p>
    <w:p w:rsidR="007A6A4A" w:rsidRPr="00AF6092" w:rsidRDefault="007A6A4A" w:rsidP="007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A4A" w:rsidRPr="00AF6092" w:rsidRDefault="007A6A4A" w:rsidP="007A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критерии работоспособности деталей машин.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Расчет ременных передач по тяговой способности.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Материалы, применяемые в машиностроении.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Заклепочное соединение.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Методы выбора допускаемых напряжений.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Расчет заклепочных соединений на прочность при смятии.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Соединения деталей с натягом.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Силы в зацеплении косозубых цилиндрических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Расчет сварных соединений на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Передача винт-гайка.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Резьбовые соединения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Передачи Новикова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Расчет винтов и элементов резьбы на прочность при различных видах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Виды зубчатых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эвольвентных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Характеристика основных стандартных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Волновые передачи. Принцип работы, преимущества и недостатки.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Расчет винтов, нагруженных эксцентричной нагрузкой.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Червячные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Соединение с натягом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Цепные передачи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Клеевые и паяные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Ременные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Шпоночные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Расчет на прочность цепной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Фрикционные передачи и вариаторы.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Расчет на прочность шпоночных соединений.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Шлицевые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Типы ремней ременных передач. Материалы. Применение.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Расчет шлицевых соединений на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Виды редукторов.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Виды разрушений зубчатых колес.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Методика расчета  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клеммовых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Валы и оси.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Винтовые и гипоидные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Подшипники скольжения.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Расчет зубчатых передач на контактную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Подшипники качения.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Расчет зубьев зубчатых передач на изгиб.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Муфты. Назначение, сравнительная характеристика различных конструкций жестких муфт.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Расчет резьбовых соединений, нагруженных отрывающими силами и моментами.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Расчет винтов при переменной нагрузке.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Упругие муфты, основные типы.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43. Расчет резьбовых соединений, нагруженных силами в плоскости стыка.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44. Предохранительные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45. Основные типы цепей, применяемых для цепных передач. Сравнительная характеристика.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46. Расчет цилиндрических витых пружин растяжения и сжатия.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47. Материалы применяемые для изготовления зубчатых передач. Сравнительная характеристика.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48. Компенсирующие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49. Расчет на прочность фрикционных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50. Сцепные механические управляемые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51. Виды пружин. Рессоры.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52. Тепловой расчет червячного редуктора.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53. Материалы, применяемые для изготовления червячных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54. Способы смазки подшипников.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55. Уплотняющие устройства, применяемые в подшипниковых узлах.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56. Шкивы ременных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57. Расчет и выбор подшипников качения.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58. Планетарные редукторы. Области применения. Преимущества. Недостатки.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59. Роль экономических факторов в машиностроении.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60. Сварное соединение</w:t>
      </w:r>
    </w:p>
    <w:p w:rsidR="00D566C8" w:rsidRPr="00D566C8" w:rsidRDefault="00D566C8" w:rsidP="007A6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66C8" w:rsidRPr="00D5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1CE"/>
    <w:multiLevelType w:val="hybridMultilevel"/>
    <w:tmpl w:val="6B2AAC4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8B"/>
    <w:rsid w:val="007A6A4A"/>
    <w:rsid w:val="0084258B"/>
    <w:rsid w:val="00B72CC9"/>
    <w:rsid w:val="00BD1855"/>
    <w:rsid w:val="00D566C8"/>
    <w:rsid w:val="00E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Ольга Федоровна</dc:creator>
  <cp:lastModifiedBy>Гусарова Ольга Федоровна</cp:lastModifiedBy>
  <cp:revision>3</cp:revision>
  <dcterms:created xsi:type="dcterms:W3CDTF">2021-12-18T08:20:00Z</dcterms:created>
  <dcterms:modified xsi:type="dcterms:W3CDTF">2024-05-07T10:09:00Z</dcterms:modified>
</cp:coreProperties>
</file>