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6D" w:rsidRDefault="003E4D6D" w:rsidP="008C492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E4D6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  <w:r w:rsidR="008C492A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  <w:r w:rsidRPr="003E4D6D">
        <w:rPr>
          <w:rFonts w:ascii="Times New Roman" w:hAnsi="Times New Roman"/>
          <w:b/>
          <w:sz w:val="28"/>
          <w:szCs w:val="28"/>
        </w:rPr>
        <w:t xml:space="preserve"> по дисциплине (модулю)</w:t>
      </w:r>
    </w:p>
    <w:p w:rsidR="006E7302" w:rsidRPr="003E4D6D" w:rsidRDefault="006E7302" w:rsidP="006E730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E4D6D" w:rsidRDefault="003E4D6D" w:rsidP="006E730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E2764">
        <w:rPr>
          <w:rFonts w:ascii="Times New Roman" w:hAnsi="Times New Roman"/>
          <w:b/>
          <w:sz w:val="28"/>
          <w:szCs w:val="28"/>
        </w:rPr>
        <w:t>Компьютерные сети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21E47" w:rsidRDefault="00C21E47" w:rsidP="006E730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семестр</w:t>
      </w:r>
      <w:r w:rsidR="00377A4C">
        <w:rPr>
          <w:rFonts w:ascii="Times New Roman" w:hAnsi="Times New Roman"/>
          <w:b/>
          <w:sz w:val="28"/>
          <w:szCs w:val="28"/>
        </w:rPr>
        <w:t xml:space="preserve"> (зачёт)</w:t>
      </w:r>
    </w:p>
    <w:p w:rsidR="003E4D6D" w:rsidRDefault="003E4D6D" w:rsidP="0002434D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1237" w:rsidRDefault="003E4D6D" w:rsidP="0002434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3E4D6D">
        <w:rPr>
          <w:rFonts w:ascii="Times New Roman" w:hAnsi="Times New Roman"/>
          <w:sz w:val="28"/>
          <w:szCs w:val="24"/>
        </w:rPr>
        <w:t xml:space="preserve">При проведении промежуточной аттестации </w:t>
      </w:r>
      <w:r w:rsidR="000C5EEB">
        <w:rPr>
          <w:rFonts w:ascii="Times New Roman" w:hAnsi="Times New Roman"/>
          <w:sz w:val="28"/>
          <w:szCs w:val="24"/>
        </w:rPr>
        <w:t xml:space="preserve">(зачет) </w:t>
      </w:r>
      <w:r w:rsidRPr="003E4D6D">
        <w:rPr>
          <w:rFonts w:ascii="Times New Roman" w:hAnsi="Times New Roman"/>
          <w:sz w:val="28"/>
          <w:szCs w:val="24"/>
        </w:rPr>
        <w:t>обучающемуся предлагается дать ответы на 2 вопроса из нижеприведенного списка</w:t>
      </w:r>
      <w:r>
        <w:rPr>
          <w:rFonts w:ascii="Times New Roman" w:hAnsi="Times New Roman"/>
          <w:sz w:val="28"/>
          <w:szCs w:val="24"/>
        </w:rPr>
        <w:t>.</w:t>
      </w:r>
    </w:p>
    <w:p w:rsidR="003E4D6D" w:rsidRDefault="003E4D6D" w:rsidP="0002434D">
      <w:pPr>
        <w:shd w:val="clear" w:color="auto" w:fill="FFFFFF"/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</w:p>
    <w:p w:rsidR="003E4D6D" w:rsidRDefault="003E4D6D" w:rsidP="00C21E4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3E4D6D">
        <w:rPr>
          <w:rFonts w:ascii="Times New Roman" w:hAnsi="Times New Roman"/>
          <w:sz w:val="28"/>
          <w:szCs w:val="24"/>
        </w:rPr>
        <w:t>Примерный список вопросов</w:t>
      </w:r>
      <w:r w:rsidR="008C492A">
        <w:rPr>
          <w:rFonts w:ascii="Times New Roman" w:hAnsi="Times New Roman"/>
          <w:sz w:val="28"/>
          <w:szCs w:val="24"/>
        </w:rPr>
        <w:t xml:space="preserve"> к зачёту</w:t>
      </w:r>
    </w:p>
    <w:p w:rsidR="00731237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0B2">
        <w:rPr>
          <w:rFonts w:ascii="Times New Roman" w:hAnsi="Times New Roman"/>
          <w:sz w:val="24"/>
          <w:szCs w:val="24"/>
        </w:rPr>
        <w:t>Общие принципы построения современных ЭВМ</w:t>
      </w:r>
    </w:p>
    <w:p w:rsidR="00731237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Поколения ЭВМ, принципы их выделения </w:t>
      </w:r>
    </w:p>
    <w:p w:rsidR="00731237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пакетной обработки, разделения времени, обработки в реальном времени</w:t>
      </w:r>
    </w:p>
    <w:p w:rsidR="00731237" w:rsidRPr="006440B2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работы с числами в двоичном представлении. Прямой и обратный код числа</w:t>
      </w:r>
    </w:p>
    <w:p w:rsidR="00731237" w:rsidRPr="006440B2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0B2">
        <w:rPr>
          <w:rFonts w:ascii="Times New Roman" w:hAnsi="Times New Roman"/>
          <w:sz w:val="24"/>
          <w:szCs w:val="24"/>
        </w:rPr>
        <w:t>Понятие вычислительной системы, принципы построения</w:t>
      </w:r>
    </w:p>
    <w:p w:rsidR="00731237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0B2">
        <w:rPr>
          <w:rFonts w:ascii="Times New Roman" w:hAnsi="Times New Roman"/>
          <w:sz w:val="24"/>
          <w:szCs w:val="24"/>
        </w:rPr>
        <w:t>Классификация вычислительных систем</w:t>
      </w:r>
      <w:r w:rsidR="004F0C6A">
        <w:rPr>
          <w:rFonts w:ascii="Times New Roman" w:hAnsi="Times New Roman"/>
          <w:sz w:val="24"/>
          <w:szCs w:val="24"/>
        </w:rPr>
        <w:t>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Определение компьютера. Классификация компьютеров по принципу действия.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Классификация компьютеров по этапам создания и элементной базе.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Классификация по принципам функционирования и использования.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Сетевая классификация ЭВМ.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Персональные компьютеры (ПК) и их классификация.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 xml:space="preserve">Информационно - вычислительные  системы. Функциональная и структурная организация. Понятие </w:t>
      </w:r>
      <w:proofErr w:type="spellStart"/>
      <w:r w:rsidRPr="004F0C6A">
        <w:rPr>
          <w:rFonts w:ascii="Times New Roman" w:hAnsi="Times New Roman"/>
          <w:sz w:val="24"/>
          <w:szCs w:val="24"/>
        </w:rPr>
        <w:t>вычисли¬тельной</w:t>
      </w:r>
      <w:proofErr w:type="spellEnd"/>
      <w:r w:rsidRPr="004F0C6A">
        <w:rPr>
          <w:rFonts w:ascii="Times New Roman" w:hAnsi="Times New Roman"/>
          <w:sz w:val="24"/>
          <w:szCs w:val="24"/>
        </w:rPr>
        <w:t xml:space="preserve"> системы.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Понятие архитектуры компьютера. Укрупненная блок-схема классического компьютера.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Основные функциональные характеристики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ПК-2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Принципы конфигурирования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Сегментация рынка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Платформа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Базовая конфигурация персонального компьютера.  Системный блок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Структурная организация персонального компьютера.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Процессор. Типы процессоров.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Чипсет   – назначение, архитектура и основные принципы функционирования.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Системная плата. Основные логические группы устройств системной платы. BIOS.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ПК-6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Многоядерные процессоры – архитектура и системотехника.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 xml:space="preserve">Современные многоядерные процессоры </w:t>
      </w:r>
      <w:proofErr w:type="spellStart"/>
      <w:r w:rsidRPr="004F0C6A">
        <w:rPr>
          <w:rFonts w:ascii="Times New Roman" w:hAnsi="Times New Roman"/>
          <w:sz w:val="24"/>
          <w:szCs w:val="24"/>
        </w:rPr>
        <w:t>Intel</w:t>
      </w:r>
      <w:proofErr w:type="spellEnd"/>
      <w:r w:rsidRPr="004F0C6A">
        <w:rPr>
          <w:rFonts w:ascii="Times New Roman" w:hAnsi="Times New Roman"/>
          <w:sz w:val="24"/>
          <w:szCs w:val="24"/>
        </w:rPr>
        <w:t>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Современные многоядерные процессоры AMD.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Оперативная (основная, системная) память.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Организация виртуальной памяти в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Классификация внешних запоминающих устройств.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lastRenderedPageBreak/>
        <w:t>Магнитные носители информации – жесткие диски. Физическая организация жестких дисков. Логическая организация жестких дисков.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Файлы, их виды и организация. Управление файлами. Атрибуты файлов. Адресация информации на диске.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ПК-9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Накопители на жестких магнитных дисках. Принципиальное устройство жесткого диска. Основные характеристики НЖМД.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RAID -массивы.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CD-накопители на оптических дисках.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DVD-накопители на оптических дисках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Графическая подсистема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Видеомониторы.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Подсистема звука.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Подсистема связи.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ПК-24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Устройства ввода. Клавиатура и мышь.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Сканеры. Классификация, типы, характеристики  и устройство сканеров.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Принтеры. Классификация принтеров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Основные характеристики и  параметры струйных принтеров.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Принципиальное устройство струйного принтера.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Фотопринтеры.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Лазерные принтеры. Параметры лазерных принтеров.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Принципиальное устройство лазерного принтера.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Прочие технологии, применяемые в современных принтерах.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Плоттеры.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Многофункциональные устройства.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Средства мультимедиа.</w:t>
      </w:r>
    </w:p>
    <w:p w:rsidR="006E7302" w:rsidRDefault="006E7302" w:rsidP="006E7302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302" w:rsidRDefault="006E7302" w:rsidP="006E730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семестр</w:t>
      </w:r>
      <w:r w:rsidR="00377A4C">
        <w:rPr>
          <w:rFonts w:ascii="Times New Roman" w:hAnsi="Times New Roman"/>
          <w:b/>
          <w:sz w:val="28"/>
          <w:szCs w:val="28"/>
        </w:rPr>
        <w:t xml:space="preserve"> (экзамен)</w:t>
      </w:r>
    </w:p>
    <w:p w:rsidR="006E7302" w:rsidRDefault="006E7302" w:rsidP="006E7302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E7302" w:rsidRPr="006E7302" w:rsidRDefault="006E7302" w:rsidP="006E7302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E7302">
        <w:rPr>
          <w:rFonts w:ascii="Times New Roman" w:hAnsi="Times New Roman"/>
          <w:color w:val="000000"/>
          <w:sz w:val="27"/>
          <w:szCs w:val="27"/>
          <w:lang w:eastAsia="ru-RU"/>
        </w:rPr>
        <w:t>При проведении промежуточной аттестации обучающемуся предлагается дать ответы на 2 вопроса билета (для экзамена) из нижеприведенного списка.</w:t>
      </w:r>
    </w:p>
    <w:p w:rsidR="006E7302" w:rsidRPr="006E7302" w:rsidRDefault="006E7302" w:rsidP="006E7302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E7302" w:rsidRPr="006E7302" w:rsidRDefault="00377A4C" w:rsidP="006E7302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Примеры билетов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 xml:space="preserve"> Программное управление. Алгоритмические языки. Состав машинных команд.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Режимы работы компьютеров.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Система прерываний программ в ПК.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Определение и классификация вычислительных систем.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Архитектура вычислительных систем. Типовые структуры вычислительных систем.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Суперкомпьютеры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Кластерные системы.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Организация функционирования ВС.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Системы телеобработки данных. Технические средства телеобработки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Вычислительные сети. Общие понятия. Основные показатели качества ИВС.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Классификация информационно-вычислительных сетей.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Локальные, региональные и глобальные сети.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lastRenderedPageBreak/>
        <w:t>Технические средства сетей.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Базовые топологии компьютерных сетей.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Топология глобальной вычислительной сети.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Структура Интернет.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Архитектура распределенной обработки данных в сети.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E7302">
        <w:rPr>
          <w:rFonts w:ascii="Times New Roman" w:hAnsi="Times New Roman"/>
          <w:bCs/>
          <w:sz w:val="24"/>
          <w:szCs w:val="24"/>
        </w:rPr>
        <w:t>Одноранговые</w:t>
      </w:r>
      <w:proofErr w:type="spellEnd"/>
      <w:r w:rsidRPr="006E7302">
        <w:rPr>
          <w:rFonts w:ascii="Times New Roman" w:hAnsi="Times New Roman"/>
          <w:bCs/>
          <w:sz w:val="24"/>
          <w:szCs w:val="24"/>
        </w:rPr>
        <w:t xml:space="preserve"> и серверные сети.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Архитектура сети Файл-Сервер.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Архитектура сети двухуровневый Клиент—Сервер.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Архитектура сети Многоуровневый Клиент—Сервер.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Интернет. Основные понятия. Функции и услуги Интернета.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Коммерческое применение Интернет. Варианты работы пользователя с Интернетом.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Основные технологии работы в WWW.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Средства просмотра и поиска  информации в WWW.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Передача файлов с помощью протокола FTP.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 xml:space="preserve">Службы прямого общения пользователей. Электронная почта. 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Система адресации в Интернете.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Подключение и настройка компьютера для работы в Интернете.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Периферия компьютерных сетей. Оконечные системы, клиенты и серверы.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Ядро компьютерных сетей.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 xml:space="preserve">Сети с виртуальными каналами и </w:t>
      </w:r>
      <w:proofErr w:type="spellStart"/>
      <w:r w:rsidRPr="006E7302">
        <w:rPr>
          <w:rFonts w:ascii="Times New Roman" w:hAnsi="Times New Roman"/>
          <w:bCs/>
          <w:sz w:val="24"/>
          <w:szCs w:val="24"/>
        </w:rPr>
        <w:t>дейтаграммные</w:t>
      </w:r>
      <w:proofErr w:type="spellEnd"/>
      <w:r w:rsidRPr="006E7302">
        <w:rPr>
          <w:rFonts w:ascii="Times New Roman" w:hAnsi="Times New Roman"/>
          <w:bCs/>
          <w:sz w:val="24"/>
          <w:szCs w:val="24"/>
        </w:rPr>
        <w:t xml:space="preserve"> сети.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Доступ к сети. Физическая среда передачи.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Базовая эталонная модель взаимодействия открытых систем. Протоколы уровней.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Сетевые устройства и уровни коммуникационной модели.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Прикладной уровень.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Транспортный уровень.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Сетевой уровень и маршрутизация.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Канальный уровень.</w:t>
      </w:r>
    </w:p>
    <w:p w:rsidR="00162EA0" w:rsidRPr="00156CD2" w:rsidRDefault="006E7302" w:rsidP="00156CD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Физический уровень.</w:t>
      </w:r>
      <w:bookmarkStart w:id="0" w:name="_GoBack"/>
      <w:bookmarkEnd w:id="0"/>
    </w:p>
    <w:sectPr w:rsidR="00162EA0" w:rsidRPr="00156CD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FF" w:rsidRDefault="005B2EFF" w:rsidP="000C5EEB">
      <w:pPr>
        <w:spacing w:after="0" w:line="240" w:lineRule="auto"/>
      </w:pPr>
      <w:r>
        <w:separator/>
      </w:r>
    </w:p>
  </w:endnote>
  <w:endnote w:type="continuationSeparator" w:id="0">
    <w:p w:rsidR="005B2EFF" w:rsidRDefault="005B2EFF" w:rsidP="000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FF" w:rsidRDefault="005B2EFF" w:rsidP="000C5EEB">
      <w:pPr>
        <w:spacing w:after="0" w:line="240" w:lineRule="auto"/>
      </w:pPr>
      <w:r>
        <w:separator/>
      </w:r>
    </w:p>
  </w:footnote>
  <w:footnote w:type="continuationSeparator" w:id="0">
    <w:p w:rsidR="005B2EFF" w:rsidRDefault="005B2EFF" w:rsidP="000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EB" w:rsidRPr="00DE2764" w:rsidRDefault="00DE2764">
    <w:pPr>
      <w:pStyle w:val="a5"/>
    </w:pPr>
    <w:r>
      <w:t>Компьютерные сети</w:t>
    </w:r>
  </w:p>
  <w:p w:rsidR="000C5EEB" w:rsidRDefault="000C5E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199"/>
    <w:multiLevelType w:val="hybridMultilevel"/>
    <w:tmpl w:val="5C6AD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C05BB"/>
    <w:multiLevelType w:val="hybridMultilevel"/>
    <w:tmpl w:val="971EF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31579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027F4"/>
    <w:multiLevelType w:val="hybridMultilevel"/>
    <w:tmpl w:val="FD62266A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D14092"/>
    <w:multiLevelType w:val="hybridMultilevel"/>
    <w:tmpl w:val="BF54A3FC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BF6562"/>
    <w:multiLevelType w:val="hybridMultilevel"/>
    <w:tmpl w:val="3D6CCD60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501D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57EC0"/>
    <w:multiLevelType w:val="hybridMultilevel"/>
    <w:tmpl w:val="A1CA61F8"/>
    <w:lvl w:ilvl="0" w:tplc="041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4DEA56CC"/>
    <w:multiLevelType w:val="hybridMultilevel"/>
    <w:tmpl w:val="DA42D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71BBA"/>
    <w:multiLevelType w:val="hybridMultilevel"/>
    <w:tmpl w:val="C6867F1C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1D7D40"/>
    <w:multiLevelType w:val="hybridMultilevel"/>
    <w:tmpl w:val="B452299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FB631F"/>
    <w:multiLevelType w:val="hybridMultilevel"/>
    <w:tmpl w:val="DFA6748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37"/>
    <w:rsid w:val="0002434D"/>
    <w:rsid w:val="000C5EEB"/>
    <w:rsid w:val="00130811"/>
    <w:rsid w:val="00156CD2"/>
    <w:rsid w:val="00162EA0"/>
    <w:rsid w:val="002C7E6C"/>
    <w:rsid w:val="00377A4C"/>
    <w:rsid w:val="003E4D6D"/>
    <w:rsid w:val="004C558B"/>
    <w:rsid w:val="004D5391"/>
    <w:rsid w:val="004F0C6A"/>
    <w:rsid w:val="005B2EFF"/>
    <w:rsid w:val="006E7302"/>
    <w:rsid w:val="00700754"/>
    <w:rsid w:val="00731237"/>
    <w:rsid w:val="008C492A"/>
    <w:rsid w:val="00A60E20"/>
    <w:rsid w:val="00C21E47"/>
    <w:rsid w:val="00C668D1"/>
    <w:rsid w:val="00CF519E"/>
    <w:rsid w:val="00DE2764"/>
    <w:rsid w:val="00EC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37"/>
    <w:pPr>
      <w:ind w:left="708"/>
    </w:pPr>
  </w:style>
  <w:style w:type="paragraph" w:styleId="a4">
    <w:name w:val="Normal (Web)"/>
    <w:basedOn w:val="a"/>
    <w:uiPriority w:val="99"/>
    <w:semiHidden/>
    <w:unhideWhenUsed/>
    <w:rsid w:val="003E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EE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EE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37"/>
    <w:pPr>
      <w:ind w:left="708"/>
    </w:pPr>
  </w:style>
  <w:style w:type="paragraph" w:styleId="a4">
    <w:name w:val="Normal (Web)"/>
    <w:basedOn w:val="a"/>
    <w:uiPriority w:val="99"/>
    <w:semiHidden/>
    <w:unhideWhenUsed/>
    <w:rsid w:val="003E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EE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EE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Аникина Ольга Олеговна</cp:lastModifiedBy>
  <cp:revision>14</cp:revision>
  <dcterms:created xsi:type="dcterms:W3CDTF">2021-05-12T16:33:00Z</dcterms:created>
  <dcterms:modified xsi:type="dcterms:W3CDTF">2024-05-20T09:32:00Z</dcterms:modified>
</cp:coreProperties>
</file>