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0E" w:rsidRDefault="00D0710E" w:rsidP="00D07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503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4B2B19">
        <w:rPr>
          <w:rFonts w:ascii="Times New Roman" w:hAnsi="Times New Roman" w:cs="Times New Roman"/>
          <w:b/>
          <w:bCs/>
          <w:sz w:val="28"/>
          <w:szCs w:val="28"/>
        </w:rPr>
        <w:t xml:space="preserve"> (модулю)</w:t>
      </w:r>
      <w:r w:rsidR="004B2B19" w:rsidRPr="00A71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150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Бюджетирование на железнодорожном транспорте</w:t>
      </w:r>
      <w:r w:rsidRPr="00A71503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D0710E" w:rsidRPr="00A71503" w:rsidRDefault="00D0710E" w:rsidP="00D07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128"/>
        <w:gridCol w:w="4800"/>
      </w:tblGrid>
      <w:tr w:rsidR="00B25DF3" w:rsidRPr="00B25DF3" w:rsidTr="00CC2BED">
        <w:trPr>
          <w:trHeight w:val="281"/>
        </w:trPr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28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480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 ответа</w:t>
            </w:r>
          </w:p>
        </w:tc>
      </w:tr>
      <w:tr w:rsidR="00B25DF3" w:rsidRPr="00B25DF3" w:rsidTr="00CC2BED">
        <w:trPr>
          <w:trHeight w:val="281"/>
        </w:trPr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8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25DF3" w:rsidRPr="00B25DF3" w:rsidTr="00CC2BED"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планировании доходов по бизнес-блоку «Передача электроэнергии сторонним потребителям» могут быть использованы следующие тарифы: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00" w:type="dxa"/>
          </w:tcPr>
          <w:p w:rsidR="00B25DF3" w:rsidRPr="00B25DF3" w:rsidRDefault="00B25DF3" w:rsidP="00B25DF3">
            <w:pPr>
              <w:tabs>
                <w:tab w:val="left" w:pos="1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одноставочные</w:t>
            </w:r>
            <w:proofErr w:type="spellEnd"/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тарифы;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двухставочные</w:t>
            </w:r>
            <w:proofErr w:type="spellEnd"/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тарифы;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ставка на оплату потерь электроэнергии на ее передачу;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все ответы верны</w:t>
            </w:r>
          </w:p>
        </w:tc>
      </w:tr>
      <w:tr w:rsidR="00B25DF3" w:rsidRPr="00B25DF3" w:rsidTr="00CC2BED"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метод планирования основан на:</w:t>
            </w:r>
          </w:p>
          <w:p w:rsidR="00B25DF3" w:rsidRPr="00B25DF3" w:rsidRDefault="00B25DF3" w:rsidP="00B25DF3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минимизации расходов;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применении норм и нормативов;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применении нормативных документов</w:t>
            </w:r>
          </w:p>
        </w:tc>
      </w:tr>
      <w:tr w:rsidR="00B25DF3" w:rsidRPr="00B25DF3" w:rsidTr="00CC2BED"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производства составляется на основе данных: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DF3">
              <w:rPr>
                <w:rFonts w:ascii="Times New Roman" w:eastAsia="Calibri" w:hAnsi="Times New Roman" w:cs="Times New Roman"/>
                <w:sz w:val="24"/>
                <w:szCs w:val="24"/>
              </w:rPr>
              <w:t>а) бюджета доходов и расходов;</w:t>
            </w:r>
          </w:p>
          <w:p w:rsidR="00B25DF3" w:rsidRPr="00B25DF3" w:rsidRDefault="00B25DF3" w:rsidP="00B25DF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DF3">
              <w:rPr>
                <w:rFonts w:ascii="Times New Roman" w:eastAsia="Calibri" w:hAnsi="Times New Roman" w:cs="Times New Roman"/>
                <w:sz w:val="24"/>
                <w:szCs w:val="24"/>
              </w:rPr>
              <w:t>б) бюджета движения денежных средств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бюджета продаж</w:t>
            </w:r>
          </w:p>
        </w:tc>
      </w:tr>
      <w:tr w:rsidR="00B25DF3" w:rsidRPr="00B25DF3" w:rsidTr="00CC2BED"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Укажите статьи бюджета прочих доходов и расходов ОАО «РЖД», по которым планируется финансирование из госбюджета: </w:t>
            </w:r>
          </w:p>
          <w:p w:rsidR="00B25DF3" w:rsidRPr="00B25DF3" w:rsidRDefault="00B25DF3" w:rsidP="00B25DF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Государственная помощь;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Обслуживание финансовых вложений;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Компенсации, связанные с государственным регулированием цен и тарифов;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Хеджирование</w:t>
            </w:r>
          </w:p>
        </w:tc>
      </w:tr>
      <w:tr w:rsidR="00B25DF3" w:rsidRPr="00B25DF3" w:rsidTr="00CC2BED"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соответствие: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Центр доходов;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Центр расходов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Центр эффективности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Центр прибыли</w:t>
            </w: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а) </w:t>
            </w: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Структурные подразделения (ТЧЭ, ЭЧ, ШЧ и т.д.)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Центр фирменного транспортного обслуживания</w:t>
            </w:r>
          </w:p>
        </w:tc>
      </w:tr>
      <w:tr w:rsidR="00B25DF3" w:rsidRPr="00B25DF3" w:rsidTr="00CC2BED">
        <w:trPr>
          <w:trHeight w:val="2490"/>
        </w:trPr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«недвижимое имущество» по бизнес- блоку «Предоставление в аренду (субаренду) недвижимого имущества» включает в себя: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здания, сооружения, земельные участки находящие на балансе ОАО «РЖД»;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земельные участки, арендуемые компанией ОАО «РЖД»;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здания и сооружения, арендуемые дочерними обществами ОАО «РЖД».</w:t>
            </w:r>
          </w:p>
        </w:tc>
      </w:tr>
      <w:tr w:rsidR="00B25DF3" w:rsidRPr="00B25DF3" w:rsidTr="00CC2BED"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Дирекции планируют расходы по услугам, оказываемым ОАО «ФПК» (аренда экипажа в пассажирском движении):</w:t>
            </w:r>
          </w:p>
          <w:p w:rsidR="00B25DF3" w:rsidRPr="00B25DF3" w:rsidRDefault="00B25DF3" w:rsidP="00B25DF3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дирекция социальной сферы;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дирекция инфраструктуры;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дирекция тяги;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дирекция по ремонту тягового подвижного состава</w:t>
            </w:r>
          </w:p>
        </w:tc>
      </w:tr>
      <w:tr w:rsidR="00B25DF3" w:rsidRPr="00B25DF3" w:rsidTr="00CC2BED"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формировании бюджета прочих доходов и расходов основанием для планирования размера Социальных расходов служит: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план социально-экономического развития Российской Федерации;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б)Коллективный договор ОАО «РЖД»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все ответы верны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5DF3" w:rsidRPr="00B25DF3" w:rsidTr="00CC2BED">
        <w:trPr>
          <w:trHeight w:val="1068"/>
        </w:trPr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операционных бюджетов начинается с определения: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бюджета производства;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бюджета движения денежных средств;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бюджета продаж;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бюджета доходов и расходов.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25DF3" w:rsidRPr="00B25DF3" w:rsidTr="00CC2BED">
        <w:tc>
          <w:tcPr>
            <w:tcW w:w="540" w:type="dxa"/>
            <w:vAlign w:val="center"/>
          </w:tcPr>
          <w:p w:rsidR="00B25DF3" w:rsidRPr="00B25DF3" w:rsidRDefault="00B25DF3" w:rsidP="00B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8" w:type="dxa"/>
          </w:tcPr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продаж включает в себя</w:t>
            </w:r>
          </w:p>
        </w:tc>
        <w:tc>
          <w:tcPr>
            <w:tcW w:w="4800" w:type="dxa"/>
          </w:tcPr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плановые показатели в натуральном и стоимостном выражении;</w:t>
            </w:r>
          </w:p>
          <w:p w:rsidR="00B25DF3" w:rsidRPr="00B25DF3" w:rsidRDefault="00B25DF3" w:rsidP="00B25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плановые и фактические показатели в натуральном выражении;</w:t>
            </w:r>
          </w:p>
          <w:p w:rsidR="00B25DF3" w:rsidRPr="00B25DF3" w:rsidRDefault="00B25DF3" w:rsidP="00B2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плановые и фактические показатели в стоимостном выражении</w:t>
            </w:r>
          </w:p>
        </w:tc>
      </w:tr>
    </w:tbl>
    <w:p w:rsidR="00B25DF3" w:rsidRPr="00B25DF3" w:rsidRDefault="00B25DF3" w:rsidP="00B25D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DF3" w:rsidRPr="00B25DF3" w:rsidRDefault="00B25DF3" w:rsidP="00B25D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DF3" w:rsidRPr="00B25DF3" w:rsidRDefault="00B25DF3" w:rsidP="00B25D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DF3" w:rsidRPr="00B25DF3" w:rsidRDefault="00B25DF3" w:rsidP="00B25D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DF3" w:rsidRPr="00B25DF3" w:rsidRDefault="00B25DF3" w:rsidP="00B25D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7502" w:rsidRDefault="00F57502"/>
    <w:sectPr w:rsidR="00F57502" w:rsidSect="00227812">
      <w:footerReference w:type="even" r:id="rId6"/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221" w:rsidRDefault="00354221">
      <w:pPr>
        <w:spacing w:after="0" w:line="240" w:lineRule="auto"/>
      </w:pPr>
      <w:r>
        <w:separator/>
      </w:r>
    </w:p>
  </w:endnote>
  <w:endnote w:type="continuationSeparator" w:id="0">
    <w:p w:rsidR="00354221" w:rsidRDefault="0035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CA" w:rsidRDefault="003A6C1F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D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3FCA" w:rsidRDefault="0035422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CA" w:rsidRDefault="003A6C1F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D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2B19">
      <w:rPr>
        <w:rStyle w:val="a5"/>
        <w:noProof/>
      </w:rPr>
      <w:t>2</w:t>
    </w:r>
    <w:r>
      <w:rPr>
        <w:rStyle w:val="a5"/>
      </w:rPr>
      <w:fldChar w:fldCharType="end"/>
    </w:r>
  </w:p>
  <w:p w:rsidR="00E93FCA" w:rsidRDefault="003542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221" w:rsidRDefault="00354221">
      <w:pPr>
        <w:spacing w:after="0" w:line="240" w:lineRule="auto"/>
      </w:pPr>
      <w:r>
        <w:separator/>
      </w:r>
    </w:p>
  </w:footnote>
  <w:footnote w:type="continuationSeparator" w:id="0">
    <w:p w:rsidR="00354221" w:rsidRDefault="0035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DF3"/>
    <w:rsid w:val="000D02D2"/>
    <w:rsid w:val="00354221"/>
    <w:rsid w:val="003A6C1F"/>
    <w:rsid w:val="004B2B19"/>
    <w:rsid w:val="00B25DF3"/>
    <w:rsid w:val="00D0710E"/>
    <w:rsid w:val="00F57502"/>
    <w:rsid w:val="00FA02A6"/>
    <w:rsid w:val="00FE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5D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25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5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5D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25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5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Задорожная Анна Николаевна</dc:creator>
  <cp:lastModifiedBy>haustova</cp:lastModifiedBy>
  <cp:revision>4</cp:revision>
  <dcterms:created xsi:type="dcterms:W3CDTF">2022-05-04T08:35:00Z</dcterms:created>
  <dcterms:modified xsi:type="dcterms:W3CDTF">2025-11-15T08:14:00Z</dcterms:modified>
</cp:coreProperties>
</file>