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21" w:rsidRDefault="00B43921" w:rsidP="00B439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43921" w:rsidRDefault="00B43921" w:rsidP="00B439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3921" w:rsidRDefault="00B43921" w:rsidP="00B439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«Гидравлика и гидропривод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B43921" w:rsidRDefault="00B43921" w:rsidP="00B43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921" w:rsidRDefault="00B43921" w:rsidP="00B43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459B">
        <w:rPr>
          <w:rFonts w:ascii="Times New Roman" w:hAnsi="Times New Roman"/>
          <w:b/>
          <w:sz w:val="24"/>
          <w:szCs w:val="24"/>
        </w:rPr>
        <w:t xml:space="preserve">Перечень вопросов к </w:t>
      </w:r>
      <w:r>
        <w:rPr>
          <w:rFonts w:ascii="Times New Roman" w:hAnsi="Times New Roman"/>
          <w:b/>
          <w:sz w:val="24"/>
          <w:szCs w:val="24"/>
        </w:rPr>
        <w:t>зачету</w:t>
      </w:r>
    </w:p>
    <w:p w:rsidR="00B43921" w:rsidRDefault="00B43921" w:rsidP="00B43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921" w:rsidRPr="00C94936" w:rsidRDefault="00B43921" w:rsidP="00B43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4936">
        <w:rPr>
          <w:rFonts w:ascii="Times New Roman" w:hAnsi="Times New Roman"/>
          <w:sz w:val="24"/>
          <w:szCs w:val="24"/>
        </w:rPr>
        <w:t>Теоретические вопросы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 w:hanging="24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Определение требуемого напора насосной установки.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 w:hanging="24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Построение суммарной напорной характеристики насосов при их последовательном и параллельном соединении.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 w:hanging="24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Напор, развиваемый насосом. Приборы для определени</w:t>
      </w:r>
      <w:r>
        <w:rPr>
          <w:rFonts w:ascii="Times New Roman" w:hAnsi="Times New Roman"/>
          <w:sz w:val="24"/>
          <w:szCs w:val="24"/>
        </w:rPr>
        <w:t>я напора, развиваемого насосом.</w:t>
      </w:r>
      <w:bookmarkStart w:id="0" w:name="_GoBack"/>
      <w:bookmarkEnd w:id="0"/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 w:hanging="24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Основные принципы регулирования, центробежных насосов.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 w:hanging="24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Классификация лопастных насосов.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 w:hanging="24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Допустимая вакуумметрическая высота всасывания насоса.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 w:hanging="24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Зависимость подачи, напора и мощности центробежных насосов от числа оборотов.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 w:hanging="24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К.П.Д насоса и его зависимость от подачи насоса.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1080" w:hanging="24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Преимущества насосов двухстороннего входа жидкости по сравнению с насосами с односторонним входом.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Центробежные насосы. Их принцип действия и классификация.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Классификация и особенности устройства центробежных насосов для подъема воды из скважины.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Явление кавитации. Допустимая вакуумметрическая высота всасывания насоса.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Построение напорной характеристики центробежного насоса при новом числе оборотов.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Влияние обрезки лопаток рабочего колеса центробежного насоса на его характеристики.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Влияние изменения числа оборотов и диаметра колеса на подачу и напор центробежных насосов.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Вихревые насосы. Устройство и принцип действия.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Принцип работы осевых насосов. Их достоинства и недостатки.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Объемные насосы, принцип действия. Общие свойства и классификация.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720" w:firstLine="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Поршневые и плунжерные насосы.</w:t>
      </w:r>
      <w:r w:rsidRPr="00292CD8">
        <w:rPr>
          <w:rFonts w:ascii="Times New Roman" w:hAnsi="Times New Roman"/>
          <w:b/>
          <w:sz w:val="24"/>
          <w:szCs w:val="24"/>
        </w:rPr>
        <w:t xml:space="preserve"> </w:t>
      </w:r>
      <w:r w:rsidRPr="00292CD8">
        <w:rPr>
          <w:rFonts w:ascii="Times New Roman" w:hAnsi="Times New Roman"/>
          <w:sz w:val="24"/>
          <w:szCs w:val="24"/>
        </w:rPr>
        <w:t>Устройство и области применения поршневых и плунжерных насосов.</w:t>
      </w:r>
    </w:p>
    <w:p w:rsidR="00B43921" w:rsidRPr="00292CD8" w:rsidRDefault="00B43921" w:rsidP="00B43921">
      <w:pPr>
        <w:numPr>
          <w:ilvl w:val="0"/>
          <w:numId w:val="2"/>
        </w:numPr>
        <w:tabs>
          <w:tab w:val="clear" w:pos="1440"/>
          <w:tab w:val="num" w:pos="1080"/>
        </w:tabs>
        <w:spacing w:after="0" w:line="240" w:lineRule="auto"/>
        <w:ind w:left="840" w:hanging="1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Индикаторная диаграмма. КПД поршневых насосов.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21. Диафрагменные насосы. Устройство, общие свойства и область применения.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22. Роторные насосы. Классификация, общие свойства и область применения.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23. Устройство и особенности применения роторных насосов различных типов (роторно-поршневых, пластинчатых, шестеренных, винтовых).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24. Принцип действия объемного гидропривода. Классификация, области применения.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25. Элементы гидропривода. Назначение элементов.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26. Силовые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гидродвигатели</w:t>
      </w:r>
      <w:proofErr w:type="spellEnd"/>
      <w:r w:rsidRPr="00292CD8">
        <w:rPr>
          <w:rFonts w:ascii="Times New Roman" w:hAnsi="Times New Roman"/>
          <w:sz w:val="24"/>
          <w:szCs w:val="24"/>
        </w:rPr>
        <w:t>, их назначение и устройство.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27. Расчет гидроцилиндров.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28. Поворотные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гидродвигатели</w:t>
      </w:r>
      <w:proofErr w:type="spellEnd"/>
      <w:r w:rsidRPr="00292CD8">
        <w:rPr>
          <w:rFonts w:ascii="Times New Roman" w:hAnsi="Times New Roman"/>
          <w:sz w:val="24"/>
          <w:szCs w:val="24"/>
        </w:rPr>
        <w:t>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29. Роторные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гидродвигатели</w:t>
      </w:r>
      <w:proofErr w:type="spellEnd"/>
      <w:r w:rsidRPr="00292CD8">
        <w:rPr>
          <w:rFonts w:ascii="Times New Roman" w:hAnsi="Times New Roman"/>
          <w:sz w:val="24"/>
          <w:szCs w:val="24"/>
        </w:rPr>
        <w:t>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30. Обратимость роторных насосов и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гидромоторов</w:t>
      </w:r>
      <w:proofErr w:type="spellEnd"/>
      <w:r w:rsidRPr="00292CD8">
        <w:rPr>
          <w:rFonts w:ascii="Times New Roman" w:hAnsi="Times New Roman"/>
          <w:sz w:val="24"/>
          <w:szCs w:val="24"/>
        </w:rPr>
        <w:t>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31.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Гидромоторы</w:t>
      </w:r>
      <w:proofErr w:type="spellEnd"/>
      <w:r w:rsidRPr="00292CD8">
        <w:rPr>
          <w:rFonts w:ascii="Times New Roman" w:hAnsi="Times New Roman"/>
          <w:sz w:val="24"/>
          <w:szCs w:val="24"/>
        </w:rPr>
        <w:t xml:space="preserve"> различных типов.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32. Расчет крутящего момента и мощности на валу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гидромотора</w:t>
      </w:r>
      <w:proofErr w:type="spellEnd"/>
      <w:r w:rsidRPr="00292CD8">
        <w:rPr>
          <w:rFonts w:ascii="Times New Roman" w:hAnsi="Times New Roman"/>
          <w:sz w:val="24"/>
          <w:szCs w:val="24"/>
        </w:rPr>
        <w:t>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33. Регулирование рабочего объема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гидромотора</w:t>
      </w:r>
      <w:proofErr w:type="spellEnd"/>
      <w:r w:rsidRPr="00292CD8">
        <w:rPr>
          <w:rFonts w:ascii="Times New Roman" w:hAnsi="Times New Roman"/>
          <w:sz w:val="24"/>
          <w:szCs w:val="24"/>
        </w:rPr>
        <w:t>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lastRenderedPageBreak/>
        <w:t xml:space="preserve">34. </w:t>
      </w:r>
      <w:proofErr w:type="spellStart"/>
      <w:proofErr w:type="gramStart"/>
      <w:r w:rsidRPr="00292CD8">
        <w:rPr>
          <w:rFonts w:ascii="Times New Roman" w:hAnsi="Times New Roman"/>
          <w:sz w:val="24"/>
          <w:szCs w:val="24"/>
        </w:rPr>
        <w:t>Высокомоментные</w:t>
      </w:r>
      <w:proofErr w:type="spellEnd"/>
      <w:r w:rsidRPr="00292CD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гидромоторы</w:t>
      </w:r>
      <w:proofErr w:type="spellEnd"/>
      <w:proofErr w:type="gramEnd"/>
      <w:r w:rsidRPr="00292CD8">
        <w:rPr>
          <w:rFonts w:ascii="Times New Roman" w:hAnsi="Times New Roman"/>
          <w:sz w:val="24"/>
          <w:szCs w:val="24"/>
        </w:rPr>
        <w:t>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35. Классификация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гидроаппаратов</w:t>
      </w:r>
      <w:proofErr w:type="spellEnd"/>
      <w:r w:rsidRPr="00292CD8">
        <w:rPr>
          <w:rFonts w:ascii="Times New Roman" w:hAnsi="Times New Roman"/>
          <w:sz w:val="24"/>
          <w:szCs w:val="24"/>
        </w:rPr>
        <w:t xml:space="preserve"> и элементов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гидроавтоматики</w:t>
      </w:r>
      <w:proofErr w:type="spellEnd"/>
      <w:r w:rsidRPr="00292CD8">
        <w:rPr>
          <w:rFonts w:ascii="Times New Roman" w:hAnsi="Times New Roman"/>
          <w:sz w:val="24"/>
          <w:szCs w:val="24"/>
        </w:rPr>
        <w:t>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36. Распределительные устройства. Назначение, принципы действия и основные типы.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37. Клапаны. Принципы действия и характеристики. 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38. Фильтры гидропривода.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39.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Гидроаккумуляторы</w:t>
      </w:r>
      <w:proofErr w:type="spellEnd"/>
      <w:r w:rsidRPr="00292CD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92CD8">
        <w:rPr>
          <w:rFonts w:ascii="Times New Roman" w:hAnsi="Times New Roman"/>
          <w:sz w:val="24"/>
          <w:szCs w:val="24"/>
        </w:rPr>
        <w:t>гидролинии</w:t>
      </w:r>
      <w:proofErr w:type="spellEnd"/>
      <w:r w:rsidRPr="00292CD8">
        <w:rPr>
          <w:rFonts w:ascii="Times New Roman" w:hAnsi="Times New Roman"/>
          <w:sz w:val="24"/>
          <w:szCs w:val="24"/>
        </w:rPr>
        <w:t>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40. Схема гидропривода с замкнутой циркуляцией.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41. Схема гидропривода с разомкнутой циркуляцией.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42. Схемы гидропривода с дроссельным и объемным регулированием скорости.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43. </w:t>
      </w:r>
      <w:proofErr w:type="spellStart"/>
      <w:r w:rsidRPr="00292CD8">
        <w:rPr>
          <w:rFonts w:ascii="Times New Roman" w:hAnsi="Times New Roman"/>
          <w:sz w:val="24"/>
          <w:szCs w:val="24"/>
        </w:rPr>
        <w:t>Пневмопривод</w:t>
      </w:r>
      <w:proofErr w:type="spellEnd"/>
      <w:r w:rsidRPr="00292CD8">
        <w:rPr>
          <w:rFonts w:ascii="Times New Roman" w:hAnsi="Times New Roman"/>
          <w:sz w:val="24"/>
          <w:szCs w:val="24"/>
        </w:rPr>
        <w:t xml:space="preserve">. Назначение, область применения. Источники сжатого </w:t>
      </w:r>
      <w:proofErr w:type="gramStart"/>
      <w:r w:rsidRPr="00292CD8">
        <w:rPr>
          <w:rFonts w:ascii="Times New Roman" w:hAnsi="Times New Roman"/>
          <w:sz w:val="24"/>
          <w:szCs w:val="24"/>
        </w:rPr>
        <w:t>газа..</w:t>
      </w:r>
      <w:proofErr w:type="gramEnd"/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44. Основные элементы и схемы </w:t>
      </w:r>
      <w:proofErr w:type="spellStart"/>
      <w:r w:rsidRPr="00292CD8">
        <w:rPr>
          <w:rFonts w:ascii="Times New Roman" w:hAnsi="Times New Roman"/>
          <w:sz w:val="24"/>
          <w:szCs w:val="24"/>
        </w:rPr>
        <w:t>пневмопривода</w:t>
      </w:r>
      <w:proofErr w:type="spellEnd"/>
      <w:r w:rsidRPr="00292CD8">
        <w:rPr>
          <w:rFonts w:ascii="Times New Roman" w:hAnsi="Times New Roman"/>
          <w:sz w:val="24"/>
          <w:szCs w:val="24"/>
        </w:rPr>
        <w:t>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45. Пневматические двигатели.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46. Пневматический привод с поршневым двигателем и дроссельным регулированием.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47. Пневматический привод с роторным пневмодвигателем.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48. Пневматический привод с турбинным пневмодвигателем.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 xml:space="preserve">49. </w:t>
      </w:r>
      <w:proofErr w:type="spellStart"/>
      <w:r w:rsidRPr="00292CD8">
        <w:rPr>
          <w:rFonts w:ascii="Times New Roman" w:hAnsi="Times New Roman"/>
          <w:sz w:val="24"/>
          <w:szCs w:val="24"/>
        </w:rPr>
        <w:t>Пневмоприводы</w:t>
      </w:r>
      <w:proofErr w:type="spellEnd"/>
      <w:r w:rsidRPr="00292CD8">
        <w:rPr>
          <w:rFonts w:ascii="Times New Roman" w:hAnsi="Times New Roman"/>
          <w:sz w:val="24"/>
          <w:szCs w:val="24"/>
        </w:rPr>
        <w:t xml:space="preserve"> транспортно-технологических машин.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92CD8">
        <w:rPr>
          <w:rFonts w:ascii="Times New Roman" w:hAnsi="Times New Roman"/>
          <w:sz w:val="24"/>
          <w:szCs w:val="24"/>
        </w:rPr>
        <w:t>50. Средства пневмоавтоматики.</w:t>
      </w:r>
    </w:p>
    <w:p w:rsidR="00B43921" w:rsidRPr="00292CD8" w:rsidRDefault="00B43921" w:rsidP="00B43921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292CD8">
        <w:rPr>
          <w:rFonts w:ascii="Times New Roman" w:hAnsi="Times New Roman"/>
          <w:b/>
          <w:i/>
          <w:sz w:val="24"/>
          <w:szCs w:val="24"/>
        </w:rPr>
        <w:t xml:space="preserve">           </w:t>
      </w:r>
    </w:p>
    <w:p w:rsidR="00B43921" w:rsidRPr="00C94936" w:rsidRDefault="00B43921" w:rsidP="00B43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4936">
        <w:rPr>
          <w:rFonts w:ascii="Times New Roman" w:hAnsi="Times New Roman"/>
          <w:sz w:val="24"/>
          <w:szCs w:val="24"/>
        </w:rPr>
        <w:t>Практические вопросы</w:t>
      </w:r>
    </w:p>
    <w:p w:rsidR="00B43921" w:rsidRPr="00292CD8" w:rsidRDefault="00B43921" w:rsidP="00B43921">
      <w:pPr>
        <w:pStyle w:val="2"/>
        <w:widowControl/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292CD8">
        <w:rPr>
          <w:sz w:val="24"/>
          <w:szCs w:val="24"/>
        </w:rPr>
        <w:t>Построение суммарной напорной характеристики насосов при их последовательном соединении.</w:t>
      </w:r>
    </w:p>
    <w:p w:rsidR="00B43921" w:rsidRPr="00292CD8" w:rsidRDefault="00B43921" w:rsidP="00B43921">
      <w:pPr>
        <w:pStyle w:val="2"/>
        <w:widowControl/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292CD8">
        <w:rPr>
          <w:sz w:val="24"/>
          <w:szCs w:val="24"/>
        </w:rPr>
        <w:t>Построение суммарной напорной характеристики насосов при их параллельном соединении.</w:t>
      </w:r>
    </w:p>
    <w:p w:rsidR="00B43921" w:rsidRPr="00292CD8" w:rsidRDefault="00B43921" w:rsidP="00B43921">
      <w:pPr>
        <w:pStyle w:val="2"/>
        <w:widowControl/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292CD8">
        <w:rPr>
          <w:sz w:val="24"/>
          <w:szCs w:val="24"/>
        </w:rPr>
        <w:t>Определение требуемого напора насоса.</w:t>
      </w:r>
    </w:p>
    <w:p w:rsidR="00B43921" w:rsidRPr="00292CD8" w:rsidRDefault="00B43921" w:rsidP="00B43921">
      <w:pPr>
        <w:pStyle w:val="2"/>
        <w:widowControl/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292CD8">
        <w:rPr>
          <w:sz w:val="24"/>
          <w:szCs w:val="24"/>
        </w:rPr>
        <w:t>Расчет КПД насоса.</w:t>
      </w:r>
    </w:p>
    <w:p w:rsidR="00B43921" w:rsidRPr="00292CD8" w:rsidRDefault="00B43921" w:rsidP="00B43921">
      <w:pPr>
        <w:pStyle w:val="2"/>
        <w:widowControl/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292CD8">
        <w:rPr>
          <w:sz w:val="24"/>
          <w:szCs w:val="24"/>
        </w:rPr>
        <w:t>Расчет трубопровода с насосной подачей.</w:t>
      </w:r>
    </w:p>
    <w:p w:rsidR="00B43921" w:rsidRPr="00292CD8" w:rsidRDefault="00B43921" w:rsidP="00B43921">
      <w:pPr>
        <w:pStyle w:val="2"/>
        <w:widowControl/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292CD8">
        <w:rPr>
          <w:sz w:val="24"/>
          <w:szCs w:val="24"/>
        </w:rPr>
        <w:t>Расчет гидроцилиндров.</w:t>
      </w:r>
    </w:p>
    <w:p w:rsidR="00B43921" w:rsidRPr="00292CD8" w:rsidRDefault="00B43921" w:rsidP="00B43921">
      <w:pPr>
        <w:pStyle w:val="2"/>
        <w:widowControl/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292CD8">
        <w:rPr>
          <w:sz w:val="24"/>
          <w:szCs w:val="24"/>
        </w:rPr>
        <w:t xml:space="preserve">Расчет крутящего момента на валу </w:t>
      </w:r>
      <w:proofErr w:type="spellStart"/>
      <w:r w:rsidRPr="00292CD8">
        <w:rPr>
          <w:sz w:val="24"/>
          <w:szCs w:val="24"/>
        </w:rPr>
        <w:t>гидромотора</w:t>
      </w:r>
      <w:proofErr w:type="spellEnd"/>
      <w:r w:rsidRPr="00292CD8">
        <w:rPr>
          <w:sz w:val="24"/>
          <w:szCs w:val="24"/>
        </w:rPr>
        <w:t>.</w:t>
      </w:r>
    </w:p>
    <w:p w:rsidR="00B43921" w:rsidRPr="00292CD8" w:rsidRDefault="00B43921" w:rsidP="00B43921">
      <w:pPr>
        <w:pStyle w:val="2"/>
        <w:widowControl/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sz w:val="24"/>
          <w:szCs w:val="24"/>
        </w:rPr>
      </w:pPr>
      <w:r w:rsidRPr="00292CD8">
        <w:rPr>
          <w:sz w:val="24"/>
          <w:szCs w:val="24"/>
        </w:rPr>
        <w:t xml:space="preserve">Определение мощности на валу </w:t>
      </w:r>
      <w:proofErr w:type="spellStart"/>
      <w:r w:rsidRPr="00292CD8">
        <w:rPr>
          <w:sz w:val="24"/>
          <w:szCs w:val="24"/>
        </w:rPr>
        <w:t>гидромотора</w:t>
      </w:r>
      <w:proofErr w:type="spellEnd"/>
      <w:r w:rsidRPr="00292CD8">
        <w:rPr>
          <w:sz w:val="24"/>
          <w:szCs w:val="24"/>
        </w:rPr>
        <w:t>.</w:t>
      </w:r>
    </w:p>
    <w:p w:rsidR="00170966" w:rsidRDefault="00170966"/>
    <w:sectPr w:rsidR="0017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AB419FE"/>
    <w:multiLevelType w:val="hybridMultilevel"/>
    <w:tmpl w:val="CBDE9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71"/>
    <w:rsid w:val="00170966"/>
    <w:rsid w:val="00AE0C71"/>
    <w:rsid w:val="00B4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0A4C2-D304-4722-BEFA-A4A59F61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3921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439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2025-03-26T11:06:00Z</dcterms:created>
  <dcterms:modified xsi:type="dcterms:W3CDTF">2025-03-26T11:09:00Z</dcterms:modified>
</cp:coreProperties>
</file>