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B76" w:rsidRDefault="00DC1B76" w:rsidP="00DC1B7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DC1B76" w:rsidRDefault="00DC1B76" w:rsidP="00DC1B7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C1B76" w:rsidRDefault="00DC1B76" w:rsidP="00DC1B7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 w:rsidR="000E035A">
        <w:rPr>
          <w:rFonts w:ascii="Times New Roman" w:hAnsi="Times New Roman"/>
          <w:b/>
          <w:bCs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>еплотехник</w:t>
      </w:r>
      <w:r w:rsidR="000E035A">
        <w:rPr>
          <w:rFonts w:ascii="Times New Roman" w:hAnsi="Times New Roman"/>
          <w:b/>
          <w:bCs/>
          <w:sz w:val="24"/>
          <w:szCs w:val="24"/>
        </w:rPr>
        <w:t>а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»</w:t>
      </w:r>
    </w:p>
    <w:p w:rsidR="00DC1B76" w:rsidRDefault="00DC1B76" w:rsidP="00DC1B7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C1B76" w:rsidRDefault="00DC1B76" w:rsidP="00DC1B7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При проведении промежуточной аттестации  обучающемуся  предлагается дать ответы на  несколько вопросов из нижеприведенного списка.</w:t>
      </w:r>
    </w:p>
    <w:p w:rsidR="008A0CC2" w:rsidRDefault="008A0CC2" w:rsidP="00DC1B7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A0CC2" w:rsidRPr="008A0CC2" w:rsidRDefault="008A0CC2" w:rsidP="008A0CC2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8A0CC2">
        <w:rPr>
          <w:rFonts w:ascii="Times New Roman" w:hAnsi="Times New Roman"/>
          <w:sz w:val="24"/>
          <w:szCs w:val="24"/>
        </w:rPr>
        <w:t xml:space="preserve">Примерный перечень вопросов к </w:t>
      </w:r>
      <w:r w:rsidR="00D06259">
        <w:rPr>
          <w:rFonts w:ascii="Times New Roman" w:hAnsi="Times New Roman"/>
          <w:sz w:val="24"/>
          <w:szCs w:val="24"/>
        </w:rPr>
        <w:t>зачету</w:t>
      </w:r>
      <w:r>
        <w:rPr>
          <w:rFonts w:ascii="Times New Roman" w:hAnsi="Times New Roman"/>
          <w:sz w:val="24"/>
          <w:szCs w:val="24"/>
        </w:rPr>
        <w:t>.</w:t>
      </w:r>
    </w:p>
    <w:p w:rsidR="008A0CC2" w:rsidRPr="0055281D" w:rsidRDefault="008A0CC2" w:rsidP="008A0CC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Раздел 1. Т</w:t>
      </w:r>
      <w:r>
        <w:rPr>
          <w:rFonts w:ascii="Times New Roman" w:hAnsi="Times New Roman"/>
          <w:sz w:val="24"/>
          <w:szCs w:val="24"/>
        </w:rPr>
        <w:t>ехническая термодинамика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Предмет термодинамики. Рабочее тело и внешняя среда. Термодинамическая система. Изолированная и неизолированная термодинамические системы. Равновесное и неравновесное состояния. Параметры рабочего тела.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 xml:space="preserve">Термодинамический процесс. Внутренняя энергия как функция состояния. 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 xml:space="preserve">Энтальпия как функция состояния. 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 xml:space="preserve">Теплота как функция процесса. 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Работа как функция процесса.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Первый закон термодинамики как закон сохранения и превращения энергии. Аналитическое выражение первого закона термодинамики.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Основные законы идеальных газов.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Уравнение состояния идеального газа. Универсальная газовая постоянная. Нормальные физические условия.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 xml:space="preserve">Смеси идеальных газов. 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Теплоемкость идеальных газов. Истинная и средняя теплоемкости. Теплоемкость при постоянном объеме и постоянном давлении и связь между ними (уравнение Майера). Теплоемкость газовых смесей.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Аналитическое выражение первого закона термодинамики для идеальных газов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 xml:space="preserve">Внутренняя энергия и энтальпия идеальных газов. 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Основные термодинамические процессы с идеальными газами. Политропные процессы и их анализ.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Обратимые и необратимые процессы и циклы. Прямые и обратные циклы. Термический КПД и холодильный коэффициент. Основные формулировки второго закона термодинамики.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 xml:space="preserve">Цикл Карно и его термический КПД. Теорема Карно. 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 xml:space="preserve">Изменение энтропии идеального газа. 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 xml:space="preserve">TS-диаграмма и ее свойства. 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Термодинамические процессы в TS-диаграмме. Термодинамические циклы в TS-диаграмме. Регенеративный цикл.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 xml:space="preserve">Эксэргия как мера работоспособности. Эксэргия тепла. Потеря эксэргии системы при необратимых процессах. </w:t>
      </w:r>
      <w:proofErr w:type="spellStart"/>
      <w:r w:rsidRPr="0055281D">
        <w:rPr>
          <w:rFonts w:ascii="Times New Roman" w:hAnsi="Times New Roman"/>
          <w:sz w:val="24"/>
          <w:szCs w:val="24"/>
        </w:rPr>
        <w:t>Эксэргетичекий</w:t>
      </w:r>
      <w:proofErr w:type="spellEnd"/>
      <w:r w:rsidRPr="0055281D">
        <w:rPr>
          <w:rFonts w:ascii="Times New Roman" w:hAnsi="Times New Roman"/>
          <w:sz w:val="24"/>
          <w:szCs w:val="24"/>
        </w:rPr>
        <w:t xml:space="preserve"> КПД процесса.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 xml:space="preserve">Парообразование и конденсация. Зависимость давления насыщенного пара от температуры. Теплота фазового перехода. Степень сухости. Плавление. Сублимация. Тройная точка. Аномалия воды. Удельный объем, энтальпия и энтропия жидкости, влажного, сухого насыщенного и перегретого пара. Сверхкритическая область состояния пара. 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Таблицы термодинамических свойств воды и водяного пара.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 xml:space="preserve">TS-диаграмма водяного пара. 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IS-диаграмма водяного пара. Расчет процессов изменения состояния водяного пара по таблицам и диаграммам.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 xml:space="preserve">Влажный воздух. Основные определения. Точка росы. Влагосодержание. Абсолютная и относительная влажность. Газовая постоянная и плотность влажного воздуха. Энтальпия влажного воздуха. Температура мокрого термометра. 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lastRenderedPageBreak/>
        <w:t>ID-диаграмма влажного воздуха. Процессы во влажном воздухе. Психрометр, гигрометр.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 xml:space="preserve">Истечение. Уравнение первого закона термодинамики для потока. Уравнение неразрывности потока. Определение количества вещества для потока. Уравнение механической энергии для потока. Располагаемая работа. Параметры полного адиабатного торможения потока. 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 xml:space="preserve">Сопло и диффузор. Скорость истечения газа из суживающегося сопла. 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 xml:space="preserve">Расход газа при истечении из сживающегося сопла. Максимальный расход и критическая скорость и скорость звука. Отношение скорости потока к местной скорости звука и к критической скорости. Зависимость скорости и расхода от отношения начального к конечному давлению. Условие перехода скорости потока через скорость звука. Комбинированное сопло </w:t>
      </w:r>
      <w:proofErr w:type="spellStart"/>
      <w:r w:rsidRPr="0055281D">
        <w:rPr>
          <w:rFonts w:ascii="Times New Roman" w:hAnsi="Times New Roman"/>
          <w:sz w:val="24"/>
          <w:szCs w:val="24"/>
        </w:rPr>
        <w:t>Лаваля</w:t>
      </w:r>
      <w:proofErr w:type="spellEnd"/>
      <w:r w:rsidRPr="0055281D">
        <w:rPr>
          <w:rFonts w:ascii="Times New Roman" w:hAnsi="Times New Roman"/>
          <w:sz w:val="24"/>
          <w:szCs w:val="24"/>
        </w:rPr>
        <w:t>. Расчет скорости истечения водяного пара по изменению энтальпии.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Компрессор. Работа, затрачиваемая на привод одноступенчатого компрессора. Изотермическое, адиабатное и политропное сжатие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 xml:space="preserve">Причины применения многоступенчатого сжатия. Многоступенчатый компрессор. Оптимальное распределение давлений по ступеням. Изображение в </w:t>
      </w:r>
      <w:proofErr w:type="spellStart"/>
      <w:r w:rsidRPr="0055281D">
        <w:rPr>
          <w:rFonts w:ascii="Times New Roman" w:hAnsi="Times New Roman"/>
          <w:sz w:val="24"/>
          <w:szCs w:val="24"/>
        </w:rPr>
        <w:t>рV</w:t>
      </w:r>
      <w:proofErr w:type="spellEnd"/>
      <w:r w:rsidRPr="0055281D">
        <w:rPr>
          <w:rFonts w:ascii="Times New Roman" w:hAnsi="Times New Roman"/>
          <w:sz w:val="24"/>
          <w:szCs w:val="24"/>
        </w:rPr>
        <w:t xml:space="preserve"> и TS -диаграммах термодинамических процессов, протекающих в компрессоре. Отводимое тепло при охлаждении.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Циклы поршневых двигателей внутреннего сгорания. Циклы с подводом тепла в процессе при постоянном объеме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Циклы с подводом тепла в процессе постоянном давлении.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 xml:space="preserve">Цикл со смешанным подводом тепла и его КПД. 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Сравнение КПД циклов двигателей внутреннего сгорания.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 xml:space="preserve">Циклы газотурбинных установок. Принципиальная схема и цикл газотурбинной установки с подводом тепла в процессе при постоянном давлении. 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Термический КПД идеального цикла. Действительный цикл и, его КПД. Методы повышения КПД циклов газотурбинных установок. Отношение работы, затраченной на привод компрессора, к работе турбины. Повышение начальной температуры газа перед турбиной. Оптимальная степень повышения давления. Ре</w:t>
      </w:r>
      <w:r w:rsidRPr="0055281D">
        <w:rPr>
          <w:rFonts w:ascii="Times New Roman" w:hAnsi="Times New Roman"/>
          <w:sz w:val="24"/>
          <w:szCs w:val="24"/>
        </w:rPr>
        <w:softHyphen/>
        <w:t>генерация тепла в цикле.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 xml:space="preserve">Цикл паротурбинной установки (цикл </w:t>
      </w:r>
      <w:proofErr w:type="spellStart"/>
      <w:r w:rsidRPr="0055281D">
        <w:rPr>
          <w:rFonts w:ascii="Times New Roman" w:hAnsi="Times New Roman"/>
          <w:sz w:val="24"/>
          <w:szCs w:val="24"/>
        </w:rPr>
        <w:t>Ренкина</w:t>
      </w:r>
      <w:proofErr w:type="spellEnd"/>
      <w:r w:rsidRPr="0055281D">
        <w:rPr>
          <w:rFonts w:ascii="Times New Roman" w:hAnsi="Times New Roman"/>
          <w:sz w:val="24"/>
          <w:szCs w:val="24"/>
        </w:rPr>
        <w:t xml:space="preserve">) в </w:t>
      </w:r>
      <w:proofErr w:type="spellStart"/>
      <w:r w:rsidRPr="0055281D">
        <w:rPr>
          <w:rFonts w:ascii="Times New Roman" w:hAnsi="Times New Roman"/>
          <w:sz w:val="24"/>
          <w:szCs w:val="24"/>
        </w:rPr>
        <w:t>pV</w:t>
      </w:r>
      <w:proofErr w:type="spellEnd"/>
      <w:r w:rsidRPr="0055281D">
        <w:rPr>
          <w:rFonts w:ascii="Times New Roman" w:hAnsi="Times New Roman"/>
          <w:sz w:val="24"/>
          <w:szCs w:val="24"/>
        </w:rPr>
        <w:t>- и ТS -диаграммах.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 xml:space="preserve">Принципиальная схема паротурбинной установки. Работа турбины и привода питательного насоса. Термический КПД цикла паротурбинной установки. 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 xml:space="preserve">Расчет термического КПД цикла по </w:t>
      </w:r>
      <w:proofErr w:type="spellStart"/>
      <w:r w:rsidRPr="0055281D">
        <w:rPr>
          <w:rFonts w:ascii="Times New Roman" w:hAnsi="Times New Roman"/>
          <w:sz w:val="24"/>
          <w:szCs w:val="24"/>
        </w:rPr>
        <w:t>is</w:t>
      </w:r>
      <w:proofErr w:type="spellEnd"/>
      <w:r w:rsidRPr="0055281D">
        <w:rPr>
          <w:rFonts w:ascii="Times New Roman" w:hAnsi="Times New Roman"/>
          <w:sz w:val="24"/>
          <w:szCs w:val="24"/>
        </w:rPr>
        <w:t>-диаграмме и по таблицам водного пара. Методы повышения термического КПД цикла паротурбинной установки. Влияние начальных и конечных параметров пара на термический КПД цикла. Применение пара высоких параметров.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Действительный цикл с необратимым адиабатным расширением пара. КПД паротурбинной установки. Удельные расходы пара и топлива.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 xml:space="preserve">Вторичный перегрев пара. Причины применения вторичного перегрева пара. Цикл </w:t>
      </w:r>
      <w:proofErr w:type="spellStart"/>
      <w:r w:rsidRPr="0055281D">
        <w:rPr>
          <w:rFonts w:ascii="Times New Roman" w:hAnsi="Times New Roman"/>
          <w:sz w:val="24"/>
          <w:szCs w:val="24"/>
        </w:rPr>
        <w:t>сo</w:t>
      </w:r>
      <w:proofErr w:type="spellEnd"/>
      <w:r w:rsidRPr="0055281D">
        <w:rPr>
          <w:rFonts w:ascii="Times New Roman" w:hAnsi="Times New Roman"/>
          <w:sz w:val="24"/>
          <w:szCs w:val="24"/>
        </w:rPr>
        <w:t xml:space="preserve"> вторичным перегревом пара в </w:t>
      </w:r>
      <w:proofErr w:type="spellStart"/>
      <w:r w:rsidRPr="0055281D">
        <w:rPr>
          <w:rFonts w:ascii="Times New Roman" w:hAnsi="Times New Roman"/>
          <w:sz w:val="24"/>
          <w:szCs w:val="24"/>
        </w:rPr>
        <w:t>Тs</w:t>
      </w:r>
      <w:proofErr w:type="spellEnd"/>
      <w:r w:rsidRPr="0055281D">
        <w:rPr>
          <w:rFonts w:ascii="Times New Roman" w:hAnsi="Times New Roman"/>
          <w:sz w:val="24"/>
          <w:szCs w:val="24"/>
        </w:rPr>
        <w:t xml:space="preserve">- и  </w:t>
      </w:r>
      <w:proofErr w:type="spellStart"/>
      <w:r w:rsidRPr="0055281D">
        <w:rPr>
          <w:rFonts w:ascii="Times New Roman" w:hAnsi="Times New Roman"/>
          <w:sz w:val="24"/>
          <w:szCs w:val="24"/>
        </w:rPr>
        <w:t>is</w:t>
      </w:r>
      <w:proofErr w:type="spellEnd"/>
      <w:r w:rsidRPr="0055281D">
        <w:rPr>
          <w:rFonts w:ascii="Times New Roman" w:hAnsi="Times New Roman"/>
          <w:sz w:val="24"/>
          <w:szCs w:val="24"/>
        </w:rPr>
        <w:t>-диаграммах.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Регенеративные циклы. Регенеративный подогрев питательной воды. Идеальный и теоретический регенеративные циклы. Схема регенеративного подогрева с отбором пара. Изображение регенеративных циклов в TS-диаграмме. Термический КПД регенеративного цикла. Оптимальная температура питательной воды и максимальный КПД регенеративного цикла. Влияние числа отборов на КПД регенеративного цикла.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Комбинированные циклы. Преимущества и недостатки водяного пара как рабочего тела. Бинарный цикл и его КПД. Принципиальная схема бинарной паротурбинной установки. Комбинированные парогазовые циклы. Термический КПД парогазовых циклов. Термодинамические циклы атомных электростанций. Термодинамические основы теплофикации. Энергетический и тепловой баланс паротурбинных установок.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 xml:space="preserve">Обратный цикл Карно. Холодильный коэффициент. Схема и цикл воздушной холодильной установки. Термодинамические свойства рабочих тел </w:t>
      </w:r>
      <w:proofErr w:type="spellStart"/>
      <w:r w:rsidRPr="0055281D">
        <w:rPr>
          <w:rFonts w:ascii="Times New Roman" w:hAnsi="Times New Roman"/>
          <w:sz w:val="24"/>
          <w:szCs w:val="24"/>
        </w:rPr>
        <w:t>парокомпрессорных</w:t>
      </w:r>
      <w:proofErr w:type="spellEnd"/>
      <w:r w:rsidRPr="0055281D">
        <w:rPr>
          <w:rFonts w:ascii="Times New Roman" w:hAnsi="Times New Roman"/>
          <w:sz w:val="24"/>
          <w:szCs w:val="24"/>
        </w:rPr>
        <w:t xml:space="preserve"> холодильных установок. Схема, цикл и холодильный коэффициент </w:t>
      </w:r>
      <w:proofErr w:type="spellStart"/>
      <w:r w:rsidRPr="0055281D">
        <w:rPr>
          <w:rFonts w:ascii="Times New Roman" w:hAnsi="Times New Roman"/>
          <w:sz w:val="24"/>
          <w:szCs w:val="24"/>
        </w:rPr>
        <w:t>парокомпрессорной</w:t>
      </w:r>
      <w:proofErr w:type="spellEnd"/>
      <w:r w:rsidRPr="0055281D">
        <w:rPr>
          <w:rFonts w:ascii="Times New Roman" w:hAnsi="Times New Roman"/>
          <w:sz w:val="24"/>
          <w:szCs w:val="24"/>
        </w:rPr>
        <w:t xml:space="preserve"> холодильной установки.</w:t>
      </w:r>
    </w:p>
    <w:p w:rsidR="008A0CC2" w:rsidRDefault="008A0CC2" w:rsidP="008A0CC2">
      <w:pPr>
        <w:tabs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A0CC2" w:rsidRDefault="008A0CC2" w:rsidP="008A0CC2">
      <w:pPr>
        <w:tabs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A0CC2" w:rsidRPr="0055281D" w:rsidRDefault="008A0CC2" w:rsidP="008A0CC2">
      <w:pPr>
        <w:tabs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2. Теплопередача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Теплопроводность. Температурное поле. Изотермическая поверхность. Градиент температуры. Тепловой поток.</w:t>
      </w:r>
    </w:p>
    <w:p w:rsidR="008A0CC2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Теплопроводность. Закон  Фурье. Коэффициент теплопроводности.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Теплопроводность. Теплопроводность плоской однослойной стенки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Теплопроводность. Теплопроводность плоской многослойной стенки.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Теплопроводность. Теплопроводность цилиндрической стенки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Теплоотдача. Свободная и вынужденная конвекция.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Теплоотдача. Тепловой поток, передаваемый при теплоотдачи. Коэффициент теплоотдачи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 xml:space="preserve">Основные </w:t>
      </w:r>
      <w:proofErr w:type="spellStart"/>
      <w:r w:rsidRPr="0055281D">
        <w:rPr>
          <w:rFonts w:ascii="Times New Roman" w:hAnsi="Times New Roman"/>
          <w:sz w:val="24"/>
          <w:szCs w:val="24"/>
        </w:rPr>
        <w:t>критериальные</w:t>
      </w:r>
      <w:proofErr w:type="spellEnd"/>
      <w:r w:rsidRPr="0055281D">
        <w:rPr>
          <w:rFonts w:ascii="Times New Roman" w:hAnsi="Times New Roman"/>
          <w:sz w:val="24"/>
          <w:szCs w:val="24"/>
        </w:rPr>
        <w:t xml:space="preserve"> числа.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Теплоперенос излучением. Основные понятия и определения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Теплоперенос излучением. Основные понятия и определения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Закон лучистого теплообмена Стефана-Больцмана.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Теплопередача и коэффициент теплопередачи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Теплопередача между двумя жидкостями через разделяющую их стенку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Теплообменники. Виды теплообменных аппаратов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Уравнение теплового баланса и теплопередачи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Средний температурный напор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Рекуперативные теплообменники. Схемы. Формулы для расчета</w:t>
      </w:r>
    </w:p>
    <w:p w:rsidR="008A0CC2" w:rsidRPr="00F3629C" w:rsidRDefault="008A0CC2" w:rsidP="008A0CC2">
      <w:pPr>
        <w:tabs>
          <w:tab w:val="left" w:pos="108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         62. </w:t>
      </w:r>
      <w:r w:rsidRPr="00F3629C">
        <w:rPr>
          <w:rFonts w:ascii="Times New Roman" w:hAnsi="Times New Roman"/>
          <w:sz w:val="24"/>
          <w:szCs w:val="24"/>
        </w:rPr>
        <w:t>Основы расчета рекуперативных теплообменников</w:t>
      </w:r>
    </w:p>
    <w:p w:rsidR="00205E6C" w:rsidRDefault="00205E6C"/>
    <w:sectPr w:rsidR="0020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23DE0"/>
    <w:multiLevelType w:val="hybridMultilevel"/>
    <w:tmpl w:val="0A1E8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3EF"/>
    <w:rsid w:val="000E035A"/>
    <w:rsid w:val="00205E6C"/>
    <w:rsid w:val="008A0CC2"/>
    <w:rsid w:val="009713EF"/>
    <w:rsid w:val="00D06259"/>
    <w:rsid w:val="00DC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B76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B76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3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7266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Кузьминский Ростислав Адамович</dc:creator>
  <cp:lastModifiedBy>Кузьминский Ростислав Адамович</cp:lastModifiedBy>
  <cp:revision>3</cp:revision>
  <dcterms:created xsi:type="dcterms:W3CDTF">2025-03-21T08:51:00Z</dcterms:created>
  <dcterms:modified xsi:type="dcterms:W3CDTF">2025-03-21T09:08:00Z</dcterms:modified>
</cp:coreProperties>
</file>