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E3" w:rsidRPr="003654E3" w:rsidRDefault="003654E3" w:rsidP="003654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4E3">
        <w:rPr>
          <w:rFonts w:ascii="Times New Roman" w:hAnsi="Times New Roman"/>
          <w:b/>
          <w:bCs/>
          <w:sz w:val="24"/>
          <w:szCs w:val="24"/>
        </w:rPr>
        <w:t xml:space="preserve">Примерные оценочные материалы, применяемые при проведении </w:t>
      </w:r>
      <w:r w:rsidR="00765C49">
        <w:rPr>
          <w:rFonts w:ascii="Times New Roman" w:hAnsi="Times New Roman"/>
          <w:b/>
          <w:bCs/>
          <w:sz w:val="24"/>
          <w:szCs w:val="24"/>
        </w:rPr>
        <w:t xml:space="preserve">защиты курсового проекта </w:t>
      </w:r>
      <w:bookmarkStart w:id="0" w:name="_GoBack"/>
      <w:bookmarkEnd w:id="0"/>
      <w:r w:rsidRPr="003654E3">
        <w:rPr>
          <w:rFonts w:ascii="Times New Roman" w:hAnsi="Times New Roman"/>
          <w:b/>
          <w:bCs/>
          <w:sz w:val="24"/>
          <w:szCs w:val="24"/>
        </w:rPr>
        <w:t xml:space="preserve"> по дисциплине</w:t>
      </w:r>
    </w:p>
    <w:p w:rsidR="003654E3" w:rsidRPr="003654E3" w:rsidRDefault="003654E3" w:rsidP="003654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24BB" w:rsidRPr="003654E3" w:rsidRDefault="00E3167A" w:rsidP="00365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4E3">
        <w:rPr>
          <w:rFonts w:ascii="Times New Roman" w:hAnsi="Times New Roman"/>
          <w:bCs/>
          <w:sz w:val="24"/>
          <w:szCs w:val="24"/>
        </w:rPr>
        <w:t xml:space="preserve">Примерный перечень вопросов для защиты курсового проекта </w:t>
      </w:r>
      <w:r w:rsidRPr="003654E3">
        <w:rPr>
          <w:rFonts w:ascii="Times New Roman" w:hAnsi="Times New Roman"/>
          <w:sz w:val="24"/>
          <w:szCs w:val="24"/>
        </w:rPr>
        <w:t>«Проект тяговой подстанции переменного (постоянного) тока»: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26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Сколько промежуточных тяговых подстанций   переменного тока</w:t>
      </w:r>
      <w:r w:rsidR="003654E3" w:rsidRPr="003654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654E3">
        <w:rPr>
          <w:rFonts w:ascii="Times New Roman" w:hAnsi="Times New Roman"/>
          <w:color w:val="000000"/>
          <w:spacing w:val="-4"/>
          <w:sz w:val="24"/>
          <w:szCs w:val="24"/>
        </w:rPr>
        <w:t>можно подключить к В Л 110 кВ и В Л 220 кВ между двумя опорными</w:t>
      </w:r>
      <w:r w:rsidR="003654E3" w:rsidRPr="003654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подстанциями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3"/>
          <w:sz w:val="24"/>
          <w:szCs w:val="24"/>
        </w:rPr>
        <w:t>То же для тяговых подстанций постоянного тока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3"/>
          <w:sz w:val="24"/>
          <w:szCs w:val="24"/>
        </w:rPr>
        <w:t>Сколько понижающих трансформаторов следует установить на тяговой</w:t>
      </w:r>
      <w:r w:rsidRPr="003654E3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подстанции переменного тока системы 25 кВ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2"/>
          <w:sz w:val="24"/>
          <w:szCs w:val="24"/>
        </w:rPr>
        <w:t>То же системы 2x25 кВ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3654E3">
        <w:rPr>
          <w:rFonts w:ascii="Times New Roman" w:hAnsi="Times New Roman"/>
          <w:color w:val="000000"/>
          <w:sz w:val="24"/>
          <w:szCs w:val="24"/>
        </w:rPr>
        <w:t>Сколько выпрямительных агрегатов следует установить на тяговой</w:t>
      </w:r>
      <w:r w:rsidRPr="003654E3">
        <w:rPr>
          <w:rFonts w:ascii="Times New Roman" w:hAnsi="Times New Roman"/>
          <w:color w:val="000000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pacing w:val="2"/>
          <w:sz w:val="24"/>
          <w:szCs w:val="24"/>
        </w:rPr>
        <w:t>подстанции постоянного тока</w:t>
      </w:r>
    </w:p>
    <w:p w:rsidR="005324BB" w:rsidRPr="003654E3" w:rsidRDefault="00E3167A" w:rsidP="00C46C9A">
      <w:pPr>
        <w:numPr>
          <w:ilvl w:val="0"/>
          <w:numId w:val="1"/>
        </w:numPr>
        <w:shd w:val="clear" w:color="auto" w:fill="FFFFFF"/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Как правильно подключить ТСН на тяговой подстанции переменного тока</w:t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10.Какие наибольшие напряжения в распредустройствах 3,3 кВ и 27,5 кВ</w:t>
      </w:r>
      <w:r w:rsidR="003654E3" w:rsidRPr="003654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допустимы на тяговых подстанциях переменного и постоянного тока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С какой целью на тяговой подстанции постоянного тока устанавливают</w:t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br/>
        <w:t>сглаживающее устройство.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z w:val="24"/>
          <w:szCs w:val="24"/>
        </w:rPr>
        <w:t>Покажите контур тока   при трехфазном к.з. и при к.з. в тяговой сети</w:t>
      </w:r>
      <w:r w:rsidRPr="003654E3">
        <w:rPr>
          <w:rFonts w:ascii="Times New Roman" w:hAnsi="Times New Roman"/>
          <w:color w:val="000000"/>
          <w:sz w:val="24"/>
          <w:szCs w:val="24"/>
        </w:rPr>
        <w:br/>
        <w:t>переменного тока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Как определить сопротивление цепи к.з. в именованных и в</w:t>
      </w: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относительных единицах</w:t>
      </w:r>
    </w:p>
    <w:p w:rsidR="00C46C9A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Покажите процесс нарастания тока к.з в тяговой сети постоянного тока</w:t>
      </w:r>
    </w:p>
    <w:p w:rsidR="005324BB" w:rsidRPr="00C46C9A" w:rsidRDefault="00E3167A" w:rsidP="00C46C9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C46C9A">
        <w:rPr>
          <w:rFonts w:ascii="Times New Roman" w:hAnsi="Times New Roman"/>
          <w:color w:val="000000"/>
          <w:spacing w:val="-1"/>
          <w:sz w:val="24"/>
          <w:szCs w:val="24"/>
        </w:rPr>
        <w:t>Какой негативный результат от динамического воздействия токов к.з.</w:t>
      </w:r>
    </w:p>
    <w:p w:rsidR="005324BB" w:rsidRPr="003654E3" w:rsidRDefault="00E3167A" w:rsidP="00C46C9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43.Какой негативный результат от термического воздействия токов к.з.</w:t>
      </w:r>
    </w:p>
    <w:p w:rsidR="005324BB" w:rsidRPr="003654E3" w:rsidRDefault="00E3167A" w:rsidP="00C46C9A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t>По каким параметрам производится выбор силовой аппаратуры на</w:t>
      </w:r>
      <w:r w:rsidRPr="003654E3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t>По каким параметрам производится проверка силовой аппаратуры на</w:t>
      </w:r>
      <w:r w:rsidRPr="003654E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z w:val="24"/>
          <w:szCs w:val="24"/>
        </w:rPr>
        <w:t>тяговых подстанциях</w:t>
      </w:r>
    </w:p>
    <w:p w:rsidR="005324BB" w:rsidRPr="003654E3" w:rsidRDefault="00E3167A" w:rsidP="00C46C9A">
      <w:pPr>
        <w:numPr>
          <w:ilvl w:val="0"/>
          <w:numId w:val="1"/>
        </w:numPr>
        <w:shd w:val="clear" w:color="auto" w:fill="FFFFFF"/>
        <w:tabs>
          <w:tab w:val="left" w:pos="446"/>
        </w:tabs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3654E3">
        <w:rPr>
          <w:rFonts w:ascii="Times New Roman" w:hAnsi="Times New Roman"/>
          <w:color w:val="000000"/>
          <w:sz w:val="24"/>
          <w:szCs w:val="24"/>
        </w:rPr>
        <w:t>Зачем на тяговой подстанции переменного тока включают КУ, УПК и</w:t>
      </w:r>
      <w:r w:rsidRPr="003654E3">
        <w:rPr>
          <w:rFonts w:ascii="Times New Roman" w:hAnsi="Times New Roman"/>
          <w:caps/>
          <w:color w:val="000000"/>
          <w:spacing w:val="-8"/>
          <w:position w:val="2"/>
          <w:sz w:val="24"/>
          <w:szCs w:val="24"/>
        </w:rPr>
        <w:t>вдт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4"/>
          <w:sz w:val="24"/>
          <w:szCs w:val="24"/>
        </w:rPr>
        <w:t>Варианты подключения однофазной КУ в системе 25 кВ</w:t>
      </w:r>
    </w:p>
    <w:p w:rsidR="005324BB" w:rsidRPr="003654E3" w:rsidRDefault="00E3167A" w:rsidP="00C46C9A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340" w:firstLine="0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3654E3">
        <w:rPr>
          <w:rFonts w:ascii="Times New Roman" w:hAnsi="Times New Roman"/>
          <w:color w:val="000000"/>
          <w:spacing w:val="-2"/>
          <w:sz w:val="24"/>
          <w:szCs w:val="24"/>
        </w:rPr>
        <w:t>Принципы расчета числа параллельно и последовательно включенных</w:t>
      </w:r>
      <w:r w:rsidRPr="003654E3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3654E3">
        <w:rPr>
          <w:rFonts w:ascii="Times New Roman" w:hAnsi="Times New Roman"/>
          <w:color w:val="000000"/>
          <w:sz w:val="24"/>
          <w:szCs w:val="24"/>
        </w:rPr>
        <w:t>конденсаторов в КУ</w:t>
      </w:r>
    </w:p>
    <w:p w:rsidR="003654E3" w:rsidRPr="003654E3" w:rsidRDefault="003654E3" w:rsidP="003654E3">
      <w:pPr>
        <w:pStyle w:val="2"/>
        <w:spacing w:after="0" w:line="240" w:lineRule="auto"/>
        <w:ind w:right="-238"/>
        <w:jc w:val="center"/>
        <w:rPr>
          <w:b/>
        </w:rPr>
      </w:pPr>
    </w:p>
    <w:p w:rsidR="003654E3" w:rsidRDefault="003654E3" w:rsidP="003654E3">
      <w:pPr>
        <w:pStyle w:val="2"/>
        <w:spacing w:after="0" w:line="240" w:lineRule="auto"/>
        <w:ind w:right="-238"/>
        <w:jc w:val="center"/>
        <w:rPr>
          <w:b/>
        </w:rPr>
      </w:pPr>
      <w:r w:rsidRPr="003654E3">
        <w:rPr>
          <w:b/>
        </w:rPr>
        <w:t>Вопросы к экзамену</w:t>
      </w:r>
    </w:p>
    <w:p w:rsidR="003654E3" w:rsidRPr="003654E3" w:rsidRDefault="003654E3" w:rsidP="003654E3">
      <w:pPr>
        <w:pStyle w:val="2"/>
        <w:spacing w:after="0" w:line="240" w:lineRule="auto"/>
        <w:ind w:right="-238"/>
        <w:jc w:val="center"/>
        <w:rPr>
          <w:b/>
        </w:rPr>
      </w:pPr>
    </w:p>
    <w:p w:rsidR="003654E3" w:rsidRPr="003654E3" w:rsidRDefault="003654E3" w:rsidP="003654E3">
      <w:pPr>
        <w:pStyle w:val="2"/>
        <w:spacing w:after="0" w:line="240" w:lineRule="auto"/>
        <w:ind w:right="-238"/>
      </w:pPr>
      <w:r w:rsidRPr="003654E3">
        <w:t xml:space="preserve">ОБЩИЕ  СВЕДЕНИЯ  О  ТЯГОВЫХ  И  ТРАНСФОРМАТОРНЫХ  ПОДСТАНЦИЯХ. </w:t>
      </w:r>
    </w:p>
    <w:p w:rsidR="003654E3" w:rsidRPr="003654E3" w:rsidRDefault="003654E3" w:rsidP="003654E3">
      <w:pPr>
        <w:pStyle w:val="2"/>
        <w:spacing w:after="0" w:line="240" w:lineRule="auto"/>
      </w:pPr>
      <w:r w:rsidRPr="003654E3">
        <w:t xml:space="preserve"> СХЕМОТЕХНИКА ТЯГОВЫХ ПОДСТАНЦИЙ, ПОСТОВ  СЕКЦИОНИРОВАНИЯ  И  </w:t>
      </w:r>
    </w:p>
    <w:p w:rsidR="003654E3" w:rsidRDefault="003654E3" w:rsidP="003654E3">
      <w:pPr>
        <w:pStyle w:val="2"/>
        <w:spacing w:after="0" w:line="240" w:lineRule="auto"/>
      </w:pPr>
      <w:r w:rsidRPr="003654E3">
        <w:t>ТРАНСФОРМАТОРНЫХ  ПОДСТАНЦИЙ</w:t>
      </w:r>
    </w:p>
    <w:p w:rsidR="003654E3" w:rsidRPr="003654E3" w:rsidRDefault="003654E3" w:rsidP="003654E3">
      <w:pPr>
        <w:pStyle w:val="2"/>
        <w:spacing w:after="0" w:line="240" w:lineRule="auto"/>
      </w:pPr>
    </w:p>
    <w:p w:rsidR="003654E3" w:rsidRPr="003654E3" w:rsidRDefault="003654E3" w:rsidP="003654E3">
      <w:pPr>
        <w:spacing w:after="0" w:line="240" w:lineRule="auto"/>
        <w:ind w:left="330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1. Назначение и классификация тяговых подстанций. Требования, предъяв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ляемые к тяговым подстанциям (в соответствии с ПУ СТЭ ж.д. РФ).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2. Схемы присоединения тяговых подстанций к сетям электрических систем.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3. Структурные схемы тяговых подстанций постоянного тока.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4. Структурные схемы тяговых подстанций переменного тока системы 25 кВ, 2х25кВ</w:t>
      </w:r>
    </w:p>
    <w:p w:rsidR="003654E3" w:rsidRPr="003654E3" w:rsidRDefault="003654E3" w:rsidP="003654E3">
      <w:pPr>
        <w:spacing w:after="0" w:line="240" w:lineRule="auto"/>
        <w:ind w:left="330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50 Гц и 15 кВ 16 2/3 Гц.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5. Принципы построения  СТЭ переменного и постоянного тока повышенного напряжения.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6. Назначение и схемы питания трансформаторных подстанций ж.д. потребителей.  </w:t>
      </w:r>
    </w:p>
    <w:p w:rsidR="003654E3" w:rsidRPr="003654E3" w:rsidRDefault="003654E3" w:rsidP="003654E3">
      <w:pPr>
        <w:spacing w:after="0" w:line="240" w:lineRule="auto"/>
        <w:ind w:left="330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lastRenderedPageBreak/>
        <w:t>7. Электрическая аппаратура тяговых и трансформаторных подстанций и её назначение.  Типо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вые схемы отдельных присоединений тяговых и трансформаторных подстанций.</w:t>
      </w:r>
    </w:p>
    <w:p w:rsidR="003654E3" w:rsidRPr="003654E3" w:rsidRDefault="003654E3" w:rsidP="003654E3">
      <w:pPr>
        <w:spacing w:after="0" w:line="240" w:lineRule="auto"/>
        <w:ind w:left="330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8.  Конструкции распределительных устройств трансформаторных подстанций. 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9. Однолинейные схемы трансформаторных подстанций с  напряжением 10, 35 и 110 кВ.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10. Конструктивное выполнение трансформаторных подстанций.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11. Схема главных электрических соединений и конструктивное выполнение ОРУ-110 кВ опорной тяговой подстанции.</w:t>
      </w:r>
    </w:p>
    <w:p w:rsidR="003654E3" w:rsidRPr="003654E3" w:rsidRDefault="003654E3" w:rsidP="003654E3">
      <w:pPr>
        <w:spacing w:after="0" w:line="240" w:lineRule="auto"/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12. Схема главных электрических соединений и конструктивное выполнение ОРУ-110 кВ   </w:t>
      </w:r>
    </w:p>
    <w:p w:rsidR="003654E3" w:rsidRPr="003654E3" w:rsidRDefault="003654E3" w:rsidP="003654E3">
      <w:pPr>
        <w:spacing w:after="0" w:line="240" w:lineRule="auto"/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   транзитной тяговой подстанции.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13. Схема главных электрических соединений и конструктивное выполнение ОРУ-110 кВ отпаечной тяговой подстанции.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14. Схема главных электрических соединений и конструктивное выполнение ОРУ-27,5 кВ.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15. Схема главных электрических соединений и конструктивное выполнение ОРУ 2х27,5 кВ.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16. Схема главных электрических соединений и конструктивное выполнение ОРУ-35 кВ для питания нетяговых потребителей.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17. Схема главных электрических соединений и конструктивное выполнение РУ-10 (6) кВ.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18. Схема главных электрических соединений и конструктивное выполнение РУ-3,3 кВ.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19. Силовая схема и конструктивное выполнение постов секционирования в системе 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   электрической тяги переменного тока.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20. Силовая схема и конструктивное выполнение постов секционирования и пунктов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   параллельного соединения в системе электрической тяги постоянного тока.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21. Силовая схема и конструктивное выполнение автотрансформаторных пунктов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   системы электрической тяги 2х25 кВ.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22. Передвижные тяговые подстанции.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23. Пункты группировки станций стыкования постоянного и переменного тока.</w:t>
      </w:r>
    </w:p>
    <w:p w:rsidR="003654E3" w:rsidRPr="003654E3" w:rsidRDefault="003654E3" w:rsidP="003654E3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24. Функционально-блочное построение тяговых подстанций и постов секци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онирования.</w:t>
      </w:r>
    </w:p>
    <w:p w:rsid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25. Мероприятия на тяговых и трансформаторных  под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станциях по технике безопасности и противопожарной защите. Основы технической эксплуатации тяговых и трансформаторных подстанций.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4E3" w:rsidRDefault="003654E3" w:rsidP="003654E3">
      <w:pPr>
        <w:tabs>
          <w:tab w:val="left" w:pos="2250"/>
        </w:tabs>
        <w:autoSpaceDE w:val="0"/>
        <w:autoSpaceDN w:val="0"/>
        <w:spacing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  <w:r w:rsidRPr="003654E3">
        <w:rPr>
          <w:rFonts w:ascii="Times New Roman" w:hAnsi="Times New Roman"/>
          <w:bCs/>
          <w:snapToGrid w:val="0"/>
          <w:sz w:val="24"/>
          <w:szCs w:val="24"/>
        </w:rPr>
        <w:t>КОРОТКИЕ  ЗАМЫКАНИЯ  И  РАСЧЕТ  ТОКОВ  К.З.</w:t>
      </w:r>
    </w:p>
    <w:p w:rsidR="003654E3" w:rsidRPr="003654E3" w:rsidRDefault="003654E3" w:rsidP="003654E3">
      <w:pPr>
        <w:tabs>
          <w:tab w:val="left" w:pos="2250"/>
        </w:tabs>
        <w:autoSpaceDE w:val="0"/>
        <w:autoSpaceDN w:val="0"/>
        <w:spacing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</w:p>
    <w:p w:rsidR="003654E3" w:rsidRPr="003654E3" w:rsidRDefault="003654E3" w:rsidP="003654E3">
      <w:pPr>
        <w:tabs>
          <w:tab w:val="left" w:pos="2250"/>
        </w:tabs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1. Режимы работы электрический сетей напряжением выше 1000 В 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2. Причины возникновения и последствия к.з. в системе электроснабжения.</w:t>
      </w:r>
    </w:p>
    <w:p w:rsidR="003654E3" w:rsidRPr="003654E3" w:rsidRDefault="003654E3" w:rsidP="003654E3">
      <w:pPr>
        <w:spacing w:after="0" w:line="240" w:lineRule="auto"/>
        <w:ind w:left="330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Виды к.з. Цель расчетов токов к.з. Допущения при расчете токов к.з.</w:t>
      </w:r>
    </w:p>
    <w:p w:rsidR="003654E3" w:rsidRPr="003654E3" w:rsidRDefault="003654E3" w:rsidP="003654E3">
      <w:pPr>
        <w:spacing w:after="0" w:line="240" w:lineRule="auto"/>
        <w:ind w:left="330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3. Процесс к.з.  при питании места к.з. от системы неограниченной мощ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ности .Аналитическое выражение для тока к.з.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4.  Ударный ток к.з. и его аналитическое определение.</w:t>
      </w:r>
    </w:p>
    <w:p w:rsidR="003654E3" w:rsidRPr="003654E3" w:rsidRDefault="003654E3" w:rsidP="003654E3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5. Процесс к.з. при питании к.з. от системы ограниченной мощнос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ти (без АРВ и с АРВ).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6. Векторные диаграммы различных видов к.з.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7. Оценка влияния начальной фазы напряжения и тока нагрузки на процесс к.з.</w:t>
      </w:r>
    </w:p>
    <w:p w:rsidR="003654E3" w:rsidRPr="003654E3" w:rsidRDefault="003654E3" w:rsidP="003654E3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8. Определение сопротивлений цепи к.з. в именованных единицах и поря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док расчета токов к.з. в этом случае.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9. Определение сопротивлений цепи к.з. в относительных единицах и по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рядок расчета токов к.з. в этом случае.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lastRenderedPageBreak/>
        <w:t>10. Понятие о расчете несимметричных токов к.з. методом симметричных составляющих. Упрощенный способ расчета несимметричных токов к.з.</w:t>
      </w:r>
    </w:p>
    <w:p w:rsidR="00C46C9A" w:rsidRDefault="003654E3" w:rsidP="00C46C9A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11. Процесс к.з.  и расчет токов к.з. на стороне выпрямленного напряже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ния тяговых подстанций постоянного тока.</w:t>
      </w:r>
    </w:p>
    <w:p w:rsidR="003654E3" w:rsidRPr="003654E3" w:rsidRDefault="003654E3" w:rsidP="00C46C9A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12. Расчет токов к.з. в установках напряжением до 1000 В.</w:t>
      </w:r>
    </w:p>
    <w:p w:rsidR="003654E3" w:rsidRPr="003654E3" w:rsidRDefault="003654E3" w:rsidP="003654E3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13. Динамическое действие токов к.з.  Электродинамическая стойкость ап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паратов и токоведущих частей.</w:t>
      </w:r>
    </w:p>
    <w:p w:rsid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14. Термическое действие токов к.з. Термическая стойкость токоведущих частей и аппаратов. Тепловой импульс тока к.з. и его расчет.</w:t>
      </w:r>
    </w:p>
    <w:p w:rsidR="00C46C9A" w:rsidRPr="003654E3" w:rsidRDefault="00C46C9A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4E3" w:rsidRDefault="003654E3" w:rsidP="003654E3">
      <w:pPr>
        <w:autoSpaceDE w:val="0"/>
        <w:autoSpaceDN w:val="0"/>
        <w:spacing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  <w:r w:rsidRPr="003654E3">
        <w:rPr>
          <w:rFonts w:ascii="Times New Roman" w:hAnsi="Times New Roman"/>
          <w:bCs/>
          <w:snapToGrid w:val="0"/>
          <w:sz w:val="24"/>
          <w:szCs w:val="24"/>
        </w:rPr>
        <w:t>ВЫБОР  И  ПРОВЕРКА  ТОКОВЕДУЩИХ  ЧАСТЕЙ  И  АППАРАТУРЫ.</w:t>
      </w:r>
    </w:p>
    <w:p w:rsidR="00C46C9A" w:rsidRPr="003654E3" w:rsidRDefault="00C46C9A" w:rsidP="003654E3">
      <w:pPr>
        <w:autoSpaceDE w:val="0"/>
        <w:autoSpaceDN w:val="0"/>
        <w:spacing w:after="0" w:line="240" w:lineRule="auto"/>
        <w:ind w:left="396" w:right="88"/>
        <w:rPr>
          <w:rFonts w:ascii="Times New Roman" w:hAnsi="Times New Roman"/>
          <w:bCs/>
          <w:snapToGrid w:val="0"/>
          <w:sz w:val="24"/>
          <w:szCs w:val="24"/>
        </w:rPr>
      </w:pPr>
    </w:p>
    <w:p w:rsidR="003654E3" w:rsidRPr="003654E3" w:rsidRDefault="003654E3" w:rsidP="00C46C9A">
      <w:pPr>
        <w:spacing w:after="0" w:line="240" w:lineRule="auto"/>
        <w:ind w:firstLine="329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1. Выбор и проверка токоведущих частей, кабелей и изоляторов. </w:t>
      </w:r>
    </w:p>
    <w:p w:rsidR="003654E3" w:rsidRPr="003654E3" w:rsidRDefault="003654E3" w:rsidP="00C46C9A">
      <w:pPr>
        <w:spacing w:after="0" w:line="240" w:lineRule="auto"/>
        <w:ind w:firstLine="329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2. Выбор и проверка коммутационной аппаратуры (высоковольтных выключателей переменного и постоянного тока, разъединителей ,отделителей, короткозамыкателей).</w:t>
      </w:r>
    </w:p>
    <w:p w:rsidR="003654E3" w:rsidRPr="003654E3" w:rsidRDefault="003654E3" w:rsidP="00C46C9A">
      <w:pPr>
        <w:spacing w:after="0" w:line="240" w:lineRule="auto"/>
        <w:ind w:firstLine="329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3. Трансформаторы тока, их выбор и проверка.</w:t>
      </w:r>
    </w:p>
    <w:p w:rsidR="003654E3" w:rsidRPr="003654E3" w:rsidRDefault="003654E3" w:rsidP="00C46C9A">
      <w:pPr>
        <w:spacing w:after="0" w:line="240" w:lineRule="auto"/>
        <w:ind w:firstLine="329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4. Трансформаторы напряжения, их выбор и проверка.</w:t>
      </w:r>
    </w:p>
    <w:p w:rsidR="003654E3" w:rsidRPr="003654E3" w:rsidRDefault="003654E3" w:rsidP="003654E3">
      <w:pPr>
        <w:spacing w:after="0" w:line="240" w:lineRule="auto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</w:p>
    <w:p w:rsidR="003654E3" w:rsidRDefault="003654E3" w:rsidP="003654E3">
      <w:pPr>
        <w:spacing w:after="0" w:line="240" w:lineRule="auto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  <w:r w:rsidRPr="003654E3">
        <w:rPr>
          <w:rFonts w:ascii="Times New Roman" w:hAnsi="Times New Roman"/>
          <w:bCs/>
          <w:snapToGrid w:val="0"/>
          <w:sz w:val="24"/>
          <w:szCs w:val="24"/>
        </w:rPr>
        <w:t xml:space="preserve"> ОСНОВЫ  ТЕОРИИ  ЭЛЕКТРИЧЕСКИХ  АППАРАТОВ.</w:t>
      </w:r>
    </w:p>
    <w:p w:rsidR="003654E3" w:rsidRPr="003654E3" w:rsidRDefault="003654E3" w:rsidP="003654E3">
      <w:pPr>
        <w:spacing w:after="0" w:line="240" w:lineRule="auto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1. Электрическая дуга и её гашение в цепях постоянного тока.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2. Электрическая дуга и её гашение в цепях переменного тока.</w:t>
      </w:r>
    </w:p>
    <w:p w:rsidR="003654E3" w:rsidRDefault="003654E3" w:rsidP="003654E3">
      <w:pPr>
        <w:spacing w:after="0" w:line="240" w:lineRule="auto"/>
        <w:ind w:right="91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3. Электрические контакты. Типы контактов. Износ контактов электри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ческих аппаратов 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654E3" w:rsidRDefault="003654E3" w:rsidP="003654E3">
      <w:pPr>
        <w:spacing w:after="0" w:line="240" w:lineRule="auto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  <w:r w:rsidRPr="003654E3">
        <w:rPr>
          <w:rFonts w:ascii="Times New Roman" w:hAnsi="Times New Roman"/>
          <w:bCs/>
          <w:snapToGrid w:val="0"/>
          <w:sz w:val="24"/>
          <w:szCs w:val="24"/>
        </w:rPr>
        <w:t>УСТРОЙСТВА  ТЯГОВЫХ  И  ТРАНСФОРМАТОРНЫХ  ПОДСТАНЦИЙ.</w:t>
      </w:r>
    </w:p>
    <w:p w:rsidR="00C46C9A" w:rsidRPr="003654E3" w:rsidRDefault="00C46C9A" w:rsidP="003654E3">
      <w:pPr>
        <w:spacing w:after="0" w:line="240" w:lineRule="auto"/>
        <w:ind w:right="88"/>
        <w:jc w:val="center"/>
        <w:rPr>
          <w:rFonts w:ascii="Times New Roman" w:hAnsi="Times New Roman"/>
          <w:bCs/>
          <w:snapToGrid w:val="0"/>
          <w:sz w:val="24"/>
          <w:szCs w:val="24"/>
        </w:rPr>
      </w:pP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1. Собственные нужды переменного тока тяговых подстанций. Выбор мощности ТСН.          2. Аккумуляторные батареи тяговых подстанций и их выбор. Зарядно-подзарядные 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устройства.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3. Устройства поперечной емкостной компенсации.</w:t>
      </w: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4. Устройства продольной емкостной компенсации.</w:t>
      </w:r>
    </w:p>
    <w:p w:rsidR="003654E3" w:rsidRPr="003654E3" w:rsidRDefault="003654E3" w:rsidP="003654E3">
      <w:pPr>
        <w:spacing w:after="0" w:line="240" w:lineRule="auto"/>
        <w:ind w:left="330"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5. Устройства для регулирования уровня напряжения на тяговых подстан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циях постоянного и переменного тока.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6. Выпрямительные и инверторные агрегаты тяговых подстанций.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7. Сглаживающие устройства тяговых подстанций.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8. Разрядные устройства тяговых подстанций постоянного тока .</w:t>
      </w:r>
    </w:p>
    <w:p w:rsidR="003654E3" w:rsidRPr="003654E3" w:rsidRDefault="003654E3" w:rsidP="003654E3">
      <w:pPr>
        <w:spacing w:after="0" w:line="240" w:lineRule="auto"/>
        <w:ind w:left="330"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9. Вторичные цепи тяговых и  трансформаторных подстанций. Дистанционное управление комму</w:t>
      </w:r>
      <w:r w:rsidRPr="003654E3">
        <w:rPr>
          <w:rFonts w:ascii="Times New Roman" w:hAnsi="Times New Roman"/>
          <w:snapToGrid w:val="0"/>
          <w:sz w:val="24"/>
          <w:szCs w:val="24"/>
        </w:rPr>
        <w:softHyphen/>
        <w:t>тационными аппаратами.</w:t>
      </w:r>
    </w:p>
    <w:p w:rsidR="003654E3" w:rsidRPr="003654E3" w:rsidRDefault="003654E3" w:rsidP="003654E3">
      <w:pPr>
        <w:spacing w:after="0" w:line="240" w:lineRule="auto"/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10. Контрольно-измерительные приборы тяговых и трансформаторных подстанций. Учет  </w:t>
      </w:r>
    </w:p>
    <w:p w:rsidR="003654E3" w:rsidRPr="003654E3" w:rsidRDefault="003654E3" w:rsidP="003654E3">
      <w:pPr>
        <w:spacing w:after="0" w:line="240" w:lineRule="auto"/>
        <w:ind w:right="88"/>
        <w:jc w:val="both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 xml:space="preserve">      расхода электрической энергии.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11. Заземляющие устройства тяговых подстанций переменного тока.</w:t>
      </w:r>
    </w:p>
    <w:p w:rsidR="003654E3" w:rsidRPr="003654E3" w:rsidRDefault="003654E3" w:rsidP="003654E3">
      <w:pPr>
        <w:spacing w:after="0" w:line="240" w:lineRule="auto"/>
        <w:ind w:right="88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12. Заземляющие устройства тяговых подстанций постоянного тока.</w:t>
      </w:r>
    </w:p>
    <w:p w:rsidR="00C46C9A" w:rsidRDefault="003654E3" w:rsidP="00C46C9A">
      <w:pPr>
        <w:spacing w:after="0" w:line="240" w:lineRule="auto"/>
        <w:ind w:right="-96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13. Заземление комплектных трансформаторных подстанций, питаемых от ДПР и ВЛ 6(10) кВ.</w:t>
      </w:r>
    </w:p>
    <w:p w:rsidR="003654E3" w:rsidRPr="00C46C9A" w:rsidRDefault="003654E3" w:rsidP="00C46C9A">
      <w:pPr>
        <w:spacing w:after="0" w:line="240" w:lineRule="auto"/>
        <w:ind w:right="-96"/>
        <w:rPr>
          <w:rFonts w:ascii="Times New Roman" w:hAnsi="Times New Roman"/>
          <w:snapToGrid w:val="0"/>
          <w:sz w:val="24"/>
          <w:szCs w:val="24"/>
        </w:rPr>
      </w:pPr>
      <w:r w:rsidRPr="003654E3">
        <w:rPr>
          <w:rFonts w:ascii="Times New Roman" w:hAnsi="Times New Roman"/>
          <w:snapToGrid w:val="0"/>
          <w:sz w:val="24"/>
          <w:szCs w:val="24"/>
        </w:rPr>
        <w:t>14. Защита от коммутационных и атмосферных перенапряжений на тяговых и трансформаторных подстанциях.</w:t>
      </w:r>
    </w:p>
    <w:p w:rsidR="003654E3" w:rsidRPr="003654E3" w:rsidRDefault="003654E3" w:rsidP="003654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54E3" w:rsidRPr="003654E3" w:rsidRDefault="003654E3" w:rsidP="00365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54E3" w:rsidRPr="0036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FC" w:rsidRDefault="009A67FC">
      <w:pPr>
        <w:spacing w:line="240" w:lineRule="auto"/>
      </w:pPr>
      <w:r>
        <w:separator/>
      </w:r>
    </w:p>
  </w:endnote>
  <w:endnote w:type="continuationSeparator" w:id="0">
    <w:p w:rsidR="009A67FC" w:rsidRDefault="009A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FC" w:rsidRDefault="009A67FC">
      <w:pPr>
        <w:spacing w:after="0"/>
      </w:pPr>
      <w:r>
        <w:separator/>
      </w:r>
    </w:p>
  </w:footnote>
  <w:footnote w:type="continuationSeparator" w:id="0">
    <w:p w:rsidR="009A67FC" w:rsidRDefault="009A6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1ABD"/>
    <w:multiLevelType w:val="multilevel"/>
    <w:tmpl w:val="24771ABD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9C"/>
    <w:rsid w:val="000F5123"/>
    <w:rsid w:val="00133125"/>
    <w:rsid w:val="0013345D"/>
    <w:rsid w:val="002258DB"/>
    <w:rsid w:val="0032464F"/>
    <w:rsid w:val="003654E3"/>
    <w:rsid w:val="00465BF7"/>
    <w:rsid w:val="00531EE9"/>
    <w:rsid w:val="005324BB"/>
    <w:rsid w:val="005D7DF8"/>
    <w:rsid w:val="006E0C0F"/>
    <w:rsid w:val="00765C49"/>
    <w:rsid w:val="008266B5"/>
    <w:rsid w:val="00882DF6"/>
    <w:rsid w:val="00902509"/>
    <w:rsid w:val="0094458E"/>
    <w:rsid w:val="0099069C"/>
    <w:rsid w:val="009A67FC"/>
    <w:rsid w:val="00A77DDE"/>
    <w:rsid w:val="00C46C9A"/>
    <w:rsid w:val="00C91555"/>
    <w:rsid w:val="00E12465"/>
    <w:rsid w:val="00E23B0A"/>
    <w:rsid w:val="00E3167A"/>
    <w:rsid w:val="00EC1A00"/>
    <w:rsid w:val="06CE2482"/>
    <w:rsid w:val="33E5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63148-E5B1-4F41-8245-BFA9A6DD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54E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654E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rsid w:val="00C4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4</cp:revision>
  <dcterms:created xsi:type="dcterms:W3CDTF">2025-11-25T06:41:00Z</dcterms:created>
  <dcterms:modified xsi:type="dcterms:W3CDTF">2025-12-01T08:06:00Z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2F2639347FAF4F8E94DDECB654416D53_13</vt:lpwstr>
  </property>
</Properties>
</file>