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br/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 xml:space="preserve">«Экономика </w:t>
      </w:r>
      <w:r w:rsidR="000E78E9" w:rsidRPr="00EF73B6">
        <w:rPr>
          <w:b/>
          <w:sz w:val="28"/>
          <w:szCs w:val="28"/>
        </w:rPr>
        <w:t>труда</w:t>
      </w:r>
      <w:r w:rsidRPr="00EF73B6">
        <w:rPr>
          <w:b/>
          <w:sz w:val="28"/>
          <w:szCs w:val="28"/>
        </w:rPr>
        <w:t>»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4127A" w:rsidRPr="00EF73B6" w:rsidRDefault="00A4127A" w:rsidP="00A4127A">
      <w:pPr>
        <w:spacing w:line="276" w:lineRule="auto"/>
        <w:contextualSpacing/>
        <w:jc w:val="both"/>
        <w:rPr>
          <w:sz w:val="28"/>
          <w:szCs w:val="28"/>
        </w:rPr>
      </w:pPr>
      <w:r w:rsidRPr="00EF73B6"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из нижеприведенного списка.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531FC" w:rsidRPr="00EF73B6" w:rsidRDefault="00A4127A" w:rsidP="00A4127A">
      <w:pPr>
        <w:tabs>
          <w:tab w:val="left" w:pos="540"/>
        </w:tabs>
        <w:jc w:val="center"/>
        <w:rPr>
          <w:sz w:val="28"/>
          <w:szCs w:val="28"/>
        </w:rPr>
      </w:pPr>
      <w:r w:rsidRPr="00EF73B6">
        <w:rPr>
          <w:sz w:val="28"/>
          <w:szCs w:val="28"/>
        </w:rPr>
        <w:t>Примерный перечень вопросов</w:t>
      </w:r>
    </w:p>
    <w:p w:rsidR="000E78E9" w:rsidRPr="00EF73B6" w:rsidRDefault="000E78E9" w:rsidP="00A4127A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Понятие, объект, предмет дисциплины «Экономика труда»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процесс и его элементы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Функции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Науки о труде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Взаимодействие человека с элементами трудового процесса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Основные показатели содержания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Предметы и средства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Основные показатели содержания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Направления организации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Формирование науки и понятийного аппарата экономики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Основные этапы развития научных знаний в области экономики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Трудовые ресурсы: понятие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Состав трудовых ресурсов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Экономически активное и неактивное население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Расчет численности трудовых ресурсов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Компоненты трудового потенциала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Факторы, влияющие на трудовой потенциал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потенциал работника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потенциал организации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потенциал страны (региона)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потенциал общества и его структура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Основные понятия и значение рынка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Функции рынка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Основные элементы рынка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Конъюнктура рынка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Классификация рынков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Типы рынков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Формы рынков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Разновидности рынков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Сегментация рынка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Модели рынков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lastRenderedPageBreak/>
        <w:t>Чисто конкурентный рынок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Модель монопсонии (монополии одного покупателя)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Модель с учётом действий профсоюзов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Модель двусторонней монополии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bookmarkStart w:id="0" w:name="_GoBack"/>
      <w:bookmarkEnd w:id="0"/>
      <w:r w:rsidRPr="00EF73B6">
        <w:rPr>
          <w:sz w:val="28"/>
          <w:szCs w:val="28"/>
          <w:lang w:eastAsia="en-US"/>
        </w:rPr>
        <w:t>Занятость населения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Виды занятости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Статусы занятости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Показатели занятости по группам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Безработица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Виды безработицы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Уровень безработицы по видам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Политика государства в сфере занятости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Понятие уровня и качества жизни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Факторы уровня жизни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Показатели уровня </w:t>
      </w:r>
      <w:proofErr w:type="gramStart"/>
      <w:r w:rsidRPr="00EF73B6">
        <w:rPr>
          <w:sz w:val="28"/>
          <w:szCs w:val="28"/>
          <w:lang w:eastAsia="en-US"/>
        </w:rPr>
        <w:t>жизни  населения</w:t>
      </w:r>
      <w:proofErr w:type="gramEnd"/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Показатели, определяющие уровень жизни: </w:t>
      </w:r>
      <w:proofErr w:type="spellStart"/>
      <w:r w:rsidRPr="00EF73B6">
        <w:rPr>
          <w:sz w:val="28"/>
          <w:szCs w:val="28"/>
          <w:lang w:eastAsia="en-US"/>
        </w:rPr>
        <w:t>межстрановое</w:t>
      </w:r>
      <w:proofErr w:type="spellEnd"/>
      <w:r w:rsidRPr="00EF73B6">
        <w:rPr>
          <w:sz w:val="28"/>
          <w:szCs w:val="28"/>
          <w:lang w:eastAsia="en-US"/>
        </w:rPr>
        <w:t xml:space="preserve"> сравнение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Стоимость жизни: прожиточный минимум, потребительская корзина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Сущность социально-трудовых отношений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Субъекты социально-трудовых отношений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Типы социально-трудовых отношений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Социальное партнерство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Трудовой договор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Коллективные договоры и соглашения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Коллективный трудовой спор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Забастовка. Виды забастовок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Структура персонала организации. Категории персонала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Численность работников. Виды численности работников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ЕТКС, ЕКС, профессиональные стандарты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Показатели движения персонала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Среднесписочная численность персонала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общего оборота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оборота по приему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оборота по увольнению (выбытию)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текучести кадров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замещения кадров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Коэффициент восполнения кадров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Сущность и принципы организации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Задачи научной организации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Элементы научной организации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Организация трудового процесса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Разделение и кооперация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Организация рабочих мест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Условия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Режим труда и отдыха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Бережливое производство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lastRenderedPageBreak/>
        <w:t>Нормирование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Виды норм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Классификация затрат рабочего времени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Методы изучения трудовых процессов и затрат рабочего времени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Сущность оплаты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Рабочая сила как товар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Минимальный размер оплаты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Структура заработной платы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Виды заработной платы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Функции заработной платы 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Формы и системы оплаты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Повременная форма оплаты труда и ее системы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Сдельная форма и ее системы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оплаты труда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Стимулирующие выплаты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Компенсационные выплаты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Понятие производительности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Понятие эффективности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Показатели производительности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Методы измерения производительности труда </w:t>
      </w:r>
    </w:p>
    <w:p w:rsidR="00EF73B6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>Расчет производительности труда на ж/д транспорте</w:t>
      </w:r>
    </w:p>
    <w:p w:rsidR="00F8553B" w:rsidRPr="00EF73B6" w:rsidRDefault="00EF73B6" w:rsidP="00EF73B6">
      <w:pPr>
        <w:pStyle w:val="a5"/>
        <w:numPr>
          <w:ilvl w:val="0"/>
          <w:numId w:val="5"/>
        </w:numPr>
        <w:rPr>
          <w:sz w:val="28"/>
          <w:szCs w:val="28"/>
          <w:lang w:eastAsia="en-US"/>
        </w:rPr>
      </w:pPr>
      <w:r w:rsidRPr="00EF73B6">
        <w:rPr>
          <w:sz w:val="28"/>
          <w:szCs w:val="28"/>
          <w:lang w:eastAsia="en-US"/>
        </w:rPr>
        <w:t xml:space="preserve">Резервы роста производительности труда </w:t>
      </w:r>
    </w:p>
    <w:sectPr w:rsidR="00F8553B" w:rsidRPr="00EF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4C4"/>
    <w:multiLevelType w:val="hybridMultilevel"/>
    <w:tmpl w:val="DDBAD66A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D3E3F"/>
    <w:multiLevelType w:val="hybridMultilevel"/>
    <w:tmpl w:val="8EB05D4C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51741FE"/>
    <w:multiLevelType w:val="hybridMultilevel"/>
    <w:tmpl w:val="D6CE39E8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13A1F"/>
    <w:multiLevelType w:val="hybridMultilevel"/>
    <w:tmpl w:val="D9EA5E7A"/>
    <w:lvl w:ilvl="0" w:tplc="DB062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FC"/>
    <w:rsid w:val="000E78E9"/>
    <w:rsid w:val="001420AB"/>
    <w:rsid w:val="00172812"/>
    <w:rsid w:val="003531FC"/>
    <w:rsid w:val="00781EC0"/>
    <w:rsid w:val="00A4127A"/>
    <w:rsid w:val="00AC60BB"/>
    <w:rsid w:val="00EF18CD"/>
    <w:rsid w:val="00EF73B6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144C"/>
  <w15:docId w15:val="{6F2B834B-AD83-4D9E-AE59-7696A61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E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Epishkin</cp:lastModifiedBy>
  <cp:revision>8</cp:revision>
  <cp:lastPrinted>2022-01-11T06:13:00Z</cp:lastPrinted>
  <dcterms:created xsi:type="dcterms:W3CDTF">2021-12-28T13:22:00Z</dcterms:created>
  <dcterms:modified xsi:type="dcterms:W3CDTF">2025-04-18T12:01:00Z</dcterms:modified>
</cp:coreProperties>
</file>