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4DE" w:rsidRPr="007144DE" w:rsidRDefault="007144DE" w:rsidP="007144DE">
      <w:pPr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144DE">
        <w:rPr>
          <w:rFonts w:ascii="Times New Roman" w:hAnsi="Times New Roman" w:cs="Times New Roman"/>
          <w:b/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7144DE" w:rsidRPr="007144DE" w:rsidRDefault="007144DE" w:rsidP="007144DE">
      <w:pPr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144DE">
        <w:rPr>
          <w:rFonts w:ascii="Times New Roman" w:hAnsi="Times New Roman" w:cs="Times New Roman"/>
          <w:b/>
          <w:color w:val="000000"/>
          <w:sz w:val="28"/>
          <w:szCs w:val="28"/>
        </w:rPr>
        <w:t>промежуточной аттестации по дисциплине (модулю)</w:t>
      </w:r>
    </w:p>
    <w:p w:rsidR="001D53DA" w:rsidRPr="007144DE" w:rsidRDefault="001D53DA" w:rsidP="001D53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53DA" w:rsidRPr="007144DE" w:rsidRDefault="001D53DA" w:rsidP="004356DB">
      <w:pPr>
        <w:pStyle w:val="10"/>
        <w:spacing w:line="276" w:lineRule="auto"/>
        <w:jc w:val="center"/>
        <w:rPr>
          <w:b/>
          <w:caps w:val="0"/>
          <w:color w:val="000000"/>
          <w:lang w:val="ru-RU"/>
        </w:rPr>
      </w:pPr>
      <w:r w:rsidRPr="007144DE">
        <w:rPr>
          <w:b/>
          <w:caps w:val="0"/>
          <w:color w:val="000000"/>
          <w:lang w:val="ru-RU"/>
        </w:rPr>
        <w:t>«</w:t>
      </w:r>
      <w:r w:rsidR="00156625" w:rsidRPr="007144DE">
        <w:rPr>
          <w:b/>
          <w:caps w:val="0"/>
          <w:color w:val="000000"/>
          <w:lang w:val="ru-RU"/>
        </w:rPr>
        <w:t>П</w:t>
      </w:r>
      <w:r w:rsidR="003F34D0" w:rsidRPr="007144DE">
        <w:rPr>
          <w:b/>
          <w:caps w:val="0"/>
          <w:color w:val="000000"/>
          <w:lang w:val="ru-RU"/>
        </w:rPr>
        <w:t>роцессно</w:t>
      </w:r>
      <w:r w:rsidR="00156625" w:rsidRPr="007144DE">
        <w:rPr>
          <w:b/>
          <w:caps w:val="0"/>
          <w:color w:val="000000"/>
          <w:lang w:val="ru-RU"/>
        </w:rPr>
        <w:t>е</w:t>
      </w:r>
      <w:r w:rsidR="003F34D0" w:rsidRPr="007144DE">
        <w:rPr>
          <w:b/>
          <w:caps w:val="0"/>
          <w:color w:val="000000"/>
          <w:lang w:val="ru-RU"/>
        </w:rPr>
        <w:t xml:space="preserve"> управлени</w:t>
      </w:r>
      <w:r w:rsidR="00156625" w:rsidRPr="007144DE">
        <w:rPr>
          <w:b/>
          <w:caps w:val="0"/>
          <w:color w:val="000000"/>
          <w:lang w:val="ru-RU"/>
        </w:rPr>
        <w:t>е организацией</w:t>
      </w:r>
      <w:r w:rsidRPr="007144DE">
        <w:rPr>
          <w:b/>
          <w:caps w:val="0"/>
          <w:color w:val="000000"/>
          <w:lang w:val="ru-RU"/>
        </w:rPr>
        <w:t>»</w:t>
      </w:r>
    </w:p>
    <w:p w:rsidR="001D53DA" w:rsidRPr="007144DE" w:rsidRDefault="001D53DA" w:rsidP="001D53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53DA" w:rsidRPr="007144DE" w:rsidRDefault="001D53DA" w:rsidP="007144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4DE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обучающемуся</w:t>
      </w:r>
      <w:r w:rsidR="007144DE">
        <w:rPr>
          <w:rFonts w:ascii="Times New Roman" w:hAnsi="Times New Roman" w:cs="Times New Roman"/>
          <w:sz w:val="28"/>
          <w:szCs w:val="28"/>
        </w:rPr>
        <w:t xml:space="preserve"> </w:t>
      </w:r>
      <w:r w:rsidRPr="007144DE">
        <w:rPr>
          <w:rFonts w:ascii="Times New Roman" w:hAnsi="Times New Roman" w:cs="Times New Roman"/>
          <w:sz w:val="28"/>
          <w:szCs w:val="28"/>
        </w:rPr>
        <w:t>предлагается дать ответы на 2 вопроса из списка.</w:t>
      </w:r>
    </w:p>
    <w:p w:rsidR="007144DE" w:rsidRDefault="007144DE" w:rsidP="007144DE">
      <w:pPr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4DE" w:rsidRPr="007144DE" w:rsidRDefault="007144DE" w:rsidP="007144DE">
      <w:pPr>
        <w:ind w:firstLine="709"/>
        <w:contextualSpacing/>
        <w:jc w:val="center"/>
        <w:rPr>
          <w:sz w:val="28"/>
          <w:szCs w:val="28"/>
        </w:rPr>
      </w:pPr>
      <w:r w:rsidRPr="00714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переч</w:t>
      </w:r>
      <w:bookmarkStart w:id="0" w:name="_GoBack"/>
      <w:bookmarkEnd w:id="0"/>
      <w:r w:rsidRPr="00714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ень вопросов</w:t>
      </w:r>
    </w:p>
    <w:p w:rsidR="009D3CDB" w:rsidRPr="007144DE" w:rsidRDefault="009D3CDB" w:rsidP="001D53DA">
      <w:pPr>
        <w:rPr>
          <w:rFonts w:ascii="Times New Roman" w:hAnsi="Times New Roman" w:cs="Times New Roman"/>
          <w:noProof/>
          <w:sz w:val="28"/>
          <w:szCs w:val="28"/>
        </w:rPr>
      </w:pPr>
      <w:r w:rsidRPr="007144DE">
        <w:rPr>
          <w:rFonts w:ascii="Times New Roman" w:hAnsi="Times New Roman" w:cs="Times New Roman"/>
          <w:noProof/>
          <w:sz w:val="28"/>
          <w:szCs w:val="28"/>
        </w:rPr>
        <w:t xml:space="preserve">1. Структурная схема процесса. </w:t>
      </w:r>
      <w:r w:rsidRPr="007144DE">
        <w:rPr>
          <w:rFonts w:ascii="Times New Roman" w:hAnsi="Times New Roman" w:cs="Times New Roman"/>
          <w:noProof/>
          <w:sz w:val="28"/>
          <w:szCs w:val="28"/>
        </w:rPr>
        <w:br/>
        <w:t xml:space="preserve">2. Границы процесса. </w:t>
      </w:r>
      <w:r w:rsidRPr="007144DE">
        <w:rPr>
          <w:rFonts w:ascii="Times New Roman" w:hAnsi="Times New Roman" w:cs="Times New Roman"/>
          <w:noProof/>
          <w:sz w:val="28"/>
          <w:szCs w:val="28"/>
        </w:rPr>
        <w:br/>
        <w:t xml:space="preserve">3. Спецификации на входы и выходы процесса. </w:t>
      </w:r>
      <w:r w:rsidRPr="007144DE">
        <w:rPr>
          <w:rFonts w:ascii="Times New Roman" w:hAnsi="Times New Roman" w:cs="Times New Roman"/>
          <w:noProof/>
          <w:sz w:val="28"/>
          <w:szCs w:val="28"/>
        </w:rPr>
        <w:br/>
        <w:t xml:space="preserve">4. Контроль входов/выходов процесса. </w:t>
      </w:r>
      <w:r w:rsidRPr="007144DE">
        <w:rPr>
          <w:rFonts w:ascii="Times New Roman" w:hAnsi="Times New Roman" w:cs="Times New Roman"/>
          <w:noProof/>
          <w:sz w:val="28"/>
          <w:szCs w:val="28"/>
        </w:rPr>
        <w:br/>
        <w:t xml:space="preserve">5. Окружение процесса. </w:t>
      </w:r>
      <w:r w:rsidRPr="007144DE">
        <w:rPr>
          <w:rFonts w:ascii="Times New Roman" w:hAnsi="Times New Roman" w:cs="Times New Roman"/>
          <w:noProof/>
          <w:sz w:val="28"/>
          <w:szCs w:val="28"/>
        </w:rPr>
        <w:br/>
        <w:t xml:space="preserve">6. Технология выполнения процесса. </w:t>
      </w:r>
      <w:r w:rsidRPr="007144DE">
        <w:rPr>
          <w:rFonts w:ascii="Times New Roman" w:hAnsi="Times New Roman" w:cs="Times New Roman"/>
          <w:noProof/>
          <w:sz w:val="28"/>
          <w:szCs w:val="28"/>
        </w:rPr>
        <w:br/>
        <w:t xml:space="preserve">7. Показатели для управления процессом. Измерение показателей. </w:t>
      </w:r>
      <w:r w:rsidRPr="007144DE">
        <w:rPr>
          <w:rFonts w:ascii="Times New Roman" w:hAnsi="Times New Roman" w:cs="Times New Roman"/>
          <w:noProof/>
          <w:sz w:val="28"/>
          <w:szCs w:val="28"/>
        </w:rPr>
        <w:br/>
        <w:t xml:space="preserve">8. Концепции внедрения процессного подхода. </w:t>
      </w:r>
      <w:r w:rsidRPr="007144DE">
        <w:rPr>
          <w:rFonts w:ascii="Times New Roman" w:hAnsi="Times New Roman" w:cs="Times New Roman"/>
          <w:noProof/>
          <w:sz w:val="28"/>
          <w:szCs w:val="28"/>
        </w:rPr>
        <w:br/>
        <w:t xml:space="preserve">9. Разработка процессной архитектуры организации. </w:t>
      </w:r>
      <w:r w:rsidRPr="007144DE">
        <w:rPr>
          <w:rFonts w:ascii="Times New Roman" w:hAnsi="Times New Roman" w:cs="Times New Roman"/>
          <w:noProof/>
          <w:sz w:val="28"/>
          <w:szCs w:val="28"/>
        </w:rPr>
        <w:br/>
        <w:t>1</w:t>
      </w:r>
      <w:r w:rsidR="003F34D0" w:rsidRPr="007144DE">
        <w:rPr>
          <w:rFonts w:ascii="Times New Roman" w:hAnsi="Times New Roman" w:cs="Times New Roman"/>
          <w:noProof/>
          <w:sz w:val="28"/>
          <w:szCs w:val="28"/>
        </w:rPr>
        <w:t>0</w:t>
      </w:r>
      <w:r w:rsidRPr="007144DE">
        <w:rPr>
          <w:rFonts w:ascii="Times New Roman" w:hAnsi="Times New Roman" w:cs="Times New Roman"/>
          <w:noProof/>
          <w:sz w:val="28"/>
          <w:szCs w:val="28"/>
        </w:rPr>
        <w:t xml:space="preserve">. Определение системы процессов организации. </w:t>
      </w:r>
      <w:r w:rsidRPr="007144DE">
        <w:rPr>
          <w:rFonts w:ascii="Times New Roman" w:hAnsi="Times New Roman" w:cs="Times New Roman"/>
          <w:noProof/>
          <w:sz w:val="28"/>
          <w:szCs w:val="28"/>
        </w:rPr>
        <w:br/>
        <w:t>1</w:t>
      </w:r>
      <w:r w:rsidR="003F34D0" w:rsidRPr="007144DE">
        <w:rPr>
          <w:rFonts w:ascii="Times New Roman" w:hAnsi="Times New Roman" w:cs="Times New Roman"/>
          <w:noProof/>
          <w:sz w:val="28"/>
          <w:szCs w:val="28"/>
        </w:rPr>
        <w:t>1</w:t>
      </w:r>
      <w:r w:rsidRPr="007144DE">
        <w:rPr>
          <w:rFonts w:ascii="Times New Roman" w:hAnsi="Times New Roman" w:cs="Times New Roman"/>
          <w:noProof/>
          <w:sz w:val="28"/>
          <w:szCs w:val="28"/>
        </w:rPr>
        <w:t>. Цели разработки системы процессов организации.</w:t>
      </w:r>
      <w:r w:rsidRPr="007144DE">
        <w:rPr>
          <w:rFonts w:ascii="Times New Roman" w:hAnsi="Times New Roman" w:cs="Times New Roman"/>
          <w:noProof/>
          <w:sz w:val="28"/>
          <w:szCs w:val="28"/>
        </w:rPr>
        <w:br/>
        <w:t>1</w:t>
      </w:r>
      <w:r w:rsidR="003F34D0" w:rsidRPr="007144DE">
        <w:rPr>
          <w:rFonts w:ascii="Times New Roman" w:hAnsi="Times New Roman" w:cs="Times New Roman"/>
          <w:noProof/>
          <w:sz w:val="28"/>
          <w:szCs w:val="28"/>
        </w:rPr>
        <w:t>2</w:t>
      </w:r>
      <w:r w:rsidRPr="007144DE">
        <w:rPr>
          <w:rFonts w:ascii="Times New Roman" w:hAnsi="Times New Roman" w:cs="Times New Roman"/>
          <w:noProof/>
          <w:sz w:val="28"/>
          <w:szCs w:val="28"/>
        </w:rPr>
        <w:t>. Методика построения системы процессов.</w:t>
      </w:r>
      <w:r w:rsidRPr="007144DE">
        <w:rPr>
          <w:rFonts w:ascii="Times New Roman" w:hAnsi="Times New Roman" w:cs="Times New Roman"/>
          <w:noProof/>
          <w:sz w:val="28"/>
          <w:szCs w:val="28"/>
        </w:rPr>
        <w:br/>
        <w:t>1</w:t>
      </w:r>
      <w:r w:rsidR="003F34D0" w:rsidRPr="007144DE">
        <w:rPr>
          <w:rFonts w:ascii="Times New Roman" w:hAnsi="Times New Roman" w:cs="Times New Roman"/>
          <w:noProof/>
          <w:sz w:val="28"/>
          <w:szCs w:val="28"/>
        </w:rPr>
        <w:t>3</w:t>
      </w:r>
      <w:r w:rsidRPr="007144DE">
        <w:rPr>
          <w:rFonts w:ascii="Times New Roman" w:hAnsi="Times New Roman" w:cs="Times New Roman"/>
          <w:noProof/>
          <w:sz w:val="28"/>
          <w:szCs w:val="28"/>
        </w:rPr>
        <w:t>. Принципы про</w:t>
      </w:r>
      <w:r w:rsidR="003F34D0" w:rsidRPr="007144DE">
        <w:rPr>
          <w:rFonts w:ascii="Times New Roman" w:hAnsi="Times New Roman" w:cs="Times New Roman"/>
          <w:noProof/>
          <w:sz w:val="28"/>
          <w:szCs w:val="28"/>
        </w:rPr>
        <w:t>цессного подхода к управлению</w:t>
      </w:r>
      <w:r w:rsidR="003F34D0" w:rsidRPr="007144DE">
        <w:rPr>
          <w:rFonts w:ascii="Times New Roman" w:hAnsi="Times New Roman" w:cs="Times New Roman"/>
          <w:noProof/>
          <w:sz w:val="28"/>
          <w:szCs w:val="28"/>
        </w:rPr>
        <w:br/>
        <w:t>14</w:t>
      </w:r>
      <w:r w:rsidRPr="007144DE">
        <w:rPr>
          <w:rFonts w:ascii="Times New Roman" w:hAnsi="Times New Roman" w:cs="Times New Roman"/>
          <w:noProof/>
          <w:sz w:val="28"/>
          <w:szCs w:val="28"/>
        </w:rPr>
        <w:t>. Структурный подход к пост</w:t>
      </w:r>
      <w:r w:rsidR="003F34D0" w:rsidRPr="007144DE">
        <w:rPr>
          <w:rFonts w:ascii="Times New Roman" w:hAnsi="Times New Roman" w:cs="Times New Roman"/>
          <w:noProof/>
          <w:sz w:val="28"/>
          <w:szCs w:val="28"/>
        </w:rPr>
        <w:t>роению процессного управления</w:t>
      </w:r>
      <w:r w:rsidR="003F34D0" w:rsidRPr="007144DE">
        <w:rPr>
          <w:rFonts w:ascii="Times New Roman" w:hAnsi="Times New Roman" w:cs="Times New Roman"/>
          <w:noProof/>
          <w:sz w:val="28"/>
          <w:szCs w:val="28"/>
        </w:rPr>
        <w:br/>
        <w:t>15</w:t>
      </w:r>
      <w:r w:rsidRPr="007144DE">
        <w:rPr>
          <w:rFonts w:ascii="Times New Roman" w:hAnsi="Times New Roman" w:cs="Times New Roman"/>
          <w:noProof/>
          <w:sz w:val="28"/>
          <w:szCs w:val="28"/>
        </w:rPr>
        <w:t>. Продуктовый подход к постр</w:t>
      </w:r>
      <w:r w:rsidR="003F34D0" w:rsidRPr="007144DE">
        <w:rPr>
          <w:rFonts w:ascii="Times New Roman" w:hAnsi="Times New Roman" w:cs="Times New Roman"/>
          <w:noProof/>
          <w:sz w:val="28"/>
          <w:szCs w:val="28"/>
        </w:rPr>
        <w:t xml:space="preserve">оению процессного управления </w:t>
      </w:r>
      <w:r w:rsidR="003F34D0" w:rsidRPr="007144DE">
        <w:rPr>
          <w:rFonts w:ascii="Times New Roman" w:hAnsi="Times New Roman" w:cs="Times New Roman"/>
          <w:noProof/>
          <w:sz w:val="28"/>
          <w:szCs w:val="28"/>
        </w:rPr>
        <w:br/>
        <w:t>16</w:t>
      </w:r>
      <w:r w:rsidRPr="007144DE">
        <w:rPr>
          <w:rFonts w:ascii="Times New Roman" w:hAnsi="Times New Roman" w:cs="Times New Roman"/>
          <w:noProof/>
          <w:sz w:val="28"/>
          <w:szCs w:val="28"/>
        </w:rPr>
        <w:t xml:space="preserve">. Процессное управление на основе анализа модели цепочек создания ценности. </w:t>
      </w:r>
      <w:r w:rsidRPr="007144DE">
        <w:rPr>
          <w:rFonts w:ascii="Times New Roman" w:hAnsi="Times New Roman" w:cs="Times New Roman"/>
          <w:noProof/>
          <w:sz w:val="28"/>
          <w:szCs w:val="28"/>
        </w:rPr>
        <w:br/>
      </w:r>
      <w:r w:rsidR="003F34D0" w:rsidRPr="007144DE">
        <w:rPr>
          <w:rFonts w:ascii="Times New Roman" w:hAnsi="Times New Roman" w:cs="Times New Roman"/>
          <w:noProof/>
          <w:sz w:val="28"/>
          <w:szCs w:val="28"/>
        </w:rPr>
        <w:t>17. Базовые принципы регламентации процессов.</w:t>
      </w:r>
      <w:r w:rsidR="003F34D0" w:rsidRPr="007144DE">
        <w:rPr>
          <w:rFonts w:ascii="Times New Roman" w:hAnsi="Times New Roman" w:cs="Times New Roman"/>
          <w:noProof/>
          <w:sz w:val="28"/>
          <w:szCs w:val="28"/>
        </w:rPr>
        <w:br/>
        <w:t>18</w:t>
      </w:r>
      <w:r w:rsidRPr="007144DE">
        <w:rPr>
          <w:rFonts w:ascii="Times New Roman" w:hAnsi="Times New Roman" w:cs="Times New Roman"/>
          <w:noProof/>
          <w:sz w:val="28"/>
          <w:szCs w:val="28"/>
        </w:rPr>
        <w:t>. Основные элементы процес</w:t>
      </w:r>
      <w:r w:rsidR="003F34D0" w:rsidRPr="007144DE">
        <w:rPr>
          <w:rFonts w:ascii="Times New Roman" w:hAnsi="Times New Roman" w:cs="Times New Roman"/>
          <w:noProof/>
          <w:sz w:val="28"/>
          <w:szCs w:val="28"/>
        </w:rPr>
        <w:t xml:space="preserve">са, требующие регламентации. </w:t>
      </w:r>
      <w:r w:rsidR="003F34D0" w:rsidRPr="007144DE">
        <w:rPr>
          <w:rFonts w:ascii="Times New Roman" w:hAnsi="Times New Roman" w:cs="Times New Roman"/>
          <w:noProof/>
          <w:sz w:val="28"/>
          <w:szCs w:val="28"/>
        </w:rPr>
        <w:br/>
        <w:t>19</w:t>
      </w:r>
      <w:r w:rsidRPr="007144DE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="003F34D0" w:rsidRPr="007144DE">
        <w:rPr>
          <w:rFonts w:ascii="Times New Roman" w:hAnsi="Times New Roman" w:cs="Times New Roman"/>
          <w:noProof/>
          <w:sz w:val="28"/>
          <w:szCs w:val="28"/>
        </w:rPr>
        <w:t>Регламентное обеспечение бизнес-процесса.</w:t>
      </w:r>
      <w:r w:rsidR="003F34D0" w:rsidRPr="007144DE">
        <w:rPr>
          <w:rFonts w:ascii="Times New Roman" w:hAnsi="Times New Roman" w:cs="Times New Roman"/>
          <w:noProof/>
          <w:sz w:val="28"/>
          <w:szCs w:val="28"/>
        </w:rPr>
        <w:br/>
        <w:t>20</w:t>
      </w:r>
      <w:r w:rsidRPr="007144DE">
        <w:rPr>
          <w:rFonts w:ascii="Times New Roman" w:hAnsi="Times New Roman" w:cs="Times New Roman"/>
          <w:noProof/>
          <w:sz w:val="28"/>
          <w:szCs w:val="28"/>
        </w:rPr>
        <w:t>. Регламентация процессов на р</w:t>
      </w:r>
      <w:r w:rsidR="003F34D0" w:rsidRPr="007144DE">
        <w:rPr>
          <w:rFonts w:ascii="Times New Roman" w:hAnsi="Times New Roman" w:cs="Times New Roman"/>
          <w:noProof/>
          <w:sz w:val="28"/>
          <w:szCs w:val="28"/>
        </w:rPr>
        <w:t xml:space="preserve">азличных уровнях управления. </w:t>
      </w:r>
      <w:r w:rsidR="003F34D0" w:rsidRPr="007144DE">
        <w:rPr>
          <w:rFonts w:ascii="Times New Roman" w:hAnsi="Times New Roman" w:cs="Times New Roman"/>
          <w:noProof/>
          <w:sz w:val="28"/>
          <w:szCs w:val="28"/>
        </w:rPr>
        <w:br/>
        <w:t>21</w:t>
      </w:r>
      <w:r w:rsidRPr="007144DE">
        <w:rPr>
          <w:rFonts w:ascii="Times New Roman" w:hAnsi="Times New Roman" w:cs="Times New Roman"/>
          <w:noProof/>
          <w:sz w:val="28"/>
          <w:szCs w:val="28"/>
        </w:rPr>
        <w:t>. Автоматизац</w:t>
      </w:r>
      <w:r w:rsidR="003F34D0" w:rsidRPr="007144DE">
        <w:rPr>
          <w:rFonts w:ascii="Times New Roman" w:hAnsi="Times New Roman" w:cs="Times New Roman"/>
          <w:noProof/>
          <w:sz w:val="28"/>
          <w:szCs w:val="28"/>
        </w:rPr>
        <w:t>ия процессного управления.</w:t>
      </w:r>
      <w:r w:rsidR="003F34D0" w:rsidRPr="007144DE">
        <w:rPr>
          <w:rFonts w:ascii="Times New Roman" w:hAnsi="Times New Roman" w:cs="Times New Roman"/>
          <w:noProof/>
          <w:sz w:val="28"/>
          <w:szCs w:val="28"/>
        </w:rPr>
        <w:br/>
        <w:t>22</w:t>
      </w:r>
      <w:r w:rsidRPr="007144DE">
        <w:rPr>
          <w:rFonts w:ascii="Times New Roman" w:hAnsi="Times New Roman" w:cs="Times New Roman"/>
          <w:noProof/>
          <w:sz w:val="28"/>
          <w:szCs w:val="28"/>
        </w:rPr>
        <w:t>. Основные характеристики программных продукт</w:t>
      </w:r>
      <w:r w:rsidR="003F34D0" w:rsidRPr="007144DE">
        <w:rPr>
          <w:rFonts w:ascii="Times New Roman" w:hAnsi="Times New Roman" w:cs="Times New Roman"/>
          <w:noProof/>
          <w:sz w:val="28"/>
          <w:szCs w:val="28"/>
        </w:rPr>
        <w:t>ов для управления процессами.</w:t>
      </w:r>
      <w:r w:rsidR="003F34D0" w:rsidRPr="007144DE">
        <w:rPr>
          <w:rFonts w:ascii="Times New Roman" w:hAnsi="Times New Roman" w:cs="Times New Roman"/>
          <w:noProof/>
          <w:sz w:val="28"/>
          <w:szCs w:val="28"/>
        </w:rPr>
        <w:br/>
        <w:t>23</w:t>
      </w:r>
      <w:r w:rsidRPr="007144DE">
        <w:rPr>
          <w:rFonts w:ascii="Times New Roman" w:hAnsi="Times New Roman" w:cs="Times New Roman"/>
          <w:noProof/>
          <w:sz w:val="28"/>
          <w:szCs w:val="28"/>
        </w:rPr>
        <w:t>. Кла</w:t>
      </w:r>
      <w:r w:rsidR="003F34D0" w:rsidRPr="007144DE">
        <w:rPr>
          <w:rFonts w:ascii="Times New Roman" w:hAnsi="Times New Roman" w:cs="Times New Roman"/>
          <w:noProof/>
          <w:sz w:val="28"/>
          <w:szCs w:val="28"/>
        </w:rPr>
        <w:t xml:space="preserve">ссификация бизнес-процессов. </w:t>
      </w:r>
      <w:r w:rsidR="003F34D0" w:rsidRPr="007144DE">
        <w:rPr>
          <w:rFonts w:ascii="Times New Roman" w:hAnsi="Times New Roman" w:cs="Times New Roman"/>
          <w:noProof/>
          <w:sz w:val="28"/>
          <w:szCs w:val="28"/>
        </w:rPr>
        <w:br/>
        <w:t>24</w:t>
      </w:r>
      <w:r w:rsidRPr="007144DE">
        <w:rPr>
          <w:rFonts w:ascii="Times New Roman" w:hAnsi="Times New Roman" w:cs="Times New Roman"/>
          <w:noProof/>
          <w:sz w:val="28"/>
          <w:szCs w:val="28"/>
        </w:rPr>
        <w:t>. Кр</w:t>
      </w:r>
      <w:r w:rsidR="003F34D0" w:rsidRPr="007144DE">
        <w:rPr>
          <w:rFonts w:ascii="Times New Roman" w:hAnsi="Times New Roman" w:cs="Times New Roman"/>
          <w:noProof/>
          <w:sz w:val="28"/>
          <w:szCs w:val="28"/>
        </w:rPr>
        <w:t xml:space="preserve">осс-функциональные процессы. </w:t>
      </w:r>
      <w:r w:rsidR="003F34D0" w:rsidRPr="007144DE">
        <w:rPr>
          <w:rFonts w:ascii="Times New Roman" w:hAnsi="Times New Roman" w:cs="Times New Roman"/>
          <w:noProof/>
          <w:sz w:val="28"/>
          <w:szCs w:val="28"/>
        </w:rPr>
        <w:br/>
        <w:t>25. Локальные бизнес-процессы.</w:t>
      </w:r>
      <w:r w:rsidR="003F34D0" w:rsidRPr="007144DE">
        <w:rPr>
          <w:rFonts w:ascii="Times New Roman" w:hAnsi="Times New Roman" w:cs="Times New Roman"/>
          <w:noProof/>
          <w:sz w:val="28"/>
          <w:szCs w:val="28"/>
        </w:rPr>
        <w:br/>
        <w:t>26. Сквозные бизнес-процессы.</w:t>
      </w:r>
      <w:r w:rsidR="003F34D0" w:rsidRPr="007144DE">
        <w:rPr>
          <w:rFonts w:ascii="Times New Roman" w:hAnsi="Times New Roman" w:cs="Times New Roman"/>
          <w:noProof/>
          <w:sz w:val="28"/>
          <w:szCs w:val="28"/>
        </w:rPr>
        <w:br/>
        <w:t>27</w:t>
      </w:r>
      <w:r w:rsidRPr="007144DE">
        <w:rPr>
          <w:rFonts w:ascii="Times New Roman" w:hAnsi="Times New Roman" w:cs="Times New Roman"/>
          <w:noProof/>
          <w:sz w:val="28"/>
          <w:szCs w:val="28"/>
        </w:rPr>
        <w:t>. Организация (предприятие) как со</w:t>
      </w:r>
      <w:r w:rsidR="003F34D0" w:rsidRPr="007144DE">
        <w:rPr>
          <w:rFonts w:ascii="Times New Roman" w:hAnsi="Times New Roman" w:cs="Times New Roman"/>
          <w:noProof/>
          <w:sz w:val="28"/>
          <w:szCs w:val="28"/>
        </w:rPr>
        <w:t xml:space="preserve">вокупность бизнес-процессов. </w:t>
      </w:r>
      <w:r w:rsidR="003F34D0" w:rsidRPr="007144DE">
        <w:rPr>
          <w:rFonts w:ascii="Times New Roman" w:hAnsi="Times New Roman" w:cs="Times New Roman"/>
          <w:noProof/>
          <w:sz w:val="28"/>
          <w:szCs w:val="28"/>
        </w:rPr>
        <w:br/>
        <w:t>28</w:t>
      </w:r>
      <w:r w:rsidRPr="007144DE">
        <w:rPr>
          <w:rFonts w:ascii="Times New Roman" w:hAnsi="Times New Roman" w:cs="Times New Roman"/>
          <w:noProof/>
          <w:sz w:val="28"/>
          <w:szCs w:val="28"/>
        </w:rPr>
        <w:t>. Показатели эф</w:t>
      </w:r>
      <w:r w:rsidR="003F34D0" w:rsidRPr="007144DE">
        <w:rPr>
          <w:rFonts w:ascii="Times New Roman" w:hAnsi="Times New Roman" w:cs="Times New Roman"/>
          <w:noProof/>
          <w:sz w:val="28"/>
          <w:szCs w:val="28"/>
        </w:rPr>
        <w:t>фективности бизнес-процессов.</w:t>
      </w:r>
      <w:r w:rsidR="003F34D0" w:rsidRPr="007144DE">
        <w:rPr>
          <w:rFonts w:ascii="Times New Roman" w:hAnsi="Times New Roman" w:cs="Times New Roman"/>
          <w:noProof/>
          <w:sz w:val="28"/>
          <w:szCs w:val="28"/>
        </w:rPr>
        <w:br/>
      </w:r>
      <w:r w:rsidR="003F34D0" w:rsidRPr="007144DE">
        <w:rPr>
          <w:rFonts w:ascii="Times New Roman" w:hAnsi="Times New Roman" w:cs="Times New Roman"/>
          <w:noProof/>
          <w:sz w:val="28"/>
          <w:szCs w:val="28"/>
        </w:rPr>
        <w:lastRenderedPageBreak/>
        <w:t>29</w:t>
      </w:r>
      <w:r w:rsidRPr="007144DE">
        <w:rPr>
          <w:rFonts w:ascii="Times New Roman" w:hAnsi="Times New Roman" w:cs="Times New Roman"/>
          <w:noProof/>
          <w:sz w:val="28"/>
          <w:szCs w:val="28"/>
        </w:rPr>
        <w:t>. Декомпозиц</w:t>
      </w:r>
      <w:r w:rsidR="003F34D0" w:rsidRPr="007144DE">
        <w:rPr>
          <w:rFonts w:ascii="Times New Roman" w:hAnsi="Times New Roman" w:cs="Times New Roman"/>
          <w:noProof/>
          <w:sz w:val="28"/>
          <w:szCs w:val="28"/>
        </w:rPr>
        <w:t>ия и синтез бизнес-процессов.</w:t>
      </w:r>
      <w:r w:rsidR="003F34D0" w:rsidRPr="007144DE">
        <w:rPr>
          <w:rFonts w:ascii="Times New Roman" w:hAnsi="Times New Roman" w:cs="Times New Roman"/>
          <w:noProof/>
          <w:sz w:val="28"/>
          <w:szCs w:val="28"/>
        </w:rPr>
        <w:br/>
        <w:t>30</w:t>
      </w:r>
      <w:r w:rsidRPr="007144DE">
        <w:rPr>
          <w:rFonts w:ascii="Times New Roman" w:hAnsi="Times New Roman" w:cs="Times New Roman"/>
          <w:noProof/>
          <w:sz w:val="28"/>
          <w:szCs w:val="28"/>
        </w:rPr>
        <w:t>. Особенности бизнес-процессов транспортных организаций.</w:t>
      </w:r>
    </w:p>
    <w:sectPr w:rsidR="009D3CDB" w:rsidRPr="007144DE" w:rsidSect="001C5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A3B32"/>
    <w:rsid w:val="00156625"/>
    <w:rsid w:val="0017030C"/>
    <w:rsid w:val="001C5065"/>
    <w:rsid w:val="001D53DA"/>
    <w:rsid w:val="003F34D0"/>
    <w:rsid w:val="004356DB"/>
    <w:rsid w:val="007144DE"/>
    <w:rsid w:val="009D3CDB"/>
    <w:rsid w:val="00D06F40"/>
    <w:rsid w:val="00DA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3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3CDB"/>
    <w:pPr>
      <w:ind w:left="720"/>
      <w:contextualSpacing/>
    </w:pPr>
  </w:style>
  <w:style w:type="character" w:customStyle="1" w:styleId="1">
    <w:name w:val="Стиль1 Знак"/>
    <w:basedOn w:val="a0"/>
    <w:link w:val="10"/>
    <w:locked/>
    <w:rsid w:val="004356DB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4356DB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3CD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3CDB"/>
    <w:pPr>
      <w:ind w:left="720"/>
      <w:contextualSpacing/>
    </w:pPr>
  </w:style>
  <w:style w:type="character" w:customStyle="1" w:styleId="1">
    <w:name w:val="Стиль1 Знак"/>
    <w:basedOn w:val="a0"/>
    <w:link w:val="10"/>
    <w:locked/>
    <w:rsid w:val="004356DB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4356DB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7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Моргунов Виталий Михайлович</dc:creator>
  <cp:lastModifiedBy>Воробьева Виктория Георгиевна</cp:lastModifiedBy>
  <cp:revision>6</cp:revision>
  <dcterms:created xsi:type="dcterms:W3CDTF">2023-03-13T16:32:00Z</dcterms:created>
  <dcterms:modified xsi:type="dcterms:W3CDTF">2024-06-09T14:57:00Z</dcterms:modified>
</cp:coreProperties>
</file>