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B6" w:rsidRPr="00E922B6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922B6" w:rsidRPr="00E922B6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E922B6" w:rsidRPr="00AC7039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</w:t>
      </w:r>
      <w:r w:rsidR="00AC7039" w:rsidRPr="00AC7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Корпоративная культура </w:t>
      </w:r>
      <w:r w:rsidR="00AC7039" w:rsidRPr="00AC7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управление организационными изменениями</w:t>
      </w:r>
      <w:r w:rsidRPr="00E9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922B6" w:rsidRPr="00AC7039" w:rsidRDefault="00E922B6" w:rsidP="00E922B6">
      <w:pPr>
        <w:spacing w:after="17" w:line="276" w:lineRule="auto"/>
        <w:ind w:left="73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22B6" w:rsidRPr="00E922B6" w:rsidRDefault="00E922B6" w:rsidP="00E922B6">
      <w:pPr>
        <w:spacing w:after="17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  <w:bookmarkStart w:id="0" w:name="_GoBack"/>
      <w:bookmarkEnd w:id="0"/>
    </w:p>
    <w:p w:rsidR="00E922B6" w:rsidRPr="00E922B6" w:rsidRDefault="00E922B6" w:rsidP="00AE03E9">
      <w:pPr>
        <w:pStyle w:val="a3"/>
        <w:spacing w:line="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922B6" w:rsidRPr="00E922B6" w:rsidRDefault="00E922B6" w:rsidP="00AE03E9">
      <w:pPr>
        <w:pStyle w:val="a3"/>
        <w:spacing w:line="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AE03E9" w:rsidRPr="001A3389" w:rsidRDefault="00AE03E9" w:rsidP="00E922B6">
      <w:pPr>
        <w:pStyle w:val="a3"/>
        <w:spacing w:line="0" w:lineRule="atLeast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1A338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перечень </w:t>
      </w:r>
      <w:r w:rsidR="00E922B6">
        <w:rPr>
          <w:rFonts w:ascii="Times New Roman" w:hAnsi="Times New Roman" w:cs="Times New Roman"/>
          <w:b/>
          <w:bCs/>
          <w:noProof/>
          <w:sz w:val="24"/>
          <w:szCs w:val="24"/>
        </w:rPr>
        <w:t>вопросов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Культура и организация.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Культурные ценности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История возникновения понятий «корпоративная культура» и «организационная культура».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Причины научного интереса к корпоративной культуре.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Понятие и роли социальной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Мотивы объединения людей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Факторы внешней среды социальной организации. 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Социальная организация как элемент общественной системы.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Роль основателей организации в формировании корпоративной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Методы развития и поддержания организационной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Культурная адаптация и ее основные стадии.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Виды организационной культуры применительно к разным компаниям.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Теории поведения человека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Роль и значение м</w:t>
      </w: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ежличностны</w:t>
      </w:r>
      <w:r>
        <w:rPr>
          <w:rFonts w:ascii="Times New Roman" w:hAnsi="Times New Roman" w:cs="Times New Roman"/>
          <w:bCs/>
          <w:noProof/>
          <w:sz w:val="24"/>
          <w:szCs w:val="24"/>
        </w:rPr>
        <w:t>х</w:t>
      </w: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bCs/>
          <w:noProof/>
          <w:sz w:val="24"/>
          <w:szCs w:val="24"/>
        </w:rPr>
        <w:t>й</w:t>
      </w: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Европейские, американские, российские психологические школы.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Потребности. Мотивы и мотивация трудовой деятельности.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Стимулирование трудовой деятельности.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Модель современной системы материальной мотивации.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Психология взаимоотношений 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Причины объединения людей в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Развитие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Общие качества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Формальные и неформальные группы в организации.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Характеристики неформальной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Подходы в работе с сопротивлением неформальной группы.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Уровни организационной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Модели корпоративной культуры.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Этические ценности организации.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Понятие власти в организационном поведении. 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Лидерство и групповая динамика.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Функции лидера.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Связь лидерства, менеджмента и руководства.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Восприятие лидера его группой.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 xml:space="preserve">Основные теории лидерства. </w:t>
      </w:r>
    </w:p>
    <w:p w:rsidR="00AE03E9" w:rsidRDefault="00AE03E9" w:rsidP="00AE03E9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Cs/>
          <w:noProof/>
          <w:sz w:val="24"/>
          <w:szCs w:val="24"/>
        </w:rPr>
        <w:t>Стили поведения руководителя как лидера.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Онтологические предпосылки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Внешние причины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Внутренние предпосылки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Взаимосвязь организационных изменений и стратегии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Стейкхолдеры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Основные компоненты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Условия эффективного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Направления анализа внешней среды для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Направления анализа внутреннего потенциала для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Приоритетные направления изменений в современных организациях.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Направления развития туристских потребностей.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Приоритетные направления изменений туристской деятельности.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Ключевые направления изменений в способах взаимодействия туроператора, турагента и туриста.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Ключевые направления изменения в гостиничном обслуживании.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направления развития туристских аттракций.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направления развития объектов туристской инфраструктуры.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направления развития методов продвижения турпродукта.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Перспективные формы интеграции турбизнеса.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Диалектика проактивности и реактивности в организационных изменениях.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Диалектика экономичности и результативности в деятельности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Уровни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Сферы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Концепция фазовой трансформации бизнеса Грейнера.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Модель жизненного цикла И. Адизеса.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Этапы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формированию желаемого состояния организационной системы.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Характеристика модели организационных изменений Левина.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Характеристика моделей жизненного цикла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Виды и причины сопротивления организационным изменениям.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Методы преодоления сопротивления организационным изменениям.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реструктуризации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Условия проведения реструктуризации.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Этапы проведения реструктуризации.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Понятие и основные идеи реинжиниринга.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Управленческая решётка Блейка-Моутона.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Значение управления организационной культурой в процессе подготовки и проведении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Содержание организационной культуры. Уровни организационной культуры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Модели организационной культуры.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Способы передачи организационной культуры.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Использование субкультур в процессе осуществления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Формирование системы управления знаниями как условие эффективного проведения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Виды организационного знания.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Способы передачи знаний в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Общая характеристика концепции обучающейся организации.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Признаки обучающейся организации Сенге.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Использование бенчмаркинга в процессе управления изменениями.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определению готовности организации к проведению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Показатели готовности организации к изменениям.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Методические подходы к оценке результативности и эффективности организационных изменений.</w:t>
      </w:r>
    </w:p>
    <w:p w:rsidR="00A532A7" w:rsidRPr="00A532A7" w:rsidRDefault="00A532A7" w:rsidP="00A532A7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 w:rsidRPr="00A532A7">
        <w:rPr>
          <w:rFonts w:ascii="Times New Roman" w:hAnsi="Times New Roman" w:cs="Times New Roman"/>
          <w:bCs/>
          <w:noProof/>
          <w:sz w:val="24"/>
          <w:szCs w:val="24"/>
        </w:rPr>
        <w:t>Учёт социальных последствий при проведении организационных изменений.</w:t>
      </w:r>
    </w:p>
    <w:p w:rsidR="00A532A7" w:rsidRPr="00916B59" w:rsidRDefault="00A532A7" w:rsidP="00A532A7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AE03E9" w:rsidRDefault="00AE03E9" w:rsidP="00AE03E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br w:type="page"/>
      </w:r>
    </w:p>
    <w:p w:rsidR="00AE03E9" w:rsidRPr="00916B59" w:rsidRDefault="00AE03E9" w:rsidP="00AE03E9">
      <w:pPr>
        <w:spacing w:line="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теоретических вопросов для промежуточной аттестации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Культура, организация, корпоративная культура.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Социальные организации и причины их образования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 xml:space="preserve">Формирование и поддержание корпоративной культуры в организации. 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Организационное поведение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Групповая динамика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 xml:space="preserve">Власть и лидерство в организации </w:t>
      </w:r>
    </w:p>
    <w:p w:rsidR="00AE03E9" w:rsidRPr="008D6CED" w:rsidRDefault="00AE03E9" w:rsidP="00AE0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8D6CED">
        <w:rPr>
          <w:rFonts w:ascii="Times New Roman" w:hAnsi="Times New Roman" w:cs="Times New Roman"/>
          <w:bCs/>
          <w:noProof/>
          <w:sz w:val="24"/>
          <w:szCs w:val="24"/>
        </w:rPr>
        <w:t>Управление изменениями в организации</w:t>
      </w:r>
    </w:p>
    <w:p w:rsidR="00AE03E9" w:rsidRDefault="00AE03E9" w:rsidP="00AE03E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br w:type="page"/>
      </w:r>
    </w:p>
    <w:p w:rsidR="00AE03E9" w:rsidRDefault="00AE03E9" w:rsidP="00AE03E9">
      <w:pPr>
        <w:spacing w:line="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16B59"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заданий в тестовой форме для текущего контроля и промежуточной аттестации</w:t>
      </w:r>
    </w:p>
    <w:p w:rsidR="00AE03E9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 Организаци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онная культура это…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+ </w:t>
      </w: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совокупность норм, традиций, ценностей, установок, символов, ритуалов и мифов, которые связывают организацию в единое целое и разделяются ее членами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система норм и ценностей, которая отличает малую группу от более широкого сообщества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духовная жизнь общества, формирующаяся на стыке социального и гуманитарного знания о человеке и обществе и изучающая культуру как целостность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закономерность эстетического освоения человеком мира, сущность и формы творчества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система ценностей, которая связана с интересами и мироощущением отдельных классов и социальных слоев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 Миссия и стратегия, цели и средства относятся к: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проблемам внешней адаптации;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проблемам внутренней интеграции;</w:t>
      </w:r>
    </w:p>
    <w:p w:rsidR="00AE03E9" w:rsidRPr="008D6CED" w:rsidRDefault="00AE03E9" w:rsidP="00AE03E9">
      <w:pPr>
        <w:numPr>
          <w:ilvl w:val="0"/>
          <w:numId w:val="3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проблемам выживания.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 Такие факты как использование пространства и времени, наблюдаемое поведение, язык входят в состав:</w:t>
      </w:r>
    </w:p>
    <w:p w:rsidR="00AE03E9" w:rsidRPr="008D6CED" w:rsidRDefault="00AE03E9" w:rsidP="00AE03E9">
      <w:pPr>
        <w:numPr>
          <w:ilvl w:val="0"/>
          <w:numId w:val="4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поверхностного уровня изучения корпоративной культуры;</w:t>
      </w:r>
    </w:p>
    <w:p w:rsidR="00AE03E9" w:rsidRPr="008D6CED" w:rsidRDefault="00AE03E9" w:rsidP="00AE03E9">
      <w:pPr>
        <w:numPr>
          <w:ilvl w:val="0"/>
          <w:numId w:val="4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подповерхностного уровня;</w:t>
      </w:r>
    </w:p>
    <w:p w:rsidR="00AE03E9" w:rsidRPr="008D6CED" w:rsidRDefault="00AE03E9" w:rsidP="00AE03E9">
      <w:pPr>
        <w:numPr>
          <w:ilvl w:val="0"/>
          <w:numId w:val="4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глубинного уровня.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 Такие факты как особенности восприятия, мысли и чувства, подсознательные убеждения входят в состав:</w:t>
      </w:r>
    </w:p>
    <w:p w:rsidR="00AE03E9" w:rsidRPr="008D6CED" w:rsidRDefault="00AE03E9" w:rsidP="00AE03E9">
      <w:pPr>
        <w:numPr>
          <w:ilvl w:val="0"/>
          <w:numId w:val="5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поверхностного уровня изучения корпоративной культуры;</w:t>
      </w:r>
    </w:p>
    <w:p w:rsidR="00AE03E9" w:rsidRPr="008D6CED" w:rsidRDefault="00AE03E9" w:rsidP="00AE03E9">
      <w:pPr>
        <w:numPr>
          <w:ilvl w:val="0"/>
          <w:numId w:val="5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подповерхностного уровня;</w:t>
      </w:r>
    </w:p>
    <w:p w:rsidR="00AE03E9" w:rsidRPr="008D6CED" w:rsidRDefault="00AE03E9" w:rsidP="00AE03E9">
      <w:pPr>
        <w:numPr>
          <w:ilvl w:val="0"/>
          <w:numId w:val="5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глубинного уровня.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5. Цели, стратегия, ценности и верования входят в состав:</w:t>
      </w:r>
    </w:p>
    <w:p w:rsidR="00AE03E9" w:rsidRPr="008D6CED" w:rsidRDefault="00AE03E9" w:rsidP="00AE03E9">
      <w:pPr>
        <w:numPr>
          <w:ilvl w:val="0"/>
          <w:numId w:val="6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поверхностного уровня изучения корпоративной культуры;</w:t>
      </w:r>
    </w:p>
    <w:p w:rsidR="00AE03E9" w:rsidRPr="008D6CED" w:rsidRDefault="00AE03E9" w:rsidP="00AE03E9">
      <w:pPr>
        <w:numPr>
          <w:ilvl w:val="0"/>
          <w:numId w:val="6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подповерхностного уровня;</w:t>
      </w:r>
    </w:p>
    <w:p w:rsidR="00AE03E9" w:rsidRPr="008D6CED" w:rsidRDefault="00AE03E9" w:rsidP="00AE03E9">
      <w:pPr>
        <w:numPr>
          <w:ilvl w:val="0"/>
          <w:numId w:val="6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глубинного уровня.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6. Какая из функций корпоративной культуры позволяет сотруднику реализовать в рамках корпоративной культуры такие личностные мотивы как склонность к анализу и научным исследованиям: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познавательная;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7. Какая из функций корпоративной культуры является мощным стимулом к росту производительности: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мотивирующая;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8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8. Какая из функций корпоративной культуры заключается в достижении общего согласия на основе объединяющего действия важнейших элементов культуры, роста сплоченности коллектива: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стабилизационная;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9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9. Какая из функций корпоративной культуры помогает организации выжить в условиях конкурентной борьбы: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нормативно-регулирующая;</w:t>
      </w:r>
    </w:p>
    <w:p w:rsidR="00AE03E9" w:rsidRPr="008D6CED" w:rsidRDefault="00AE03E9" w:rsidP="00AE03E9">
      <w:pPr>
        <w:numPr>
          <w:ilvl w:val="0"/>
          <w:numId w:val="10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инновационная.</w:t>
      </w:r>
    </w:p>
    <w:p w:rsidR="00AE03E9" w:rsidRPr="008D6CED" w:rsidRDefault="00AE03E9" w:rsidP="00AE03E9">
      <w:pPr>
        <w:shd w:val="clear" w:color="auto" w:fill="FDFEFF"/>
        <w:spacing w:before="120" w:after="18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10. Какая из функций корпоративной культуры ведет к идентификации сотрудником себя с организацией: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ценностно-образующая;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коммуникационная;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мотивирующая;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познавательная;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стабилизационная;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+ нормативно-регулирующая;</w:t>
      </w:r>
    </w:p>
    <w:p w:rsidR="00AE03E9" w:rsidRPr="008D6CED" w:rsidRDefault="00AE03E9" w:rsidP="00AE03E9">
      <w:pPr>
        <w:numPr>
          <w:ilvl w:val="0"/>
          <w:numId w:val="11"/>
        </w:numPr>
        <w:shd w:val="clear" w:color="auto" w:fill="FDFE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D6CE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инновационная.</w:t>
      </w:r>
    </w:p>
    <w:p w:rsidR="00AE03E9" w:rsidRPr="008D6CED" w:rsidRDefault="00AE03E9" w:rsidP="00AE03E9">
      <w:pPr>
        <w:spacing w:after="0" w:line="0" w:lineRule="atLeast"/>
        <w:rPr>
          <w:rFonts w:ascii="Times New Roman" w:hAnsi="Times New Roman" w:cs="Times New Roman"/>
          <w:noProof/>
          <w:sz w:val="24"/>
        </w:rPr>
      </w:pPr>
    </w:p>
    <w:p w:rsidR="000700C5" w:rsidRDefault="000700C5"/>
    <w:sectPr w:rsidR="000700C5" w:rsidSect="00AD6C78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1D7A"/>
    <w:multiLevelType w:val="multilevel"/>
    <w:tmpl w:val="278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779D1"/>
    <w:multiLevelType w:val="multilevel"/>
    <w:tmpl w:val="4680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74E6E"/>
    <w:multiLevelType w:val="multilevel"/>
    <w:tmpl w:val="42BA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774D5"/>
    <w:multiLevelType w:val="multilevel"/>
    <w:tmpl w:val="DD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35F07"/>
    <w:multiLevelType w:val="multilevel"/>
    <w:tmpl w:val="928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9C3403"/>
    <w:multiLevelType w:val="multilevel"/>
    <w:tmpl w:val="12E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E53E4"/>
    <w:multiLevelType w:val="multilevel"/>
    <w:tmpl w:val="232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7D37D7"/>
    <w:multiLevelType w:val="multilevel"/>
    <w:tmpl w:val="D80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C54E0"/>
    <w:multiLevelType w:val="hybridMultilevel"/>
    <w:tmpl w:val="3BA2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6C22"/>
    <w:multiLevelType w:val="multilevel"/>
    <w:tmpl w:val="6032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05236"/>
    <w:multiLevelType w:val="multilevel"/>
    <w:tmpl w:val="4AB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22530"/>
    <w:multiLevelType w:val="hybridMultilevel"/>
    <w:tmpl w:val="7C9248BA"/>
    <w:lvl w:ilvl="0" w:tplc="915CF9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03E9"/>
    <w:rsid w:val="000700C5"/>
    <w:rsid w:val="00114E7D"/>
    <w:rsid w:val="001151F5"/>
    <w:rsid w:val="00A532A7"/>
    <w:rsid w:val="00AC7039"/>
    <w:rsid w:val="00AE03E9"/>
    <w:rsid w:val="00E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E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3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Воробьева Виктория Георгиевна</cp:lastModifiedBy>
  <cp:revision>5</cp:revision>
  <dcterms:created xsi:type="dcterms:W3CDTF">2021-06-17T15:05:00Z</dcterms:created>
  <dcterms:modified xsi:type="dcterms:W3CDTF">2024-04-01T16:04:00Z</dcterms:modified>
</cp:coreProperties>
</file>