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BD43D" w14:textId="77777777" w:rsidR="005611E1" w:rsidRPr="00864C9E" w:rsidRDefault="005611E1" w:rsidP="00BC4752">
      <w:pPr>
        <w:spacing w:after="0" w:line="240" w:lineRule="auto"/>
        <w:ind w:firstLine="709"/>
        <w:contextualSpacing/>
        <w:jc w:val="right"/>
        <w:rPr>
          <w:rFonts w:ascii="Times New Roman" w:hAnsi="Times New Roman"/>
          <w:sz w:val="28"/>
          <w:szCs w:val="28"/>
        </w:rPr>
      </w:pPr>
      <w:r w:rsidRPr="00864C9E">
        <w:rPr>
          <w:rFonts w:ascii="Times New Roman" w:hAnsi="Times New Roman"/>
          <w:sz w:val="28"/>
          <w:szCs w:val="28"/>
        </w:rPr>
        <w:t>Приложение</w:t>
      </w:r>
    </w:p>
    <w:p w14:paraId="513A2836" w14:textId="77777777" w:rsidR="00E332A8" w:rsidRPr="00864C9E" w:rsidRDefault="00E332A8" w:rsidP="00BC4752">
      <w:pPr>
        <w:spacing w:after="0" w:line="240" w:lineRule="auto"/>
        <w:ind w:firstLine="709"/>
        <w:contextualSpacing/>
        <w:jc w:val="both"/>
        <w:rPr>
          <w:rFonts w:ascii="Times New Roman" w:hAnsi="Times New Roman"/>
          <w:sz w:val="28"/>
          <w:szCs w:val="28"/>
        </w:rPr>
      </w:pPr>
    </w:p>
    <w:p w14:paraId="3F2589CA" w14:textId="77777777" w:rsidR="00E332A8" w:rsidRPr="00864C9E" w:rsidRDefault="00742E58" w:rsidP="00BC4752">
      <w:pPr>
        <w:spacing w:after="0" w:line="240" w:lineRule="auto"/>
        <w:ind w:firstLine="709"/>
        <w:contextualSpacing/>
        <w:jc w:val="center"/>
        <w:rPr>
          <w:rFonts w:ascii="Times New Roman" w:hAnsi="Times New Roman"/>
          <w:b/>
          <w:iCs/>
          <w:sz w:val="28"/>
          <w:szCs w:val="28"/>
        </w:rPr>
      </w:pPr>
      <w:r w:rsidRPr="00864C9E">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1E23F2FC" w14:textId="27E58D6A" w:rsidR="00742E58" w:rsidRDefault="00742E58" w:rsidP="00BC4752">
      <w:pPr>
        <w:spacing w:after="0" w:line="240" w:lineRule="auto"/>
        <w:ind w:firstLine="709"/>
        <w:contextualSpacing/>
        <w:jc w:val="center"/>
        <w:rPr>
          <w:rFonts w:ascii="Times New Roman" w:hAnsi="Times New Roman"/>
          <w:b/>
          <w:iCs/>
          <w:sz w:val="28"/>
          <w:szCs w:val="28"/>
        </w:rPr>
      </w:pPr>
      <w:r w:rsidRPr="00864C9E">
        <w:rPr>
          <w:rFonts w:ascii="Times New Roman" w:hAnsi="Times New Roman"/>
          <w:b/>
          <w:iCs/>
          <w:sz w:val="28"/>
          <w:szCs w:val="28"/>
        </w:rPr>
        <w:t>«</w:t>
      </w:r>
      <w:r w:rsidR="00FA012D" w:rsidRPr="00864C9E">
        <w:rPr>
          <w:rFonts w:ascii="Times New Roman" w:hAnsi="Times New Roman"/>
          <w:b/>
          <w:iCs/>
          <w:sz w:val="28"/>
          <w:szCs w:val="28"/>
        </w:rPr>
        <w:t>Управление цепями поставок в таможенной логистике</w:t>
      </w:r>
      <w:r w:rsidR="00D05FA7">
        <w:rPr>
          <w:rFonts w:ascii="Times New Roman" w:hAnsi="Times New Roman"/>
          <w:b/>
          <w:iCs/>
          <w:sz w:val="28"/>
          <w:szCs w:val="28"/>
        </w:rPr>
        <w:t>»</w:t>
      </w:r>
    </w:p>
    <w:p w14:paraId="2C6EE28B" w14:textId="77777777" w:rsidR="00D05FA7" w:rsidRDefault="00D05FA7" w:rsidP="00BC4752">
      <w:pPr>
        <w:spacing w:after="0" w:line="240" w:lineRule="auto"/>
        <w:ind w:firstLine="709"/>
        <w:contextualSpacing/>
        <w:jc w:val="center"/>
        <w:rPr>
          <w:rFonts w:ascii="Times New Roman" w:hAnsi="Times New Roman"/>
          <w:b/>
          <w:iCs/>
          <w:sz w:val="28"/>
          <w:szCs w:val="28"/>
        </w:rPr>
      </w:pPr>
    </w:p>
    <w:p w14:paraId="0F9EDA84" w14:textId="15380F8F" w:rsidR="00D05FA7" w:rsidRDefault="00D05FA7" w:rsidP="00D05FA7">
      <w:pPr>
        <w:spacing w:after="0" w:line="240" w:lineRule="auto"/>
        <w:ind w:firstLine="708"/>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ОПК-1</w:t>
      </w:r>
    </w:p>
    <w:p w14:paraId="22B9A5F6" w14:textId="77777777" w:rsidR="00825D70" w:rsidRDefault="00825D70" w:rsidP="00D05FA7">
      <w:pPr>
        <w:spacing w:after="0" w:line="240" w:lineRule="auto"/>
        <w:ind w:firstLine="708"/>
        <w:contextualSpacing/>
        <w:jc w:val="both"/>
        <w:rPr>
          <w:rFonts w:ascii="Times New Roman" w:hAnsi="Times New Roman"/>
          <w:b/>
          <w:iCs/>
          <w:sz w:val="28"/>
          <w:szCs w:val="28"/>
        </w:rPr>
      </w:pPr>
    </w:p>
    <w:p w14:paraId="10FA9D31" w14:textId="6620B0A9" w:rsidR="00D05FA7" w:rsidRPr="003051C8" w:rsidRDefault="00D05FA7" w:rsidP="00D05FA7">
      <w:pPr>
        <w:spacing w:after="0" w:line="240" w:lineRule="auto"/>
        <w:ind w:firstLine="709"/>
        <w:contextualSpacing/>
        <w:rPr>
          <w:rFonts w:ascii="Times New Roman" w:hAnsi="Times New Roman"/>
          <w:b/>
          <w:iCs/>
          <w:sz w:val="28"/>
          <w:szCs w:val="28"/>
        </w:rPr>
      </w:pPr>
      <w:r>
        <w:rPr>
          <w:rFonts w:ascii="Times New Roman" w:hAnsi="Times New Roman"/>
          <w:b/>
          <w:iCs/>
          <w:sz w:val="28"/>
          <w:szCs w:val="28"/>
        </w:rPr>
        <w:t>Семестр 7</w:t>
      </w:r>
    </w:p>
    <w:p w14:paraId="3F374F17" w14:textId="77777777" w:rsidR="00ED665E" w:rsidRPr="003051C8" w:rsidRDefault="00ED665E" w:rsidP="00BC4752">
      <w:pPr>
        <w:spacing w:after="0" w:line="240" w:lineRule="auto"/>
        <w:ind w:firstLine="709"/>
        <w:contextualSpacing/>
        <w:jc w:val="center"/>
        <w:rPr>
          <w:b/>
          <w:bCs/>
        </w:rPr>
      </w:pPr>
      <w:r w:rsidRPr="003051C8">
        <w:rPr>
          <w:rFonts w:ascii="Times New Roman" w:hAnsi="Times New Roman"/>
          <w:b/>
          <w:bCs/>
          <w:iCs/>
          <w:sz w:val="28"/>
          <w:szCs w:val="28"/>
        </w:rPr>
        <w:t>Примерный перечень тестовых заданий</w:t>
      </w:r>
      <w:r w:rsidRPr="003051C8">
        <w:rPr>
          <w:b/>
          <w:bCs/>
        </w:rPr>
        <w:t xml:space="preserve"> </w:t>
      </w:r>
    </w:p>
    <w:p w14:paraId="41DA4BED"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w:t>
      </w:r>
      <w:r w:rsidRPr="00864C9E">
        <w:rPr>
          <w:rFonts w:ascii="Times New Roman" w:hAnsi="Times New Roman"/>
          <w:sz w:val="28"/>
          <w:szCs w:val="28"/>
          <w:lang w:eastAsia="ru-RU"/>
        </w:rPr>
        <w:tab/>
        <w:t>Когда появился термин «управление цепями поставок»?</w:t>
      </w:r>
    </w:p>
    <w:p w14:paraId="6E9F9657"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1980-е гг.</w:t>
      </w:r>
    </w:p>
    <w:p w14:paraId="7B57803D"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1990-е гг.</w:t>
      </w:r>
    </w:p>
    <w:p w14:paraId="66DF8F15"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2000-е гг.</w:t>
      </w:r>
    </w:p>
    <w:p w14:paraId="2980FA43"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540DA9D1"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2</w:t>
      </w:r>
      <w:r w:rsidRPr="00864C9E">
        <w:rPr>
          <w:rFonts w:ascii="Times New Roman" w:hAnsi="Times New Roman"/>
          <w:sz w:val="28"/>
          <w:szCs w:val="28"/>
          <w:lang w:eastAsia="ru-RU"/>
        </w:rPr>
        <w:tab/>
        <w:t>Кто впервые предложил использовать термин управление цепями поставок?</w:t>
      </w:r>
      <w:r w:rsidRPr="00864C9E">
        <w:rPr>
          <w:rFonts w:ascii="Times New Roman" w:hAnsi="Times New Roman"/>
          <w:sz w:val="28"/>
          <w:szCs w:val="28"/>
          <w:lang w:eastAsia="ru-RU"/>
        </w:rPr>
        <w:tab/>
        <w:t>Д. Бауэрсокс и Дж. Клосс</w:t>
      </w:r>
    </w:p>
    <w:p w14:paraId="2B3889B9"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Дж. Сток и Д. Ламберт</w:t>
      </w:r>
    </w:p>
    <w:p w14:paraId="33084D08"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Компании «i2 Technologies» и «Артур Андерсен»</w:t>
      </w:r>
    </w:p>
    <w:p w14:paraId="6080090A"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Карл Маркс</w:t>
      </w:r>
    </w:p>
    <w:p w14:paraId="2AE7BC5F"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3</w:t>
      </w:r>
      <w:r w:rsidRPr="00864C9E">
        <w:rPr>
          <w:rFonts w:ascii="Times New Roman" w:hAnsi="Times New Roman"/>
          <w:sz w:val="28"/>
          <w:szCs w:val="28"/>
          <w:lang w:eastAsia="ru-RU"/>
        </w:rPr>
        <w:tab/>
        <w:t>Каково определение понятия «управление цепями поставок» в соответствии с терминологией сборника «Стандартов по логистике и управлению цепями поставок»?</w:t>
      </w:r>
      <w:r w:rsidRPr="00864C9E">
        <w:rPr>
          <w:rFonts w:ascii="Times New Roman" w:hAnsi="Times New Roman"/>
          <w:sz w:val="28"/>
          <w:szCs w:val="28"/>
          <w:lang w:eastAsia="ru-RU"/>
        </w:rPr>
        <w:tab/>
        <w:t>это организация, планирование, контроль и выполнение товарного потока,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w:t>
      </w:r>
    </w:p>
    <w:p w14:paraId="17324608"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это интегрирование ключевых бизнес-процессов, начинающихся от конечного пользователя и охватывающих всех поставщиков товаров, услуг и информации, добавляющих ценность для потребителей и других заинтересованных лиц;</w:t>
      </w:r>
    </w:p>
    <w:p w14:paraId="7EB55940"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это управление взаимоотношениями с находящимися выше и ниже по течению поставщиками и клиентами, направленное на достижение более высокой потребительской ценности при меньших издержках всей цепи поставок в целом.</w:t>
      </w:r>
    </w:p>
    <w:p w14:paraId="0E2DDCDF"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107F0ACA"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4</w:t>
      </w:r>
      <w:r w:rsidRPr="00864C9E">
        <w:rPr>
          <w:rFonts w:ascii="Times New Roman" w:hAnsi="Times New Roman"/>
          <w:sz w:val="28"/>
          <w:szCs w:val="28"/>
          <w:lang w:eastAsia="ru-RU"/>
        </w:rPr>
        <w:tab/>
        <w:t>Перечислите причины различного толкования термина «управление цепями поставок».</w:t>
      </w:r>
      <w:r w:rsidRPr="00864C9E">
        <w:rPr>
          <w:rFonts w:ascii="Times New Roman" w:hAnsi="Times New Roman"/>
          <w:sz w:val="28"/>
          <w:szCs w:val="28"/>
          <w:lang w:eastAsia="ru-RU"/>
        </w:rPr>
        <w:tab/>
        <w:t>исторически небольшое время развития, существование различных национальных школ и течений, междисциплинарный характер научной теории</w:t>
      </w:r>
    </w:p>
    <w:p w14:paraId="74CDAE90"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наличие большого количества терминов из разных областей знаний, а также отсутствие некоторых терминов в различных языках, их неточное понимание в разных странах</w:t>
      </w:r>
    </w:p>
    <w:p w14:paraId="11AEB996"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исторически небольшое время развития, существование различных национальных школ и течений, междисциплинарный характер научной теории, наличие большого количества терминов из разных областей знаний, а </w:t>
      </w:r>
      <w:r w:rsidRPr="00864C9E">
        <w:rPr>
          <w:rFonts w:ascii="Times New Roman" w:hAnsi="Times New Roman"/>
          <w:sz w:val="28"/>
          <w:szCs w:val="28"/>
          <w:lang w:eastAsia="ru-RU"/>
        </w:rPr>
        <w:lastRenderedPageBreak/>
        <w:t>также отсутствие некоторых терминов в различных языках, их неточное понимание в разных странах</w:t>
      </w:r>
    </w:p>
    <w:p w14:paraId="771258ED"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15EA6719"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5</w:t>
      </w:r>
      <w:r w:rsidRPr="00864C9E">
        <w:rPr>
          <w:rFonts w:ascii="Times New Roman" w:hAnsi="Times New Roman"/>
          <w:sz w:val="28"/>
          <w:szCs w:val="28"/>
          <w:lang w:eastAsia="ru-RU"/>
        </w:rPr>
        <w:tab/>
        <w:t>Какие другие науки взаимосвязаны с концепцией управления цепями поставок?</w:t>
      </w:r>
      <w:r w:rsidRPr="00864C9E">
        <w:rPr>
          <w:rFonts w:ascii="Times New Roman" w:hAnsi="Times New Roman"/>
          <w:sz w:val="28"/>
          <w:szCs w:val="28"/>
          <w:lang w:eastAsia="ru-RU"/>
        </w:rPr>
        <w:tab/>
      </w:r>
    </w:p>
    <w:p w14:paraId="5C81EC3E"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маркетинг, логистика, операционный менеджмент и стратегическое управление</w:t>
      </w:r>
    </w:p>
    <w:p w14:paraId="7F50EF45"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маркетинг, логистика, инженерно-технические специальности</w:t>
      </w:r>
    </w:p>
    <w:p w14:paraId="5EF827B8"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менеджмент, маркетинг, логистика, бухгалтерский учет</w:t>
      </w:r>
    </w:p>
    <w:p w14:paraId="7118AF35"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5B067D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6</w:t>
      </w:r>
      <w:r w:rsidRPr="00864C9E">
        <w:rPr>
          <w:rFonts w:ascii="Times New Roman" w:hAnsi="Times New Roman"/>
          <w:sz w:val="28"/>
          <w:szCs w:val="28"/>
          <w:lang w:eastAsia="ru-RU"/>
        </w:rPr>
        <w:tab/>
        <w:t>Исследования каких авторов в области управления цепями поставок относятся к американской школе?</w:t>
      </w:r>
      <w:r w:rsidRPr="00864C9E">
        <w:rPr>
          <w:rFonts w:ascii="Times New Roman" w:hAnsi="Times New Roman"/>
          <w:sz w:val="28"/>
          <w:szCs w:val="28"/>
          <w:lang w:eastAsia="ru-RU"/>
        </w:rPr>
        <w:tab/>
        <w:t>Дж. Сток, Дж. Клосс, Д. Ламберт, Дж. Менцер, Д. Уотерс.</w:t>
      </w:r>
    </w:p>
    <w:p w14:paraId="230EB9F2"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Д. Бауэрсокс Дж. Клосс, Дж. Сток, Д. Ламберт, Д. Уотерс.</w:t>
      </w:r>
    </w:p>
    <w:p w14:paraId="070049B1"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 Кристофер, Д. Бауэрсокс, Дж. Клосс, Д. Уотерс, Дж. Сток, Д. Ламберт, Дж. Гаторна</w:t>
      </w:r>
    </w:p>
    <w:p w14:paraId="3117B76F"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 Маркс, Ф. Энгельс</w:t>
      </w:r>
    </w:p>
    <w:p w14:paraId="75E4F6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7</w:t>
      </w:r>
      <w:r w:rsidRPr="00864C9E">
        <w:rPr>
          <w:rFonts w:ascii="Times New Roman" w:hAnsi="Times New Roman"/>
          <w:sz w:val="28"/>
          <w:szCs w:val="28"/>
          <w:lang w:eastAsia="ru-RU"/>
        </w:rPr>
        <w:tab/>
        <w:t>Перечислите основные этапы эволюции концепции управление цепями поставок.</w:t>
      </w:r>
    </w:p>
    <w:p w14:paraId="6BD6B8D5"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предварительный этап, зарождение теории, этап отделения от логистики, формирование классической концепции управления цепями поставок</w:t>
      </w:r>
    </w:p>
    <w:p w14:paraId="277DB9B1"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зарождение теории, современный этап развития, трансформация концепции логистики в концепцию управления цепями поставок</w:t>
      </w:r>
    </w:p>
    <w:p w14:paraId="1D498DF3"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зарождение теории управления цепями поставок, этап отделения теории управления цепями поставок от логистики, формирование классической концепции, современный этап развития</w:t>
      </w:r>
    </w:p>
    <w:p w14:paraId="29D7642B"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472A84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8</w:t>
      </w:r>
      <w:r w:rsidRPr="00864C9E">
        <w:rPr>
          <w:rFonts w:ascii="Times New Roman" w:hAnsi="Times New Roman"/>
          <w:sz w:val="28"/>
          <w:szCs w:val="28"/>
          <w:lang w:eastAsia="ru-RU"/>
        </w:rPr>
        <w:tab/>
        <w:t>Как называются организации, занимающиеся развитием концепции управления цепями поставок в Российской Федерации?</w:t>
      </w:r>
    </w:p>
    <w:p w14:paraId="452F31D6"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координационный совет по цепям поставок, Единая логистическая ассоциация России</w:t>
      </w:r>
    </w:p>
    <w:p w14:paraId="3E97C9AA"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национальная логистическая ассоциация России, Национальный совет по цепям поставок</w:t>
      </w:r>
    </w:p>
    <w:p w14:paraId="60206050"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Европейская логистическая ассоциация, Национальный совет по цепям поставок</w:t>
      </w:r>
    </w:p>
    <w:p w14:paraId="551BC9EF"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261EACBE"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9</w:t>
      </w:r>
      <w:r w:rsidRPr="00864C9E">
        <w:rPr>
          <w:rFonts w:ascii="Times New Roman" w:hAnsi="Times New Roman"/>
          <w:sz w:val="28"/>
          <w:szCs w:val="28"/>
          <w:lang w:eastAsia="ru-RU"/>
        </w:rPr>
        <w:tab/>
        <w:t>Какие типы цепей поставок можно выделить в зависимости от уровня их сложности?</w:t>
      </w:r>
      <w:r w:rsidRPr="00864C9E">
        <w:rPr>
          <w:rFonts w:ascii="Times New Roman" w:hAnsi="Times New Roman"/>
          <w:sz w:val="28"/>
          <w:szCs w:val="28"/>
          <w:lang w:eastAsia="ru-RU"/>
        </w:rPr>
        <w:tab/>
      </w:r>
    </w:p>
    <w:p w14:paraId="01D5C37A"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минимальная, расширенная и укрупненная цепь поставок</w:t>
      </w:r>
    </w:p>
    <w:p w14:paraId="00B8D99E"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минимальная, развернутая и максимальная цепь поставок</w:t>
      </w:r>
    </w:p>
    <w:p w14:paraId="4E814204"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прямая, расширенная и максимальная цепь поставок</w:t>
      </w:r>
    </w:p>
    <w:p w14:paraId="4FCE6618"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3C2F7ADD"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10</w:t>
      </w:r>
      <w:r w:rsidRPr="00864C9E">
        <w:rPr>
          <w:rFonts w:ascii="Times New Roman" w:hAnsi="Times New Roman"/>
          <w:sz w:val="28"/>
          <w:szCs w:val="28"/>
          <w:lang w:eastAsia="ru-RU"/>
        </w:rPr>
        <w:tab/>
        <w:t>Какие звенья входят в максимальную цепь поставок?</w:t>
      </w:r>
      <w:r w:rsidRPr="00864C9E">
        <w:rPr>
          <w:rFonts w:ascii="Times New Roman" w:hAnsi="Times New Roman"/>
          <w:sz w:val="28"/>
          <w:szCs w:val="28"/>
          <w:lang w:eastAsia="ru-RU"/>
        </w:rPr>
        <w:tab/>
        <w:t xml:space="preserve">фокусная компания, поставщики различного уровня, в том числе поставщики исходного </w:t>
      </w:r>
      <w:r w:rsidRPr="00864C9E">
        <w:rPr>
          <w:rFonts w:ascii="Times New Roman" w:hAnsi="Times New Roman"/>
          <w:sz w:val="28"/>
          <w:szCs w:val="28"/>
          <w:lang w:eastAsia="ru-RU"/>
        </w:rPr>
        <w:lastRenderedPageBreak/>
        <w:t>сырья и природных ресурсов, потребители различного уровня, вплоть до конечных (индивидуальных) потребителей, логистические, институциональные и прочие посредники</w:t>
      </w:r>
    </w:p>
    <w:p w14:paraId="04894974"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фокусная компания, поставщики и потребители различного уровня, логистические посредники</w:t>
      </w:r>
    </w:p>
    <w:p w14:paraId="21D3A077"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фокусная компания, поставщики первого и второго уровня, конечные потребители, логистические, институциональные и прочие посредники</w:t>
      </w:r>
    </w:p>
    <w:p w14:paraId="4EBFA6FB"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2975DC6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11</w:t>
      </w:r>
      <w:r w:rsidRPr="00864C9E">
        <w:rPr>
          <w:rFonts w:ascii="Times New Roman" w:hAnsi="Times New Roman"/>
          <w:sz w:val="28"/>
          <w:szCs w:val="28"/>
          <w:lang w:eastAsia="ru-RU"/>
        </w:rPr>
        <w:tab/>
        <w:t>Какие существуют бизнес-процессы в зависимости от масштаба?</w:t>
      </w:r>
    </w:p>
    <w:p w14:paraId="29952081"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стратегические, тактические и оперативные, основные и вспомогательные</w:t>
      </w:r>
    </w:p>
    <w:p w14:paraId="590CBA78"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основные и вспомогательные, стохастические</w:t>
      </w:r>
    </w:p>
    <w:p w14:paraId="585A83FB"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ключевые и вспомогательные</w:t>
      </w:r>
    </w:p>
    <w:p w14:paraId="23860DBA"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68C94E5E"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12</w:t>
      </w:r>
      <w:r w:rsidRPr="00864C9E">
        <w:rPr>
          <w:rFonts w:ascii="Times New Roman" w:hAnsi="Times New Roman"/>
          <w:sz w:val="28"/>
          <w:szCs w:val="28"/>
          <w:lang w:eastAsia="ru-RU"/>
        </w:rPr>
        <w:tab/>
        <w:t>Какие бизнес-процессы выделяют в модели Дж. Стока и Д. Ламберта?</w:t>
      </w:r>
      <w:r w:rsidRPr="00864C9E">
        <w:rPr>
          <w:rFonts w:ascii="Times New Roman" w:hAnsi="Times New Roman"/>
          <w:sz w:val="28"/>
          <w:szCs w:val="28"/>
          <w:lang w:eastAsia="ru-RU"/>
        </w:rPr>
        <w:tab/>
      </w:r>
    </w:p>
    <w:p w14:paraId="0DD05607"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запасами, управление снабжением, управление производством/операциями, управление распределением, управление возвратными материальными потоками</w:t>
      </w:r>
    </w:p>
    <w:p w14:paraId="0C80F0E9"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снабжением, управление производством/операциями, управление распределением, управление возвратными материальными потоками</w:t>
      </w:r>
    </w:p>
    <w:p w14:paraId="49A6CE1F"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производством/операциями, управление снабжением, разработка продукта и доведение его до коммерческого использования, управление возвратными материальными потоками</w:t>
      </w:r>
    </w:p>
    <w:p w14:paraId="1F3E4CF0"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341A463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13</w:t>
      </w:r>
      <w:r w:rsidRPr="00864C9E">
        <w:rPr>
          <w:rFonts w:ascii="Times New Roman" w:hAnsi="Times New Roman"/>
          <w:sz w:val="28"/>
          <w:szCs w:val="28"/>
          <w:lang w:eastAsia="ru-RU"/>
        </w:rPr>
        <w:tab/>
        <w:t>Что такое управление возвратными материальными потоками?</w:t>
      </w:r>
    </w:p>
    <w:p w14:paraId="6F047A34"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обеспечение повторного использования и повторной переработки материалов</w:t>
      </w:r>
    </w:p>
    <w:p w14:paraId="19D10F02"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w:t>
      </w:r>
    </w:p>
    <w:p w14:paraId="04398BC8"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2EB43925"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 обеспечение повторного использования и повторной переработки материалов</w:t>
      </w:r>
    </w:p>
    <w:p w14:paraId="530110D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14</w:t>
      </w:r>
      <w:r w:rsidRPr="00864C9E">
        <w:rPr>
          <w:rFonts w:ascii="Times New Roman" w:hAnsi="Times New Roman"/>
          <w:sz w:val="28"/>
          <w:szCs w:val="28"/>
          <w:lang w:eastAsia="ru-RU"/>
        </w:rPr>
        <w:tab/>
        <w:t>Какие существует подходы к рассмотрению цепи поставок в разрезе ее структурных составляющих?</w:t>
      </w:r>
      <w:r w:rsidRPr="00864C9E">
        <w:rPr>
          <w:rFonts w:ascii="Times New Roman" w:hAnsi="Times New Roman"/>
          <w:sz w:val="28"/>
          <w:szCs w:val="28"/>
          <w:lang w:eastAsia="ru-RU"/>
        </w:rPr>
        <w:tab/>
        <w:t>объектная и предметная декомпозиция</w:t>
      </w:r>
    </w:p>
    <w:p w14:paraId="6AEFDE1F"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объектная и процессная декомпозиция</w:t>
      </w:r>
    </w:p>
    <w:p w14:paraId="0F29392F"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предметная и процессная декомпозиция</w:t>
      </w:r>
    </w:p>
    <w:p w14:paraId="3B838589"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3FA69ADB"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15</w:t>
      </w:r>
      <w:r w:rsidRPr="00864C9E">
        <w:rPr>
          <w:rFonts w:ascii="Times New Roman" w:hAnsi="Times New Roman"/>
          <w:sz w:val="28"/>
          <w:szCs w:val="28"/>
          <w:lang w:eastAsia="ru-RU"/>
        </w:rPr>
        <w:tab/>
        <w:t>Что такое объектная декомпозиция?</w:t>
      </w:r>
    </w:p>
    <w:p w14:paraId="758FA556"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w:t>
      </w:r>
    </w:p>
    <w:p w14:paraId="22C6D605"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 который предполагает ее разделение на составляющие: подсистемы, звенья, элементы, каналы, цепи и т. д.</w:t>
      </w:r>
    </w:p>
    <w:p w14:paraId="410D485F"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который предполагает разделение цепи поставок на составляющие: подсистемы, звенья, элементы, каналы, цепи и т. д.</w:t>
      </w:r>
    </w:p>
    <w:p w14:paraId="359E3416" w14:textId="3AD82F84" w:rsidR="00FA012D"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12A3A489" w14:textId="2AEBDD7C" w:rsidR="003051C8" w:rsidRDefault="003051C8" w:rsidP="003051C8">
      <w:pPr>
        <w:tabs>
          <w:tab w:val="left" w:pos="1134"/>
        </w:tabs>
        <w:spacing w:after="0" w:line="240" w:lineRule="auto"/>
        <w:contextualSpacing/>
        <w:jc w:val="both"/>
        <w:rPr>
          <w:rFonts w:ascii="Times New Roman" w:hAnsi="Times New Roman"/>
          <w:sz w:val="28"/>
          <w:szCs w:val="28"/>
          <w:lang w:eastAsia="ru-RU"/>
        </w:rPr>
      </w:pPr>
    </w:p>
    <w:p w14:paraId="50426B29" w14:textId="77777777" w:rsidR="001814BA" w:rsidRPr="003051C8" w:rsidRDefault="001814BA" w:rsidP="001814BA">
      <w:pPr>
        <w:spacing w:after="0" w:line="240" w:lineRule="auto"/>
        <w:ind w:firstLine="709"/>
        <w:contextualSpacing/>
        <w:jc w:val="center"/>
        <w:rPr>
          <w:rFonts w:ascii="Times New Roman" w:hAnsi="Times New Roman"/>
          <w:b/>
          <w:bCs/>
          <w:iCs/>
          <w:sz w:val="28"/>
          <w:szCs w:val="28"/>
        </w:rPr>
      </w:pPr>
      <w:r w:rsidRPr="003051C8">
        <w:rPr>
          <w:rFonts w:ascii="Times New Roman" w:hAnsi="Times New Roman"/>
          <w:b/>
          <w:bCs/>
          <w:iCs/>
          <w:sz w:val="28"/>
          <w:szCs w:val="28"/>
        </w:rPr>
        <w:t>Примерный перечень ситуационных задач</w:t>
      </w:r>
    </w:p>
    <w:p w14:paraId="1F15D3EC" w14:textId="5F368E74" w:rsidR="001814BA" w:rsidRPr="00864C9E" w:rsidRDefault="001814BA" w:rsidP="001814BA">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5644D4">
        <w:rPr>
          <w:rFonts w:ascii="Times New Roman" w:hAnsi="Times New Roman"/>
          <w:b/>
          <w:iCs/>
          <w:sz w:val="28"/>
          <w:szCs w:val="28"/>
        </w:rPr>
        <w:t>ПК-1</w:t>
      </w:r>
    </w:p>
    <w:p w14:paraId="236FB7EA" w14:textId="77777777" w:rsidR="001814BA" w:rsidRPr="00864C9E" w:rsidRDefault="001814BA" w:rsidP="001814BA">
      <w:pPr>
        <w:spacing w:after="0" w:line="240" w:lineRule="auto"/>
        <w:ind w:firstLine="709"/>
        <w:contextualSpacing/>
        <w:jc w:val="both"/>
        <w:rPr>
          <w:rFonts w:ascii="Times New Roman" w:hAnsi="Times New Roman"/>
          <w:b/>
          <w:iCs/>
          <w:sz w:val="28"/>
          <w:szCs w:val="28"/>
        </w:rPr>
      </w:pPr>
      <w:r w:rsidRPr="00864C9E">
        <w:rPr>
          <w:rFonts w:ascii="Times New Roman" w:hAnsi="Times New Roman"/>
          <w:b/>
          <w:iCs/>
          <w:sz w:val="28"/>
          <w:szCs w:val="28"/>
        </w:rPr>
        <w:t>Ситуационные задания:</w:t>
      </w:r>
    </w:p>
    <w:p w14:paraId="0FEF41CF" w14:textId="77777777" w:rsidR="001814BA" w:rsidRPr="00864C9E" w:rsidRDefault="001814BA" w:rsidP="001814BA">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Задание 1</w:t>
      </w:r>
    </w:p>
    <w:p w14:paraId="68BC65B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Задание. Рассчитайте экономический эффект для предприятия при переходе на новую схему доставки метанола. </w:t>
      </w:r>
    </w:p>
    <w:p w14:paraId="1E96C3D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Как Вы считаете, правомерно ли предложение экспедиторской компании по организации и осуществлению доставки товара на новых условиях до ст. Лужайка? </w:t>
      </w:r>
    </w:p>
    <w:p w14:paraId="18E40F4F"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Какова роль экспедиторской компании в организации перевозки груза в данном конкретном случае? Обоснуйте свою точку зрения. </w:t>
      </w:r>
    </w:p>
    <w:p w14:paraId="002C1B60"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3722E4E7"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Томское предприятие является производителем продукции химической промышленности. Предприятие производит лакокрасочные материалы и другие виды продукции, в частности метанол. Производство лакокрасочной продукции осуществляется из давальческого сырья и обходится предприятию достаточно дорого, что не позволяет с учетом цен мирового рынка надеяться на ее экспорт. </w:t>
      </w:r>
    </w:p>
    <w:p w14:paraId="50B4402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Что касается метанола, то основой его производства является природный газ, поставляемый предприятиями Газпрома в качестве давальческого сырья, по очень низкой цене, поскольку Газпром является акционером предприятия и заинтересован в его успешной работе. </w:t>
      </w:r>
    </w:p>
    <w:p w14:paraId="2E0DA59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Низкая цена поставляемого природного газа позволяет предприятию производить метанол ниже мировых рыночных цен, а значит, делает возможным его экспорт за рубеж. </w:t>
      </w:r>
    </w:p>
    <w:p w14:paraId="5C960C4F"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Цена метанола на заводе составляет 14 долларов за тонну. </w:t>
      </w:r>
    </w:p>
    <w:p w14:paraId="036321F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Потенциальным покупателем метанола является шведская компания, которая предложила следующий маршрут его транспортировки из Томска в Швецию: по железной дороге из Томска до станции Лужайка Октябрьской железной дороги (крупнейший железнодорожный переход между Финляндией и Россией); далее до финского порта Котка, обладающего специальным </w:t>
      </w:r>
      <w:r w:rsidRPr="00864C9E">
        <w:rPr>
          <w:rFonts w:ascii="Times New Roman" w:hAnsi="Times New Roman"/>
          <w:sz w:val="28"/>
          <w:szCs w:val="28"/>
          <w:lang w:eastAsia="ru-RU"/>
        </w:rPr>
        <w:lastRenderedPageBreak/>
        <w:t xml:space="preserve">морским терминалом, предназначенным для переработки химических грузов; затем судами до шведских портов. Ежемесячная поставка метанола может составлять 10 тыс. тонн.  На переговорах шведская компания настояла на том, чтобы российская компания поставляла метанол до ст. Лужайка. </w:t>
      </w:r>
    </w:p>
    <w:p w14:paraId="0D1AF6D2"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Таким образом, российская сторона несет все расходы до границы России, а дальше организация доставки и ее оплата лежит на шведской компании. По настоянию шведов стороны согласовали цену метанола на базисе «DAР Лужайка» (поставлено на границе на ст. Лужайка): 90 долларов за тонну. По заверению шведской стороны, больше они платить не в состоянии, так как иначе им дешевле брать метанол из Норвегии – основного рынка метанола для Швеции. Томское предприятие, организуя доставку товара до ст. Лужайка, обратилось в компанию «Трансрэил», являющуюся самым крупным экспедиторским предприятием, действующим при железных дорогах России, специализирующимся на внешнеторговых перевозках грузов железнодорожным транспортом. Компания «Трансрэил» дала ставку тарифа за перевозку одной тонны метанола из Томска до ст. Лужайка 70 долларов за тонну, что никак не устраивало томское предприятие, так как практически перечеркивало все намерения получить какую-либо прибыль. Ведь, помимо расходов на перевозку, предприятию необходимо также оплачивать железной дороге погрузку метанола в цистерны, а также нести некоторые другие расходы на станции отправления, что обходится в 4 доллара за тонну. </w:t>
      </w:r>
    </w:p>
    <w:p w14:paraId="5E7B93F4"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Предприятие начало прорабатывать другие возможные схемы организации доставки метанола до ст. Лужайка. Одна из схем, предложенная другой экспедиторской компанией, оказалась достаточно удачной, позволяющей предприятию гарантировать себе разумную прибыль с каждой тонны этой экспортной сделки. Дело в том, что по предложению другой экспедиторской компании, доставка товара должна быть разбита на два этапа. </w:t>
      </w:r>
    </w:p>
    <w:p w14:paraId="45E7E44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Первый этап: груз оформляется до любого города, расположенного недалеко от ст. Лужайка, как внутренняя перевозка, что позволяет задействовать не международный, а внутренний железнодорожный тариф; второй этап: затем груз оформляется за рубеж как экспортная отправка.  </w:t>
      </w:r>
    </w:p>
    <w:p w14:paraId="6C2DACE4"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Томское предприятие готово поступить по рекомендации новой экспедиторской компании, тем более что проработка нового железнодорожного тарифа показала, что доставка груза до ст. Лужайка по новой схеме составит всего 40 долларов за тонну.  </w:t>
      </w:r>
    </w:p>
    <w:p w14:paraId="2F4EA801" w14:textId="77777777" w:rsidR="001814BA" w:rsidRPr="00864C9E" w:rsidRDefault="001814BA" w:rsidP="001814BA">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Задание 2</w:t>
      </w:r>
    </w:p>
    <w:p w14:paraId="77900DE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Задание. Оцените практику построения каналов распределения цепью поставок. Дайте свои предложения о возможных путях их совершенствования.</w:t>
      </w:r>
    </w:p>
    <w:p w14:paraId="6C71FABB"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6BACD18A"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 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Товары из Юго-Восточной Азии поступают морем в Ригу, далее отгружаются </w:t>
      </w:r>
      <w:r w:rsidRPr="00864C9E">
        <w:rPr>
          <w:rFonts w:ascii="Times New Roman" w:hAnsi="Times New Roman"/>
          <w:sz w:val="28"/>
          <w:szCs w:val="28"/>
          <w:lang w:eastAsia="ru-RU"/>
        </w:rPr>
        <w:lastRenderedPageBreak/>
        <w:t xml:space="preserve">из порта в адрес фирмы латвийским экспедитором. Базис поставки при морской перевозке – СИФ Рига. Выбором маршрутов доставки и видов транспортных средств, определением базисов поставок занимаются названные экспедиторские компании. Однако российская компания при использовании своих контрактов экспедиторами ставит последние условия: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она требует организовать доставку товара навалом, с последующей организацией упаковочных работ в России. Она может потребовать также отказаться от дорогого воздушного транспорта и использовать не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достаточно часто не оправдываются. Это приводит к необходимости срочно корректировать схему размещения заказов. </w:t>
      </w:r>
    </w:p>
    <w:p w14:paraId="5FEF93D7"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расформировываются, а груз отправляется железнодорожным транспортом в Москву. В Москву товары поступают на собственный склад компании. Основными клиентами являются небольшие магазины и отделы универмагов в Москве и других регионах России. Как правило, клиенты забирают товар 2-3 раза в месяц, присылая свой автотранспорт (самовывозом). Собственного автотранспорта компания не имеет, поэтому для доставки партий товара крупным клиентам (сети магазинов, дилерам, др.) пользуется автотранспортом профессиональных перевозчиков. 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разбиваются на группы, каждая из которых имеет свое определенное место на складе. При переходе на метод штрих-кодирования удалось сократить время выполнения заказов покупателей на 60%. Отдела логистики в компании нет. Составляет заказ поставщикам, выбирает способ доставки товара в Москву, контролирует отгрузку товаров по Москве менеджер по продажам. 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 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настолько высоки, что невозможно реально оценить их расходы по доставке аналогичных товаров. </w:t>
      </w:r>
    </w:p>
    <w:p w14:paraId="43885D50" w14:textId="1B8F89E5" w:rsidR="003051C8" w:rsidRDefault="003051C8" w:rsidP="003051C8">
      <w:pPr>
        <w:spacing w:after="0" w:line="240" w:lineRule="auto"/>
        <w:ind w:firstLine="709"/>
        <w:contextualSpacing/>
        <w:jc w:val="center"/>
        <w:rPr>
          <w:rFonts w:ascii="Times New Roman" w:hAnsi="Times New Roman"/>
          <w:b/>
          <w:iCs/>
          <w:sz w:val="28"/>
          <w:szCs w:val="28"/>
        </w:rPr>
      </w:pPr>
    </w:p>
    <w:p w14:paraId="744DD07D" w14:textId="77777777" w:rsidR="005644D4" w:rsidRPr="00864C9E" w:rsidRDefault="005644D4" w:rsidP="005644D4">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Расчетно-практические задания:</w:t>
      </w:r>
    </w:p>
    <w:p w14:paraId="684439ED" w14:textId="7C96B903" w:rsidR="005644D4" w:rsidRPr="00864C9E" w:rsidRDefault="005644D4" w:rsidP="005644D4">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ПК-1</w:t>
      </w:r>
    </w:p>
    <w:p w14:paraId="1C6F364E" w14:textId="77777777" w:rsidR="005644D4" w:rsidRPr="00864C9E" w:rsidRDefault="005644D4" w:rsidP="005644D4">
      <w:pPr>
        <w:shd w:val="clear" w:color="auto" w:fill="FAFAFA"/>
        <w:spacing w:after="0" w:line="240" w:lineRule="auto"/>
        <w:jc w:val="center"/>
        <w:rPr>
          <w:rFonts w:ascii="Times New Roman" w:hAnsi="Times New Roman"/>
          <w:b/>
          <w:noProof/>
          <w:sz w:val="28"/>
          <w:szCs w:val="28"/>
          <w:lang w:eastAsia="ru-RU"/>
        </w:rPr>
      </w:pPr>
      <w:r w:rsidRPr="00864C9E">
        <w:rPr>
          <w:rFonts w:ascii="Times New Roman" w:hAnsi="Times New Roman"/>
          <w:b/>
          <w:noProof/>
          <w:sz w:val="28"/>
          <w:szCs w:val="28"/>
          <w:lang w:eastAsia="ru-RU"/>
        </w:rPr>
        <w:t>Задача 1</w:t>
      </w:r>
    </w:p>
    <w:p w14:paraId="718315D1" w14:textId="77777777" w:rsidR="005644D4" w:rsidRPr="00864C9E" w:rsidRDefault="005644D4" w:rsidP="005644D4">
      <w:pPr>
        <w:tabs>
          <w:tab w:val="left" w:pos="993"/>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Рассчитать цену единицы продукции для конечного потребителя цепи поставок. Все действия по расчетам таможенных платежей обосновать нормативными документами.</w:t>
      </w:r>
    </w:p>
    <w:p w14:paraId="4CE8D7B4" w14:textId="77777777" w:rsidR="005644D4" w:rsidRPr="00864C9E" w:rsidRDefault="005644D4" w:rsidP="005644D4">
      <w:pPr>
        <w:tabs>
          <w:tab w:val="left" w:pos="993"/>
        </w:tabs>
        <w:spacing w:after="0" w:line="240" w:lineRule="auto"/>
        <w:ind w:firstLine="737"/>
        <w:contextualSpacing/>
        <w:jc w:val="both"/>
        <w:rPr>
          <w:rFonts w:ascii="Times New Roman" w:hAnsi="Times New Roman"/>
          <w:b/>
          <w:sz w:val="28"/>
          <w:szCs w:val="28"/>
          <w:lang w:eastAsia="ru-RU"/>
        </w:rPr>
      </w:pPr>
      <w:r w:rsidRPr="00864C9E">
        <w:rPr>
          <w:rFonts w:ascii="Times New Roman" w:hAnsi="Times New Roman"/>
          <w:sz w:val="28"/>
          <w:szCs w:val="28"/>
          <w:lang w:eastAsia="ru-RU"/>
        </w:rPr>
        <w:t>Исходные данные:</w:t>
      </w:r>
    </w:p>
    <w:p w14:paraId="1BA7FA1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В соответствии с заключенным внешнеторговым контрактом компания «Х», осуществляющее свою деятельность в г. Саратове, приобретает у турецкой фирмы на условии поставки FCA - Стамбул (Турция) партию апельсинов, (Код ТН ВЭД 0805 10 200 0), весом 20 тн.</w:t>
      </w:r>
    </w:p>
    <w:p w14:paraId="16314AAD"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14:paraId="7C0A82EB"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Контрактная стоимость партии – 7 000 евро. </w:t>
      </w:r>
    </w:p>
    <w:p w14:paraId="3A4D7ACA"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- 14000 руб.</w:t>
      </w:r>
    </w:p>
    <w:p w14:paraId="496C7651"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ООО «Х» за свой счет оплачивает расходы по страхованию груза в пути - 300 евро. </w:t>
      </w:r>
    </w:p>
    <w:p w14:paraId="6103E095"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Расходы по доставке апельсинов в аэропорт Стамбула были оплачены турецким поставщиком (и включены в цену товара) и составили 140 евро.</w:t>
      </w:r>
    </w:p>
    <w:p w14:paraId="6CCBA831"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Расходы на доставку апельсинов из Москвы в Саратов автотранспортом - 70800 руб., в т.ч. НДС - 10800 руб., расходы на погрузку Москве и разгрузку на складе Саратове составили - 12000 руб. </w:t>
      </w:r>
    </w:p>
    <w:p w14:paraId="5C004780"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Фирма Х распространяет продукцию через дилера У в розничную сеть </w:t>
      </w:r>
      <w:r w:rsidRPr="00864C9E">
        <w:rPr>
          <w:rFonts w:ascii="Times New Roman" w:hAnsi="Times New Roman"/>
          <w:sz w:val="28"/>
          <w:szCs w:val="28"/>
          <w:lang w:val="en-US" w:eastAsia="ru-RU"/>
        </w:rPr>
        <w:t>Z</w:t>
      </w:r>
      <w:r w:rsidRPr="00864C9E">
        <w:rPr>
          <w:rFonts w:ascii="Times New Roman" w:hAnsi="Times New Roman"/>
          <w:sz w:val="28"/>
          <w:szCs w:val="28"/>
          <w:lang w:eastAsia="ru-RU"/>
        </w:rPr>
        <w:t xml:space="preserve"> в своей цепи поставок.</w:t>
      </w:r>
    </w:p>
    <w:p w14:paraId="11C3E254"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Фирма Х </w:t>
      </w:r>
    </w:p>
    <w:p w14:paraId="22CE686A"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30%.</w:t>
      </w:r>
    </w:p>
    <w:p w14:paraId="63887150"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046FFCDB"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Дилер У</w:t>
      </w:r>
    </w:p>
    <w:p w14:paraId="57441B86"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Текущие затраты – 10% от закупочной цены</w:t>
      </w:r>
    </w:p>
    <w:p w14:paraId="6AE0C5D5"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20%.</w:t>
      </w:r>
    </w:p>
    <w:p w14:paraId="4C127AA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7BF7753C"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Розничная сеть </w:t>
      </w:r>
      <w:r w:rsidRPr="00864C9E">
        <w:rPr>
          <w:rFonts w:ascii="Times New Roman" w:hAnsi="Times New Roman"/>
          <w:sz w:val="28"/>
          <w:szCs w:val="28"/>
          <w:lang w:val="en-US" w:eastAsia="ru-RU"/>
        </w:rPr>
        <w:t>Z</w:t>
      </w:r>
    </w:p>
    <w:p w14:paraId="5F597D93"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Текущие затраты – 10% от закупочной цены</w:t>
      </w:r>
    </w:p>
    <w:p w14:paraId="0733572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30%.</w:t>
      </w:r>
    </w:p>
    <w:p w14:paraId="57A267F3"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0C7AC2C0" w14:textId="77777777" w:rsidR="005644D4" w:rsidRPr="00864C9E" w:rsidRDefault="005644D4" w:rsidP="005644D4">
      <w:pPr>
        <w:spacing w:after="0" w:line="240" w:lineRule="auto"/>
        <w:ind w:firstLine="680"/>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Задача 2</w:t>
      </w:r>
    </w:p>
    <w:p w14:paraId="5C8E01AF"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В таблице 1 представлены данные, характеризующие маршруты доставки груза в цепи поставок.</w:t>
      </w:r>
    </w:p>
    <w:p w14:paraId="4EE390C8"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b/>
          <w:sz w:val="28"/>
          <w:szCs w:val="28"/>
          <w:lang w:eastAsia="ru-RU"/>
        </w:rPr>
        <w:t>Задание:</w:t>
      </w:r>
      <w:r w:rsidRPr="00864C9E">
        <w:rPr>
          <w:rFonts w:ascii="Times New Roman" w:hAnsi="Times New Roman"/>
          <w:sz w:val="28"/>
          <w:szCs w:val="28"/>
          <w:lang w:eastAsia="ru-RU"/>
        </w:rPr>
        <w:t xml:space="preserve"> обоснуйте ответ (расчет):</w:t>
      </w:r>
    </w:p>
    <w:p w14:paraId="0B362C50"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1. Какой вариант маршрута в цепи поставок следует выбрать, если основным является критерий времени?</w:t>
      </w:r>
    </w:p>
    <w:p w14:paraId="384EC2DE"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2. Какой вариант маршрута в цепи поставок следует выбрать, если основным является стоимостной критерий?</w:t>
      </w:r>
    </w:p>
    <w:p w14:paraId="40969544"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3. Какой вариант маршрута в цепи поставок следует выбрать, если равнозначно важны два критерия.</w:t>
      </w:r>
    </w:p>
    <w:p w14:paraId="6BE92AA4" w14:textId="77777777" w:rsidR="005644D4" w:rsidRPr="00864C9E" w:rsidRDefault="005644D4" w:rsidP="005644D4">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lastRenderedPageBreak/>
        <w:t>Таблица 1</w:t>
      </w:r>
    </w:p>
    <w:p w14:paraId="6B15C6B8" w14:textId="77777777" w:rsidR="005644D4" w:rsidRPr="00864C9E" w:rsidRDefault="005644D4" w:rsidP="005644D4">
      <w:pPr>
        <w:spacing w:after="0" w:line="240" w:lineRule="auto"/>
        <w:jc w:val="center"/>
        <w:rPr>
          <w:rFonts w:ascii="Times New Roman" w:hAnsi="Times New Roman"/>
          <w:sz w:val="28"/>
          <w:szCs w:val="28"/>
          <w:lang w:eastAsia="ru-RU"/>
        </w:rPr>
      </w:pPr>
      <w:r w:rsidRPr="00864C9E">
        <w:rPr>
          <w:rFonts w:ascii="Times New Roman" w:hAnsi="Times New Roman"/>
          <w:sz w:val="28"/>
          <w:szCs w:val="28"/>
          <w:lang w:eastAsia="ru-RU"/>
        </w:rPr>
        <w:t>Критерии оценки перевозки по маршруту в цепи поставок</w:t>
      </w:r>
    </w:p>
    <w:p w14:paraId="3D756579" w14:textId="77777777" w:rsidR="005644D4" w:rsidRPr="00864C9E" w:rsidRDefault="005644D4" w:rsidP="005644D4">
      <w:pPr>
        <w:spacing w:after="0" w:line="240" w:lineRule="auto"/>
        <w:jc w:val="center"/>
        <w:rPr>
          <w:rFonts w:ascii="Times New Roman" w:hAnsi="Times New Roman"/>
          <w:sz w:val="28"/>
          <w:szCs w:val="28"/>
          <w:lang w:eastAsia="ru-RU"/>
        </w:rPr>
      </w:pPr>
      <w:r w:rsidRPr="00864C9E">
        <w:rPr>
          <w:rFonts w:ascii="Times New Roman" w:hAnsi="Times New Roman"/>
          <w:sz w:val="28"/>
          <w:szCs w:val="28"/>
          <w:lang w:eastAsia="ru-RU"/>
        </w:rPr>
        <w:t>Кольмар (Франция) – Екатеринбург (Россия)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850"/>
        <w:gridCol w:w="1537"/>
        <w:gridCol w:w="1238"/>
        <w:gridCol w:w="1397"/>
      </w:tblGrid>
      <w:tr w:rsidR="005644D4" w:rsidRPr="00864C9E" w14:paraId="02086E63" w14:textId="77777777" w:rsidTr="001311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2AAB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B6367"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1401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 маршрут</w:t>
            </w:r>
          </w:p>
          <w:p w14:paraId="57C535E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xml:space="preserve"> (а/м + паром + а/м)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1E6E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 маршрут</w:t>
            </w:r>
          </w:p>
          <w:p w14:paraId="1AF46C7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(а/м + ж/д +</w:t>
            </w:r>
          </w:p>
          <w:p w14:paraId="2DF2A3D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паром)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644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 маршрут (а/м)</w:t>
            </w:r>
          </w:p>
        </w:tc>
      </w:tr>
      <w:tr w:rsidR="005644D4" w:rsidRPr="00864C9E" w14:paraId="6A70FC54" w14:textId="77777777" w:rsidTr="00131106">
        <w:trPr>
          <w:trHeight w:val="15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87F76F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4125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в пути (скорость доставки),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062F4"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265,85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11244"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397,65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69C8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245,59</w:t>
            </w:r>
          </w:p>
        </w:tc>
      </w:tr>
      <w:tr w:rsidR="005644D4" w:rsidRPr="00864C9E" w14:paraId="0E8A8B3B"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D0F64"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41FE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оформление документов,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7EF8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DD4E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CA1D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r>
      <w:tr w:rsidR="005644D4" w:rsidRPr="00864C9E" w14:paraId="450BE5EF"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C1825"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728BF"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терминальную обработку,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2F10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5FBA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4FD0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166277B7"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0ED58"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E3BE9"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погрузочно-разгрузочные операции,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D25B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C058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C695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10</w:t>
            </w:r>
          </w:p>
        </w:tc>
      </w:tr>
      <w:tr w:rsidR="005644D4" w:rsidRPr="00864C9E" w14:paraId="23218AA4"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76F09"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B980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Ожидание на пограничных переходах,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3B2EF"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460C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27A7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r>
      <w:tr w:rsidR="005644D4" w:rsidRPr="00864C9E" w14:paraId="0A16DEBD"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D073C4"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61D4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таможенную очистку,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D853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D05D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702E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r>
      <w:tr w:rsidR="005644D4" w:rsidRPr="00864C9E" w14:paraId="3FF1515A"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BC071"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2895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консолидацию,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BA3B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4D73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2004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8BE51C8" w14:textId="77777777" w:rsidTr="00131106">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7CAADF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Стоимость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055B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перевозку, общие,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417E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34 550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6DAE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7C64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36 500</w:t>
            </w:r>
          </w:p>
        </w:tc>
      </w:tr>
      <w:tr w:rsidR="005644D4" w:rsidRPr="00864C9E" w14:paraId="20589FAC"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544425"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6F4C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погрузочно-разгрузочные операции (тарифы порта),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9CFD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61DB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F472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F6276D2"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2456E"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E4C6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терминальную обработку, EUR, в том числе:</w:t>
            </w:r>
          </w:p>
          <w:p w14:paraId="73A6C5A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хранение</w:t>
            </w:r>
          </w:p>
          <w:p w14:paraId="5FFA1A5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перекатка ролл трейлеров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0968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71</w:t>
            </w:r>
          </w:p>
          <w:p w14:paraId="152B919C" w14:textId="77777777" w:rsidR="005644D4" w:rsidRPr="00864C9E" w:rsidRDefault="005644D4" w:rsidP="00131106">
            <w:pPr>
              <w:spacing w:after="0" w:line="240" w:lineRule="auto"/>
              <w:rPr>
                <w:rFonts w:ascii="Times New Roman" w:eastAsia="Calibri" w:hAnsi="Times New Roman"/>
                <w:sz w:val="24"/>
                <w:szCs w:val="24"/>
                <w:lang w:eastAsia="ru-RU"/>
              </w:rPr>
            </w:pPr>
          </w:p>
          <w:p w14:paraId="437DDBF9"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20</w:t>
            </w:r>
          </w:p>
          <w:p w14:paraId="4E6CB22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C569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1D9E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C535087"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753DC3"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F5C2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оформление документов,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DFBE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F92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6FDC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395</w:t>
            </w:r>
          </w:p>
        </w:tc>
      </w:tr>
    </w:tbl>
    <w:p w14:paraId="36E4794A" w14:textId="5CB542AC" w:rsidR="003051C8" w:rsidRDefault="003051C8" w:rsidP="001814BA">
      <w:pPr>
        <w:spacing w:after="0" w:line="240" w:lineRule="auto"/>
        <w:contextualSpacing/>
        <w:rPr>
          <w:rFonts w:ascii="Times New Roman" w:hAnsi="Times New Roman"/>
          <w:b/>
          <w:iCs/>
          <w:sz w:val="28"/>
          <w:szCs w:val="28"/>
        </w:rPr>
      </w:pPr>
    </w:p>
    <w:p w14:paraId="0F2E2558" w14:textId="114D660C" w:rsidR="002B5698" w:rsidRPr="002B5698" w:rsidRDefault="002B5698" w:rsidP="002B5698">
      <w:pPr>
        <w:spacing w:after="0" w:line="240" w:lineRule="auto"/>
        <w:ind w:firstLine="709"/>
        <w:contextualSpacing/>
        <w:jc w:val="center"/>
        <w:rPr>
          <w:rFonts w:ascii="Times New Roman" w:hAnsi="Times New Roman"/>
          <w:b/>
          <w:bCs/>
          <w:iCs/>
          <w:sz w:val="28"/>
          <w:szCs w:val="28"/>
        </w:rPr>
      </w:pPr>
      <w:r w:rsidRPr="002B5698">
        <w:rPr>
          <w:rFonts w:ascii="Times New Roman" w:hAnsi="Times New Roman"/>
          <w:b/>
          <w:bCs/>
          <w:iCs/>
          <w:sz w:val="28"/>
          <w:szCs w:val="28"/>
        </w:rPr>
        <w:t xml:space="preserve">Примерный перечень вопросов </w:t>
      </w:r>
      <w:r>
        <w:rPr>
          <w:rFonts w:ascii="Times New Roman" w:hAnsi="Times New Roman"/>
          <w:b/>
          <w:bCs/>
          <w:iCs/>
          <w:sz w:val="28"/>
          <w:szCs w:val="28"/>
        </w:rPr>
        <w:t>к зачету</w:t>
      </w:r>
    </w:p>
    <w:p w14:paraId="785B52CB" w14:textId="77777777" w:rsidR="002B5698" w:rsidRPr="00864C9E" w:rsidRDefault="002B5698" w:rsidP="002B5698">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О</w:t>
      </w:r>
      <w:r w:rsidRPr="00864C9E">
        <w:rPr>
          <w:rFonts w:ascii="Times New Roman" w:hAnsi="Times New Roman"/>
          <w:b/>
          <w:iCs/>
          <w:sz w:val="28"/>
          <w:szCs w:val="28"/>
        </w:rPr>
        <w:t>ПК-</w:t>
      </w:r>
      <w:r>
        <w:rPr>
          <w:rFonts w:ascii="Times New Roman" w:hAnsi="Times New Roman"/>
          <w:b/>
          <w:iCs/>
          <w:sz w:val="28"/>
          <w:szCs w:val="28"/>
        </w:rPr>
        <w:t>1, ПК-1</w:t>
      </w:r>
    </w:p>
    <w:p w14:paraId="62842DEE"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Эволюция управления цепями поставок.</w:t>
      </w:r>
    </w:p>
    <w:p w14:paraId="03E2EAC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p>
    <w:p w14:paraId="33560D5E"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p>
    <w:p w14:paraId="074B9BA7"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p>
    <w:p w14:paraId="7A9F1A9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Роль и место таможенных органов в микро-, макро-, мезо-цепях поставок.</w:t>
      </w:r>
    </w:p>
    <w:p w14:paraId="44CC63F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Субъект управления цепями поставок: сущность понятия и характеристика комплексных подсистем.</w:t>
      </w:r>
    </w:p>
    <w:p w14:paraId="70246C85"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Трехгрупповая классификация цепей поставок: характеристика микро-, макро-, мезо-цепей.</w:t>
      </w:r>
    </w:p>
    <w:p w14:paraId="4064307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p>
    <w:p w14:paraId="5EA317E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 Логистические посредники- примеры и краткая характеристика основных функций.</w:t>
      </w:r>
    </w:p>
    <w:p w14:paraId="31D98D6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14:paraId="02128C0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Звено цепи поставок: сущность понятия и характеристика особенностей. Стороны цепи поставок.</w:t>
      </w:r>
    </w:p>
    <w:p w14:paraId="1C919ED7"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Звенья и элементы цепи поставок- сущность понятия и характеристика взаимосвязи.</w:t>
      </w:r>
    </w:p>
    <w:p w14:paraId="1987527C"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Логистическая сеть.</w:t>
      </w:r>
    </w:p>
    <w:p w14:paraId="7774284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Цепь поставок- сущность понятия и характеристика цепей по уровню сложности.</w:t>
      </w:r>
    </w:p>
    <w:p w14:paraId="3E390AD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p>
    <w:p w14:paraId="2D61FA61"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w:t>
      </w:r>
      <w:r w:rsidRPr="00864C9E">
        <w:rPr>
          <w:rFonts w:ascii="Times New Roman" w:hAnsi="Times New Roman"/>
          <w:sz w:val="28"/>
          <w:szCs w:val="28"/>
          <w:lang w:eastAsia="ru-RU"/>
        </w:rPr>
        <w:t>-модель в управлении цепями поставок.</w:t>
      </w:r>
    </w:p>
    <w:p w14:paraId="22CF2306"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SCOR</w:t>
      </w:r>
      <w:r w:rsidRPr="00864C9E">
        <w:rPr>
          <w:rFonts w:ascii="Times New Roman" w:hAnsi="Times New Roman"/>
          <w:sz w:val="28"/>
          <w:szCs w:val="28"/>
          <w:lang w:eastAsia="ru-RU"/>
        </w:rPr>
        <w:t>-модель в управлении цепями поставок.</w:t>
      </w:r>
    </w:p>
    <w:p w14:paraId="7F7F511A"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p>
    <w:p w14:paraId="52574DED"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формирования организационной системы управления цепями поставок.</w:t>
      </w:r>
    </w:p>
    <w:p w14:paraId="7A55641F"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p>
    <w:p w14:paraId="38EEF01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p>
    <w:p w14:paraId="417DCC3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p>
    <w:p w14:paraId="121051B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Современные направления в развитии информационного обеспечения управления цепями поставок.</w:t>
      </w:r>
    </w:p>
    <w:p w14:paraId="171BBD5D"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p>
    <w:p w14:paraId="30CBA2B7" w14:textId="77777777" w:rsidR="002B5698" w:rsidRDefault="002B5698" w:rsidP="001814BA">
      <w:pPr>
        <w:spacing w:after="0" w:line="240" w:lineRule="auto"/>
        <w:contextualSpacing/>
        <w:rPr>
          <w:rFonts w:ascii="Times New Roman" w:hAnsi="Times New Roman"/>
          <w:b/>
          <w:iCs/>
          <w:sz w:val="28"/>
          <w:szCs w:val="28"/>
        </w:rPr>
      </w:pPr>
    </w:p>
    <w:p w14:paraId="0E3E13E4" w14:textId="6BB240F6" w:rsidR="005644D4" w:rsidRDefault="00825D70" w:rsidP="00825D70">
      <w:pPr>
        <w:spacing w:after="0" w:line="240" w:lineRule="auto"/>
        <w:ind w:firstLine="709"/>
        <w:contextualSpacing/>
        <w:rPr>
          <w:rFonts w:ascii="Times New Roman" w:hAnsi="Times New Roman"/>
          <w:b/>
          <w:iCs/>
          <w:sz w:val="28"/>
          <w:szCs w:val="28"/>
        </w:rPr>
      </w:pPr>
      <w:r>
        <w:rPr>
          <w:rFonts w:ascii="Times New Roman" w:hAnsi="Times New Roman"/>
          <w:b/>
          <w:iCs/>
          <w:sz w:val="28"/>
          <w:szCs w:val="28"/>
        </w:rPr>
        <w:t>Семестр 8</w:t>
      </w:r>
    </w:p>
    <w:p w14:paraId="3073025F" w14:textId="77777777" w:rsidR="00825D70" w:rsidRPr="003051C8" w:rsidRDefault="00825D70" w:rsidP="00825D70">
      <w:pPr>
        <w:spacing w:after="0" w:line="240" w:lineRule="auto"/>
        <w:ind w:firstLine="709"/>
        <w:contextualSpacing/>
        <w:rPr>
          <w:rFonts w:ascii="Times New Roman" w:hAnsi="Times New Roman"/>
          <w:b/>
          <w:iCs/>
          <w:sz w:val="28"/>
          <w:szCs w:val="28"/>
        </w:rPr>
      </w:pPr>
    </w:p>
    <w:p w14:paraId="105EF5F7" w14:textId="77777777" w:rsidR="003051C8" w:rsidRPr="003051C8" w:rsidRDefault="003051C8" w:rsidP="003051C8">
      <w:pPr>
        <w:spacing w:after="0" w:line="240" w:lineRule="auto"/>
        <w:ind w:firstLine="709"/>
        <w:contextualSpacing/>
        <w:jc w:val="center"/>
        <w:rPr>
          <w:b/>
          <w:bCs/>
        </w:rPr>
      </w:pPr>
      <w:r w:rsidRPr="003051C8">
        <w:rPr>
          <w:rFonts w:ascii="Times New Roman" w:hAnsi="Times New Roman"/>
          <w:b/>
          <w:bCs/>
          <w:iCs/>
          <w:sz w:val="28"/>
          <w:szCs w:val="28"/>
        </w:rPr>
        <w:t>Примерный перечень тестовых заданий</w:t>
      </w:r>
      <w:r w:rsidRPr="003051C8">
        <w:rPr>
          <w:b/>
          <w:bCs/>
        </w:rPr>
        <w:t xml:space="preserve"> </w:t>
      </w:r>
    </w:p>
    <w:p w14:paraId="1E42065C" w14:textId="0893805B" w:rsidR="003051C8" w:rsidRPr="008159C5" w:rsidRDefault="003051C8" w:rsidP="008159C5">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5644D4">
        <w:rPr>
          <w:rFonts w:ascii="Times New Roman" w:hAnsi="Times New Roman"/>
          <w:b/>
          <w:iCs/>
          <w:sz w:val="28"/>
          <w:szCs w:val="28"/>
        </w:rPr>
        <w:t>ОПК-1</w:t>
      </w:r>
    </w:p>
    <w:p w14:paraId="6CE38D10" w14:textId="77777777" w:rsidR="008159C5" w:rsidRDefault="005E022F" w:rsidP="008159C5">
      <w:pPr>
        <w:tabs>
          <w:tab w:val="left" w:pos="1134"/>
        </w:tabs>
        <w:spacing w:after="0" w:line="240" w:lineRule="auto"/>
        <w:ind w:firstLine="737"/>
        <w:jc w:val="both"/>
        <w:rPr>
          <w:rFonts w:ascii="Times New Roman" w:hAnsi="Times New Roman"/>
          <w:sz w:val="28"/>
          <w:szCs w:val="28"/>
          <w:lang w:eastAsia="ru-RU"/>
        </w:rPr>
      </w:pPr>
      <w:r w:rsidRPr="008159C5">
        <w:rPr>
          <w:rFonts w:ascii="Times New Roman" w:hAnsi="Times New Roman"/>
          <w:sz w:val="28"/>
          <w:szCs w:val="28"/>
          <w:lang w:eastAsia="ru-RU"/>
        </w:rPr>
        <w:t>1. Логистическая концепция организации производства включает:</w:t>
      </w:r>
    </w:p>
    <w:p w14:paraId="3F27F901" w14:textId="77777777" w:rsid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отказ от избыточных запасов</w:t>
      </w:r>
    </w:p>
    <w:p w14:paraId="70CAEBB1" w14:textId="77777777" w:rsid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устранение простоев оборудования</w:t>
      </w:r>
    </w:p>
    <w:p w14:paraId="6B42C17D" w14:textId="1FD606AD" w:rsidR="005E022F" w:rsidRP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определение стратегии работы с потребителями</w:t>
      </w:r>
    </w:p>
    <w:p w14:paraId="377AAA3A" w14:textId="0DA0C1E4" w:rsidR="005E022F" w:rsidRPr="005E022F"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2. </w:t>
      </w:r>
      <w:r w:rsidR="005E022F" w:rsidRPr="005E022F">
        <w:rPr>
          <w:rFonts w:ascii="Times New Roman" w:hAnsi="Times New Roman"/>
          <w:sz w:val="28"/>
          <w:szCs w:val="28"/>
          <w:lang w:eastAsia="ru-RU"/>
        </w:rPr>
        <w:t>Определите основные преимущества единственного источника поставки материальных ресурсов по сравнению с несколькими источниками:</w:t>
      </w:r>
    </w:p>
    <w:p w14:paraId="38B20740" w14:textId="77777777" w:rsid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снижение риска и неопределенности</w:t>
      </w:r>
    </w:p>
    <w:p w14:paraId="29CF96BC" w14:textId="3BA80AC5"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нижение вероятности сбоев в поставке продукции</w:t>
      </w:r>
    </w:p>
    <w:p w14:paraId="1BD6621F" w14:textId="142D672D"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более простые процедуры размещения и экспедирования заказа</w:t>
      </w:r>
    </w:p>
    <w:p w14:paraId="0A7EFF1B" w14:textId="496A522E"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большая вероятность поощрения инноваций и усовершенствований</w:t>
      </w:r>
    </w:p>
    <w:p w14:paraId="2E39EB89" w14:textId="13D270C7" w:rsidR="005E022F"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lastRenderedPageBreak/>
        <w:t xml:space="preserve">3. </w:t>
      </w:r>
      <w:r w:rsidR="005E022F" w:rsidRPr="005E022F">
        <w:rPr>
          <w:rFonts w:ascii="Times New Roman" w:hAnsi="Times New Roman"/>
          <w:sz w:val="28"/>
          <w:szCs w:val="28"/>
          <w:lang w:eastAsia="ru-RU"/>
        </w:rPr>
        <w:t>Какие из перечисленных методов чаще всего применяются в информационных системах класса MRPII — ERP?</w:t>
      </w:r>
    </w:p>
    <w:p w14:paraId="450D58FE" w14:textId="7979A848"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календарный</w:t>
      </w:r>
    </w:p>
    <w:p w14:paraId="2C1BEC3B" w14:textId="1EE9C9C7"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объемный</w:t>
      </w:r>
    </w:p>
    <w:p w14:paraId="464252BF" w14:textId="62576A9B"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объемно-календарный</w:t>
      </w:r>
    </w:p>
    <w:p w14:paraId="796D55E1" w14:textId="4509C9C8"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параллельный</w:t>
      </w:r>
    </w:p>
    <w:p w14:paraId="1E65DBD8" w14:textId="77777777" w:rsidR="008159C5"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4. </w:t>
      </w:r>
      <w:r w:rsidR="005E022F" w:rsidRPr="008159C5">
        <w:rPr>
          <w:rFonts w:ascii="Times New Roman" w:hAnsi="Times New Roman"/>
          <w:sz w:val="28"/>
          <w:szCs w:val="28"/>
          <w:lang w:eastAsia="ru-RU"/>
        </w:rPr>
        <w:t>Определите основные критерии выбора лучшего поставщика:</w:t>
      </w:r>
    </w:p>
    <w:p w14:paraId="7284998A" w14:textId="44AF9D93" w:rsidR="005E022F" w:rsidRPr="008159C5"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имидж, налаженные долгосрочные хозяйственные отношения, финансовое состояние</w:t>
      </w:r>
    </w:p>
    <w:p w14:paraId="64032643" w14:textId="2938764C" w:rsidR="005E022F" w:rsidRPr="005E022F"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низкие цены, короткое время выполнения заказов, оказание технической поддержки</w:t>
      </w:r>
    </w:p>
    <w:p w14:paraId="67DFBE2A" w14:textId="0BD64A92" w:rsidR="005E022F" w:rsidRPr="005E022F"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стоимость приобретаемой продукции, качество обслуживания; надежность обслуживания</w:t>
      </w:r>
    </w:p>
    <w:p w14:paraId="1E5B99EF" w14:textId="77777777" w:rsidR="008159C5"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верного ответа нет</w:t>
      </w:r>
    </w:p>
    <w:p w14:paraId="4D57977F" w14:textId="677A4BBA" w:rsidR="005E022F" w:rsidRPr="008159C5"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5. </w:t>
      </w:r>
      <w:r w:rsidR="005E022F" w:rsidRPr="008159C5">
        <w:rPr>
          <w:rFonts w:ascii="Times New Roman" w:hAnsi="Times New Roman"/>
          <w:sz w:val="28"/>
          <w:szCs w:val="28"/>
          <w:lang w:eastAsia="ru-RU"/>
        </w:rPr>
        <w:t>Какой метод планирования позволяет выявить «узкие» и «широкие» места в производстве на этапе планирования:</w:t>
      </w:r>
      <w:r w:rsidR="005E022F" w:rsidRPr="008159C5">
        <w:rPr>
          <w:rFonts w:ascii="Times New Roman" w:hAnsi="Times New Roman"/>
          <w:sz w:val="28"/>
          <w:szCs w:val="28"/>
          <w:lang w:eastAsia="ru-RU"/>
        </w:rPr>
        <w:tab/>
        <w:t>календарный</w:t>
      </w:r>
    </w:p>
    <w:p w14:paraId="345BC6F1" w14:textId="6686AB5A" w:rsidR="005E022F" w:rsidRPr="005E022F"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параллельный</w:t>
      </w:r>
    </w:p>
    <w:p w14:paraId="3FEBE34B" w14:textId="4642FD91" w:rsidR="005E022F" w:rsidRPr="005E022F"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объемно-календарный</w:t>
      </w:r>
    </w:p>
    <w:p w14:paraId="5E6E5447" w14:textId="3E2986C8" w:rsidR="005E022F" w:rsidRPr="008159C5"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объемно-динамический</w:t>
      </w:r>
    </w:p>
    <w:p w14:paraId="11410617" w14:textId="67546CA1"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6. </w:t>
      </w:r>
      <w:r w:rsidR="00FA012D" w:rsidRPr="00864C9E">
        <w:rPr>
          <w:rFonts w:ascii="Times New Roman" w:hAnsi="Times New Roman"/>
          <w:sz w:val="28"/>
          <w:szCs w:val="28"/>
          <w:lang w:eastAsia="ru-RU"/>
        </w:rPr>
        <w:t>В каких вариантах может осуществляться объектная декомпозиция в цепях поставок?</w:t>
      </w:r>
    </w:p>
    <w:p w14:paraId="06934885"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подсистема – элемент – звено или логистическая система – сеть – канал – цепь</w:t>
      </w:r>
    </w:p>
    <w:p w14:paraId="5B51D794"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цепь поставок – подсистема – звено – элемент или цепь поставок – сеть – канал – цепь</w:t>
      </w:r>
    </w:p>
    <w:p w14:paraId="6DC82A9F"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цепь поставок – логистическая система – подсистема –звено – элемент или цепь поставок – логистическая система –сеть – канал – цепь</w:t>
      </w:r>
    </w:p>
    <w:p w14:paraId="3317F825"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399769F3" w14:textId="5F5D8B03"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7. </w:t>
      </w:r>
      <w:r w:rsidR="00FA012D" w:rsidRPr="00864C9E">
        <w:rPr>
          <w:rFonts w:ascii="Times New Roman" w:hAnsi="Times New Roman"/>
          <w:sz w:val="28"/>
          <w:szCs w:val="28"/>
          <w:lang w:eastAsia="ru-RU"/>
        </w:rPr>
        <w:t>Что такое процессная декомпозиция?</w:t>
      </w:r>
      <w:r w:rsidR="00FA012D" w:rsidRPr="00864C9E">
        <w:rPr>
          <w:rFonts w:ascii="Times New Roman" w:hAnsi="Times New Roman"/>
          <w:sz w:val="28"/>
          <w:szCs w:val="28"/>
          <w:lang w:eastAsia="ru-RU"/>
        </w:rPr>
        <w:tab/>
        <w:t>подход к управлению цепями поставок по функциональному признаку</w:t>
      </w:r>
    </w:p>
    <w:p w14:paraId="00C86633"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потоков и процессов</w:t>
      </w:r>
    </w:p>
    <w:p w14:paraId="23055A9E"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структурных составляющих: подсистем, звеньев, элементов, каналов, цепей и т. д.</w:t>
      </w:r>
    </w:p>
    <w:p w14:paraId="1F7219B2"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77508CC7" w14:textId="1902EB47"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8. </w:t>
      </w:r>
      <w:r w:rsidR="00FA012D" w:rsidRPr="00864C9E">
        <w:rPr>
          <w:rFonts w:ascii="Times New Roman" w:hAnsi="Times New Roman"/>
          <w:sz w:val="28"/>
          <w:szCs w:val="28"/>
          <w:lang w:eastAsia="ru-RU"/>
        </w:rPr>
        <w:t>В каких вариантах может осуществляться процессная декомпозиция в цепях поставок?</w:t>
      </w:r>
    </w:p>
    <w:p w14:paraId="68359EF2"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цепь или цепь поставок – ключевой бизнес-процесс – логистический бизнес-процесс – логистическая функция – логистическая операция</w:t>
      </w:r>
    </w:p>
    <w:p w14:paraId="6C1F9AAE"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логистическая система – функциональная область логистики – логистическая функция – логистическая операция или цепь поставок – </w:t>
      </w:r>
      <w:r w:rsidRPr="00864C9E">
        <w:rPr>
          <w:rFonts w:ascii="Times New Roman" w:hAnsi="Times New Roman"/>
          <w:sz w:val="28"/>
          <w:szCs w:val="28"/>
          <w:lang w:eastAsia="ru-RU"/>
        </w:rPr>
        <w:lastRenderedPageBreak/>
        <w:t>ключевой бизнес-процесс – вспомогательный бизнес-процесс – логистическая функция – логистическая операция</w:t>
      </w:r>
    </w:p>
    <w:p w14:paraId="137DED37"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операция или цепь поставок – ключевой бизнес-процесс – логистический бизнес-процесс – логистическая функция – логистическая операция</w:t>
      </w:r>
    </w:p>
    <w:p w14:paraId="61020EF3"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2704746B" w14:textId="3C32E4B1" w:rsidR="00FA012D" w:rsidRPr="008159C5" w:rsidRDefault="008159C5" w:rsidP="008159C5">
      <w:pPr>
        <w:tabs>
          <w:tab w:val="left" w:pos="1276"/>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9. </w:t>
      </w:r>
      <w:r w:rsidR="00FA012D" w:rsidRPr="008159C5">
        <w:rPr>
          <w:rFonts w:ascii="Times New Roman" w:hAnsi="Times New Roman"/>
          <w:sz w:val="28"/>
          <w:szCs w:val="28"/>
          <w:lang w:eastAsia="ru-RU"/>
        </w:rPr>
        <w:t>Долю идеально выполненных с первого раза заказов в общем объеме отгруженных заказов отражает показатель:</w:t>
      </w:r>
    </w:p>
    <w:p w14:paraId="70F2F52D" w14:textId="77777777" w:rsidR="00FA012D" w:rsidRPr="00864C9E" w:rsidRDefault="00FA012D" w:rsidP="002D2750">
      <w:pPr>
        <w:pStyle w:val="a3"/>
        <w:numPr>
          <w:ilvl w:val="1"/>
          <w:numId w:val="19"/>
        </w:numPr>
        <w:tabs>
          <w:tab w:val="left" w:pos="1276"/>
        </w:tabs>
        <w:spacing w:after="0" w:line="240" w:lineRule="auto"/>
        <w:ind w:left="0"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KPI; </w:t>
      </w:r>
    </w:p>
    <w:p w14:paraId="33B4A40D" w14:textId="77777777" w:rsidR="00FA012D" w:rsidRPr="00864C9E" w:rsidRDefault="00FA012D" w:rsidP="002D2750">
      <w:pPr>
        <w:pStyle w:val="a3"/>
        <w:numPr>
          <w:ilvl w:val="1"/>
          <w:numId w:val="19"/>
        </w:numPr>
        <w:tabs>
          <w:tab w:val="left" w:pos="1276"/>
        </w:tabs>
        <w:spacing w:after="0" w:line="240" w:lineRule="auto"/>
        <w:ind w:left="0" w:firstLine="737"/>
        <w:jc w:val="both"/>
        <w:rPr>
          <w:rFonts w:ascii="Times New Roman" w:hAnsi="Times New Roman"/>
          <w:sz w:val="28"/>
          <w:szCs w:val="28"/>
          <w:lang w:eastAsia="ru-RU"/>
        </w:rPr>
      </w:pPr>
      <w:r w:rsidRPr="00864C9E">
        <w:rPr>
          <w:rFonts w:ascii="Times New Roman" w:hAnsi="Times New Roman"/>
          <w:sz w:val="28"/>
          <w:szCs w:val="28"/>
          <w:lang w:eastAsia="ru-RU"/>
        </w:rPr>
        <w:t>PO.</w:t>
      </w:r>
    </w:p>
    <w:p w14:paraId="3406655C" w14:textId="6FD62A40" w:rsidR="00FA012D" w:rsidRP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10. </w:t>
      </w:r>
      <w:r w:rsidR="00FA012D" w:rsidRPr="008159C5">
        <w:rPr>
          <w:rFonts w:ascii="Times New Roman" w:hAnsi="Times New Roman"/>
          <w:iCs/>
          <w:sz w:val="28"/>
          <w:szCs w:val="28"/>
        </w:rPr>
        <w:t>Какая логистическая подсистема традиционно включает в себя организационно-экономическое обеспечение, правовое обеспечение, информационную поддержку, экологическое обеспечение и пр.:</w:t>
      </w:r>
    </w:p>
    <w:p w14:paraId="746B3DB4" w14:textId="77777777" w:rsidR="00FA012D" w:rsidRPr="00864C9E"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функциональная;</w:t>
      </w:r>
    </w:p>
    <w:p w14:paraId="512B26F0" w14:textId="77777777" w:rsidR="00FA012D" w:rsidRPr="00864C9E"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обеспечивающая;</w:t>
      </w:r>
    </w:p>
    <w:p w14:paraId="0ABE78BE" w14:textId="152776A0" w:rsidR="008159C5" w:rsidRPr="008159C5"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институциональная.</w:t>
      </w:r>
    </w:p>
    <w:p w14:paraId="2577840B"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11. </w:t>
      </w:r>
      <w:r w:rsidRPr="008159C5">
        <w:rPr>
          <w:rFonts w:ascii="Times New Roman" w:hAnsi="Times New Roman"/>
          <w:iCs/>
          <w:sz w:val="28"/>
          <w:szCs w:val="28"/>
        </w:rPr>
        <w:t>Первостепенная задача при организации непоточного производства:</w:t>
      </w:r>
    </w:p>
    <w:p w14:paraId="153CBA1D" w14:textId="45F6BB2D"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упорядочение технологических маршрутов в пространстве</w:t>
      </w:r>
    </w:p>
    <w:p w14:paraId="55BCA44E" w14:textId="7511538A"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расчет производственных нормативов</w:t>
      </w:r>
    </w:p>
    <w:p w14:paraId="40F81FE6" w14:textId="5662C526"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ритмичная организация снабжения производства во времени</w:t>
      </w:r>
    </w:p>
    <w:p w14:paraId="09EC930C" w14:textId="6ADE8949"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специализация рабочих мест и участков</w:t>
      </w:r>
    </w:p>
    <w:p w14:paraId="7649FFD5"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12. </w:t>
      </w:r>
      <w:r w:rsidRPr="008159C5">
        <w:rPr>
          <w:rFonts w:ascii="Times New Roman" w:hAnsi="Times New Roman"/>
          <w:iCs/>
          <w:sz w:val="28"/>
          <w:szCs w:val="28"/>
        </w:rPr>
        <w:t>Что из нижеперечисленного не может быть обозначено как логистическое звено</w:t>
      </w:r>
    </w:p>
    <w:p w14:paraId="53D1FAB1" w14:textId="0FE879FB"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транспортное предприятие</w:t>
      </w:r>
    </w:p>
    <w:p w14:paraId="398B2F25" w14:textId="649C3F5D"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склад</w:t>
      </w:r>
    </w:p>
    <w:p w14:paraId="2B9C65ED" w14:textId="5937C0EE"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цех промышленного предприятия</w:t>
      </w:r>
    </w:p>
    <w:p w14:paraId="61ABF22D" w14:textId="4AF144C0"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коммерческий банк</w:t>
      </w:r>
    </w:p>
    <w:p w14:paraId="026FBF74"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13. </w:t>
      </w:r>
      <w:r w:rsidRPr="008159C5">
        <w:rPr>
          <w:rFonts w:ascii="Times New Roman" w:hAnsi="Times New Roman"/>
          <w:iCs/>
          <w:sz w:val="28"/>
          <w:szCs w:val="28"/>
        </w:rPr>
        <w:t>Для каких методов закупок характерны: простота оформления документов, повышенные торговые скидки:</w:t>
      </w:r>
    </w:p>
    <w:p w14:paraId="16CF5E4A" w14:textId="14107F37"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закупка товара одной партией</w:t>
      </w:r>
    </w:p>
    <w:p w14:paraId="2C610112" w14:textId="3667B2B6"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регулярные закупки мелкими партиями</w:t>
      </w:r>
    </w:p>
    <w:p w14:paraId="2072CE42" w14:textId="57ED0BB1"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закупки по котировочным ведомостям</w:t>
      </w:r>
    </w:p>
    <w:p w14:paraId="6F5F6EB9" w14:textId="3BE6644F"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получение товара по мере необходимости</w:t>
      </w:r>
    </w:p>
    <w:p w14:paraId="330C373A"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14. </w:t>
      </w:r>
      <w:r w:rsidRPr="008159C5">
        <w:rPr>
          <w:rFonts w:ascii="Times New Roman" w:hAnsi="Times New Roman"/>
          <w:iCs/>
          <w:sz w:val="28"/>
          <w:szCs w:val="28"/>
        </w:rPr>
        <w:t>Недостаток метода закупок с немедленной сдачей</w:t>
      </w:r>
    </w:p>
    <w:p w14:paraId="3B27AA9D" w14:textId="76AF86E1"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увеличение издержек из-за необходимости детального оформления документации при каждом заказе</w:t>
      </w:r>
    </w:p>
    <w:p w14:paraId="7BC9292A" w14:textId="46D66BA3"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вероятность заказа избыточного количества</w:t>
      </w:r>
    </w:p>
    <w:p w14:paraId="6F3D322E" w14:textId="2AEC1678"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замедление оборачиваемости капитала</w:t>
      </w:r>
    </w:p>
    <w:p w14:paraId="19BB0DB8" w14:textId="3E26D3A8"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правильного ответа нет</w:t>
      </w:r>
    </w:p>
    <w:p w14:paraId="332A9D3C" w14:textId="77777777" w:rsidR="008159C5" w:rsidRPr="008159C5" w:rsidRDefault="008159C5" w:rsidP="008159C5">
      <w:pPr>
        <w:tabs>
          <w:tab w:val="left" w:pos="1276"/>
        </w:tabs>
        <w:spacing w:after="0" w:line="240" w:lineRule="auto"/>
        <w:ind w:firstLine="737"/>
        <w:jc w:val="both"/>
        <w:rPr>
          <w:rFonts w:ascii="Times New Roman" w:hAnsi="Times New Roman"/>
          <w:iCs/>
          <w:sz w:val="28"/>
          <w:szCs w:val="28"/>
        </w:rPr>
      </w:pPr>
      <w:r w:rsidRPr="008159C5">
        <w:rPr>
          <w:rFonts w:ascii="Times New Roman" w:hAnsi="Times New Roman"/>
          <w:iCs/>
          <w:sz w:val="28"/>
          <w:szCs w:val="28"/>
        </w:rPr>
        <w:t>15. Существующие каналы концентрации/распределения ресурсов:</w:t>
      </w:r>
    </w:p>
    <w:p w14:paraId="727EE46E"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двойные</w:t>
      </w:r>
    </w:p>
    <w:p w14:paraId="0610BE31"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смешанные</w:t>
      </w:r>
    </w:p>
    <w:p w14:paraId="24D35222"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межрегиональные</w:t>
      </w:r>
    </w:p>
    <w:p w14:paraId="5D27477D" w14:textId="7AF34BF8"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множественные</w:t>
      </w:r>
    </w:p>
    <w:p w14:paraId="2C9BCBC0" w14:textId="4728F5C1" w:rsidR="00ED665E" w:rsidRPr="003051C8" w:rsidRDefault="00ED665E" w:rsidP="00BC4752">
      <w:pPr>
        <w:spacing w:after="0" w:line="240" w:lineRule="auto"/>
        <w:ind w:firstLine="709"/>
        <w:contextualSpacing/>
        <w:jc w:val="center"/>
        <w:rPr>
          <w:rFonts w:ascii="Times New Roman" w:hAnsi="Times New Roman"/>
          <w:b/>
          <w:bCs/>
          <w:iCs/>
          <w:sz w:val="28"/>
          <w:szCs w:val="28"/>
        </w:rPr>
      </w:pPr>
      <w:bookmarkStart w:id="0" w:name="_GoBack"/>
      <w:bookmarkEnd w:id="0"/>
      <w:r w:rsidRPr="003051C8">
        <w:rPr>
          <w:rFonts w:ascii="Times New Roman" w:hAnsi="Times New Roman"/>
          <w:b/>
          <w:bCs/>
          <w:iCs/>
          <w:sz w:val="28"/>
          <w:szCs w:val="28"/>
        </w:rPr>
        <w:lastRenderedPageBreak/>
        <w:t>Примерный перечень ситуационных задач</w:t>
      </w:r>
    </w:p>
    <w:p w14:paraId="65CCBF3B" w14:textId="6BE8A1B2" w:rsidR="00864C9E" w:rsidRPr="00864C9E" w:rsidRDefault="00864C9E" w:rsidP="00864C9E">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Оценка знаний по компетенции ПК</w:t>
      </w:r>
      <w:r w:rsidR="005644D4">
        <w:rPr>
          <w:rFonts w:ascii="Times New Roman" w:hAnsi="Times New Roman"/>
          <w:b/>
          <w:iCs/>
          <w:sz w:val="28"/>
          <w:szCs w:val="28"/>
        </w:rPr>
        <w:t>-1</w:t>
      </w:r>
    </w:p>
    <w:p w14:paraId="2233D066" w14:textId="5BBFBD44" w:rsidR="00ED665E" w:rsidRPr="00864C9E" w:rsidRDefault="007A7F18" w:rsidP="00BC4752">
      <w:pPr>
        <w:spacing w:after="0" w:line="240" w:lineRule="auto"/>
        <w:ind w:firstLine="709"/>
        <w:contextualSpacing/>
        <w:jc w:val="both"/>
        <w:rPr>
          <w:rFonts w:ascii="Times New Roman" w:hAnsi="Times New Roman"/>
          <w:b/>
          <w:iCs/>
          <w:sz w:val="28"/>
          <w:szCs w:val="28"/>
        </w:rPr>
      </w:pPr>
      <w:r w:rsidRPr="00864C9E">
        <w:rPr>
          <w:rFonts w:ascii="Times New Roman" w:hAnsi="Times New Roman"/>
          <w:b/>
          <w:iCs/>
          <w:sz w:val="28"/>
          <w:szCs w:val="28"/>
        </w:rPr>
        <w:t>Ситуационные задания:</w:t>
      </w:r>
    </w:p>
    <w:p w14:paraId="174A9DDD" w14:textId="49CCA99E" w:rsidR="00617EBE" w:rsidRPr="00864C9E" w:rsidRDefault="00617EBE" w:rsidP="00617EBE">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 xml:space="preserve">Задание </w:t>
      </w:r>
      <w:r w:rsidR="00C66447">
        <w:rPr>
          <w:rFonts w:ascii="Times New Roman" w:hAnsi="Times New Roman"/>
          <w:b/>
          <w:noProof/>
          <w:sz w:val="28"/>
          <w:szCs w:val="28"/>
          <w:lang w:eastAsia="ru-RU"/>
        </w:rPr>
        <w:t>1</w:t>
      </w:r>
    </w:p>
    <w:p w14:paraId="2496F2D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В качестве объекта исследования студенты выбирают известную компанию, осуществляющую свою деятельность на каком-либо товарном рынке. Выбранное предприятие будет являться фокусной компанией для построения цепи поставок и проведения дальнейшего исследования.</w:t>
      </w:r>
    </w:p>
    <w:p w14:paraId="4DEDF2FF"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Требования к выбору фокусной компании:</w:t>
      </w:r>
    </w:p>
    <w:p w14:paraId="3C900DE2"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информация о компании должна быть доступной для исследования;</w:t>
      </w:r>
    </w:p>
    <w:p w14:paraId="7D716A7E"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компания должна быть производителем товаров на данном рынке, желательно, чтобы это был лидер или один из лидеров отрасли;</w:t>
      </w:r>
    </w:p>
    <w:p w14:paraId="030F6A59"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у компании должно быть, как минимум три различных потребителя производимой продукции, в том числе оптовые потребители;</w:t>
      </w:r>
    </w:p>
    <w:p w14:paraId="016F9481"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 xml:space="preserve">у компании должно быть, как минимум три различных поставщика сырья, материалов или комплектующих; </w:t>
      </w:r>
    </w:p>
    <w:p w14:paraId="30A0C6DF"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необходимо также знать информацию о других фирмах, взаимодействующих с фокусной компанией.</w:t>
      </w:r>
    </w:p>
    <w:p w14:paraId="22FA37B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После выбора фокусной компании, студенты подготавливают общую характеристику фирмы по следующей схеме:</w:t>
      </w:r>
    </w:p>
    <w:p w14:paraId="743844F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Общая информация о компании: название, краткая справка об истории развития бизнеса, миссия, цели и задачи, общая численность и организационная структура.</w:t>
      </w:r>
    </w:p>
    <w:p w14:paraId="2DBA223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Ассортимент производимой продукции.</w:t>
      </w:r>
    </w:p>
    <w:p w14:paraId="58BE701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3. Основные поставщики.</w:t>
      </w:r>
    </w:p>
    <w:p w14:paraId="1CDE13D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4. Основные потребители.</w:t>
      </w:r>
    </w:p>
    <w:p w14:paraId="0EAC0CE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5. Конкурентная среда компании.</w:t>
      </w:r>
    </w:p>
    <w:p w14:paraId="7976CB2F"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Исследование представляется в виде эссе общим объемом не более 5000 знаков.</w:t>
      </w:r>
    </w:p>
    <w:p w14:paraId="5D5DB3CC" w14:textId="0A9DEA1F"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ascii="Times New Roman" w:eastAsia="Calibri" w:hAnsi="Times New Roman"/>
          <w:b/>
          <w:sz w:val="28"/>
          <w:szCs w:val="28"/>
        </w:rPr>
        <w:t xml:space="preserve">Задание </w:t>
      </w:r>
      <w:r w:rsidR="00C66447">
        <w:rPr>
          <w:rFonts w:ascii="Times New Roman" w:eastAsia="Calibri" w:hAnsi="Times New Roman"/>
          <w:b/>
          <w:sz w:val="28"/>
          <w:szCs w:val="28"/>
        </w:rPr>
        <w:t>2</w:t>
      </w:r>
    </w:p>
    <w:p w14:paraId="6EC77E56"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Построить сетевую структуру цепи поставок для выбранной фокусной компании. Для этого необходимо:</w:t>
      </w:r>
    </w:p>
    <w:p w14:paraId="7646924A"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Определить формат и границы сетевой структуры цепи поставок.</w:t>
      </w:r>
    </w:p>
    <w:p w14:paraId="0C67143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Определить участников цепи поставок с разделением на основных и вспомогательных.</w:t>
      </w:r>
    </w:p>
    <w:p w14:paraId="697EB0FB"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3. Установить виды связей между участниками цепи поставок.</w:t>
      </w:r>
    </w:p>
    <w:p w14:paraId="3C587FD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Результат представить в виде схемы сетевой структуры с необходимыми пояснениями.</w:t>
      </w:r>
    </w:p>
    <w:p w14:paraId="2A2C980C"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Построить сетевую структуру цепи поставок можно, основываясь на приведенной на рисунке 3 схеме.</w:t>
      </w:r>
    </w:p>
    <w:p w14:paraId="0BD1C866" w14:textId="77777777" w:rsidR="00617EBE" w:rsidRPr="00864C9E" w:rsidRDefault="00617EBE" w:rsidP="00617EBE">
      <w:pPr>
        <w:spacing w:after="0" w:line="240" w:lineRule="auto"/>
        <w:jc w:val="both"/>
        <w:rPr>
          <w:rFonts w:eastAsia="Calibri"/>
          <w:noProof/>
          <w:lang w:eastAsia="ru-RU"/>
        </w:rPr>
      </w:pPr>
    </w:p>
    <w:p w14:paraId="0A01A1D6" w14:textId="77777777" w:rsidR="00617EBE" w:rsidRPr="00864C9E" w:rsidRDefault="00617EBE" w:rsidP="00617EBE">
      <w:pPr>
        <w:spacing w:after="0" w:line="240" w:lineRule="auto"/>
        <w:jc w:val="both"/>
        <w:rPr>
          <w:rFonts w:ascii="Times New Roman" w:eastAsia="Calibri" w:hAnsi="Times New Roman"/>
          <w:sz w:val="28"/>
          <w:szCs w:val="28"/>
        </w:rPr>
      </w:pPr>
      <w:r w:rsidRPr="00864C9E">
        <w:rPr>
          <w:rFonts w:eastAsia="Calibri"/>
          <w:noProof/>
          <w:lang w:eastAsia="ru-RU"/>
        </w:rPr>
        <w:lastRenderedPageBreak/>
        <w:drawing>
          <wp:inline distT="0" distB="0" distL="0" distR="0" wp14:anchorId="4EAFFB58" wp14:editId="504A36C9">
            <wp:extent cx="5940425" cy="3790950"/>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083"/>
                    <a:stretch/>
                  </pic:blipFill>
                  <pic:spPr bwMode="auto">
                    <a:xfrm>
                      <a:off x="0" y="0"/>
                      <a:ext cx="5940425" cy="3790950"/>
                    </a:xfrm>
                    <a:prstGeom prst="rect">
                      <a:avLst/>
                    </a:prstGeom>
                    <a:ln>
                      <a:noFill/>
                    </a:ln>
                    <a:extLst>
                      <a:ext uri="{53640926-AAD7-44D8-BBD7-CCE9431645EC}">
                        <a14:shadowObscured xmlns:a14="http://schemas.microsoft.com/office/drawing/2010/main"/>
                      </a:ext>
                    </a:extLst>
                  </pic:spPr>
                </pic:pic>
              </a:graphicData>
            </a:graphic>
          </wp:inline>
        </w:drawing>
      </w:r>
    </w:p>
    <w:p w14:paraId="7BAA4BBB" w14:textId="77777777" w:rsidR="00617EBE" w:rsidRPr="00864C9E" w:rsidRDefault="00617EBE" w:rsidP="00617EBE">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Рис. Сетевая структура цепи поставок</w:t>
      </w:r>
    </w:p>
    <w:p w14:paraId="4F283F97"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Определить драйверы и препятствия для внутренней и внешней интеграции выбранного объекта исследования. Дать им краткую характеристику.</w:t>
      </w:r>
    </w:p>
    <w:p w14:paraId="561C6B0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Оценить степень интегрированного взаимодействия участников цепи поставок на базе вертикальной и горизонтальной интеграции.</w:t>
      </w:r>
    </w:p>
    <w:p w14:paraId="1B42F052"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Исследование представляется в виде эссе общим объемом не более 5000 знаков.</w:t>
      </w:r>
    </w:p>
    <w:p w14:paraId="720A282B" w14:textId="07A07B2D" w:rsidR="00617EBE" w:rsidRDefault="00617EBE" w:rsidP="00617EBE">
      <w:pPr>
        <w:spacing w:after="0" w:line="240" w:lineRule="auto"/>
        <w:ind w:firstLine="709"/>
        <w:jc w:val="center"/>
        <w:rPr>
          <w:rFonts w:ascii="Times New Roman" w:eastAsia="Calibri" w:hAnsi="Times New Roman"/>
          <w:b/>
          <w:sz w:val="28"/>
          <w:szCs w:val="28"/>
        </w:rPr>
      </w:pPr>
      <w:r w:rsidRPr="00864C9E">
        <w:rPr>
          <w:rFonts w:ascii="Times New Roman" w:eastAsia="Calibri" w:hAnsi="Times New Roman"/>
          <w:b/>
          <w:sz w:val="28"/>
          <w:szCs w:val="28"/>
        </w:rPr>
        <w:t xml:space="preserve">Задание </w:t>
      </w:r>
      <w:r w:rsidR="00C66447">
        <w:rPr>
          <w:rFonts w:ascii="Times New Roman" w:eastAsia="Calibri" w:hAnsi="Times New Roman"/>
          <w:b/>
          <w:sz w:val="28"/>
          <w:szCs w:val="28"/>
        </w:rPr>
        <w:t>3</w:t>
      </w:r>
    </w:p>
    <w:p w14:paraId="0AB3E42C"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 xml:space="preserve">Студенты определяют основные и вспомогательные бизнес-процессы выбранной фокусной компании и дают им краткую характеристику. </w:t>
      </w:r>
    </w:p>
    <w:p w14:paraId="32452ADA"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Далее необходимо составить объектную и процессную декомпозицию фокусной компании по одному из предложенных вариантов (рис. 1 и 2).</w:t>
      </w:r>
    </w:p>
    <w:p w14:paraId="2289AFE2" w14:textId="77777777"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eastAsia="Calibri"/>
          <w:noProof/>
          <w:lang w:eastAsia="ru-RU"/>
        </w:rPr>
        <w:lastRenderedPageBreak/>
        <w:drawing>
          <wp:inline distT="0" distB="0" distL="0" distR="0" wp14:anchorId="4A24925D" wp14:editId="780FCF5A">
            <wp:extent cx="4295775" cy="3228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5775" cy="3228975"/>
                    </a:xfrm>
                    <a:prstGeom prst="rect">
                      <a:avLst/>
                    </a:prstGeom>
                  </pic:spPr>
                </pic:pic>
              </a:graphicData>
            </a:graphic>
          </wp:inline>
        </w:drawing>
      </w:r>
    </w:p>
    <w:p w14:paraId="172D3DE8" w14:textId="77777777"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eastAsia="Calibri"/>
          <w:noProof/>
          <w:lang w:eastAsia="ru-RU"/>
        </w:rPr>
        <w:drawing>
          <wp:inline distT="0" distB="0" distL="0" distR="0" wp14:anchorId="11929A2C" wp14:editId="403141CE">
            <wp:extent cx="4314825" cy="42862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4825" cy="4286250"/>
                    </a:xfrm>
                    <a:prstGeom prst="rect">
                      <a:avLst/>
                    </a:prstGeom>
                  </pic:spPr>
                </pic:pic>
              </a:graphicData>
            </a:graphic>
          </wp:inline>
        </w:drawing>
      </w:r>
    </w:p>
    <w:p w14:paraId="3DACA7BA" w14:textId="77777777" w:rsidR="00617EBE" w:rsidRPr="00864C9E" w:rsidRDefault="00617EBE" w:rsidP="00617EBE">
      <w:pPr>
        <w:shd w:val="clear" w:color="auto" w:fill="FAFAFA"/>
        <w:spacing w:after="0" w:line="240" w:lineRule="auto"/>
        <w:ind w:firstLine="709"/>
        <w:jc w:val="center"/>
        <w:rPr>
          <w:rFonts w:ascii="Times New Roman" w:hAnsi="Times New Roman"/>
          <w:b/>
          <w:noProof/>
          <w:sz w:val="28"/>
          <w:szCs w:val="28"/>
          <w:lang w:eastAsia="ru-RU"/>
        </w:rPr>
      </w:pPr>
    </w:p>
    <w:p w14:paraId="23AB5820" w14:textId="77777777" w:rsidR="00E71E83" w:rsidRPr="00864C9E" w:rsidRDefault="00E71E83" w:rsidP="007C3A5A">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Расчетно-практические задания</w:t>
      </w:r>
      <w:r w:rsidR="006661F9" w:rsidRPr="00864C9E">
        <w:rPr>
          <w:rFonts w:ascii="Times New Roman" w:hAnsi="Times New Roman"/>
          <w:b/>
          <w:noProof/>
          <w:sz w:val="28"/>
          <w:szCs w:val="28"/>
          <w:lang w:eastAsia="ru-RU"/>
        </w:rPr>
        <w:t>:</w:t>
      </w:r>
    </w:p>
    <w:p w14:paraId="256EA0C3" w14:textId="63DA1812" w:rsidR="00E71E83" w:rsidRPr="005644D4" w:rsidRDefault="00864C9E" w:rsidP="005644D4">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Оценка знаний по компетенции ПК</w:t>
      </w:r>
      <w:r w:rsidR="005644D4">
        <w:rPr>
          <w:rFonts w:ascii="Times New Roman" w:hAnsi="Times New Roman"/>
          <w:b/>
          <w:iCs/>
          <w:sz w:val="28"/>
          <w:szCs w:val="28"/>
        </w:rPr>
        <w:t>-1</w:t>
      </w:r>
    </w:p>
    <w:p w14:paraId="201A1AA1" w14:textId="15B0F309" w:rsidR="00E71E83" w:rsidRPr="00864C9E" w:rsidRDefault="00E71E83" w:rsidP="00E71E83">
      <w:pPr>
        <w:spacing w:after="0" w:line="240" w:lineRule="auto"/>
        <w:contextualSpacing/>
        <w:jc w:val="center"/>
        <w:rPr>
          <w:rFonts w:ascii="Times New Roman" w:hAnsi="Times New Roman"/>
          <w:b/>
          <w:iCs/>
          <w:sz w:val="28"/>
          <w:szCs w:val="28"/>
        </w:rPr>
      </w:pPr>
      <w:r w:rsidRPr="00864C9E">
        <w:rPr>
          <w:rFonts w:ascii="Times New Roman" w:hAnsi="Times New Roman"/>
          <w:b/>
          <w:iCs/>
          <w:sz w:val="28"/>
          <w:szCs w:val="28"/>
        </w:rPr>
        <w:t xml:space="preserve">Задача </w:t>
      </w:r>
      <w:r w:rsidR="005644D4">
        <w:rPr>
          <w:rFonts w:ascii="Times New Roman" w:hAnsi="Times New Roman"/>
          <w:b/>
          <w:iCs/>
          <w:sz w:val="28"/>
          <w:szCs w:val="28"/>
        </w:rPr>
        <w:t>1</w:t>
      </w:r>
    </w:p>
    <w:p w14:paraId="247C5866" w14:textId="77777777" w:rsidR="00E71E83" w:rsidRPr="00864C9E" w:rsidRDefault="00E71E83" w:rsidP="00E71E83">
      <w:pPr>
        <w:spacing w:after="0" w:line="240" w:lineRule="auto"/>
        <w:ind w:firstLine="709"/>
        <w:jc w:val="both"/>
        <w:rPr>
          <w:rFonts w:ascii="Times New Roman" w:hAnsi="Times New Roman"/>
          <w:sz w:val="28"/>
          <w:szCs w:val="28"/>
          <w:lang w:eastAsia="ru-RU"/>
        </w:rPr>
      </w:pPr>
      <w:r w:rsidRPr="00864C9E">
        <w:rPr>
          <w:rFonts w:ascii="Times New Roman" w:hAnsi="Times New Roman"/>
          <w:b/>
          <w:sz w:val="28"/>
          <w:szCs w:val="28"/>
          <w:lang w:eastAsia="ru-RU"/>
        </w:rPr>
        <w:t>Задание.</w:t>
      </w:r>
      <w:r w:rsidRPr="00864C9E">
        <w:rPr>
          <w:rFonts w:ascii="Times New Roman" w:hAnsi="Times New Roman"/>
          <w:sz w:val="28"/>
          <w:szCs w:val="28"/>
          <w:lang w:eastAsia="ru-RU"/>
        </w:rPr>
        <w:t xml:space="preserve"> В цепь поставок Х требуется выбрать поставщика. О предполагаемых для выбора поставщиках (Р</w:t>
      </w:r>
      <w:r w:rsidRPr="00864C9E">
        <w:rPr>
          <w:rFonts w:ascii="Times New Roman" w:hAnsi="Times New Roman"/>
          <w:sz w:val="28"/>
          <w:szCs w:val="28"/>
          <w:vertAlign w:val="subscript"/>
          <w:lang w:eastAsia="ru-RU"/>
        </w:rPr>
        <w:t>1</w:t>
      </w:r>
      <w:r w:rsidRPr="00864C9E">
        <w:rPr>
          <w:rFonts w:ascii="Times New Roman" w:hAnsi="Times New Roman"/>
          <w:sz w:val="28"/>
          <w:szCs w:val="28"/>
          <w:lang w:eastAsia="ru-RU"/>
        </w:rPr>
        <w:t xml:space="preserve"> и Р</w:t>
      </w:r>
      <w:r w:rsidRPr="00864C9E">
        <w:rPr>
          <w:rFonts w:ascii="Times New Roman" w:hAnsi="Times New Roman"/>
          <w:sz w:val="28"/>
          <w:szCs w:val="28"/>
          <w:vertAlign w:val="subscript"/>
          <w:lang w:eastAsia="ru-RU"/>
        </w:rPr>
        <w:t>2</w:t>
      </w:r>
      <w:r w:rsidRPr="00864C9E">
        <w:rPr>
          <w:rFonts w:ascii="Times New Roman" w:hAnsi="Times New Roman"/>
          <w:sz w:val="28"/>
          <w:szCs w:val="28"/>
          <w:lang w:eastAsia="ru-RU"/>
        </w:rPr>
        <w:t>) имеется информация по их деятельности за два периода.</w:t>
      </w:r>
    </w:p>
    <w:p w14:paraId="51580696" w14:textId="77777777" w:rsidR="00E71E83" w:rsidRPr="00864C9E" w:rsidRDefault="00E71E83" w:rsidP="00E71E83">
      <w:pPr>
        <w:spacing w:after="0" w:line="240" w:lineRule="auto"/>
        <w:ind w:firstLine="709"/>
        <w:jc w:val="both"/>
        <w:rPr>
          <w:rFonts w:ascii="Times New Roman" w:hAnsi="Times New Roman"/>
          <w:b/>
          <w:sz w:val="28"/>
          <w:szCs w:val="28"/>
          <w:lang w:eastAsia="ru-RU"/>
        </w:rPr>
      </w:pPr>
      <w:r w:rsidRPr="00864C9E">
        <w:rPr>
          <w:rFonts w:ascii="Times New Roman" w:hAnsi="Times New Roman"/>
          <w:b/>
          <w:sz w:val="28"/>
          <w:szCs w:val="28"/>
          <w:lang w:eastAsia="ru-RU"/>
        </w:rPr>
        <w:t>Исходные данные:</w:t>
      </w:r>
    </w:p>
    <w:p w14:paraId="390197E9" w14:textId="77777777" w:rsidR="00E71E83" w:rsidRPr="00864C9E" w:rsidRDefault="00E71E83" w:rsidP="00E71E83">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В таблицах 1-4 приведены данные о деятельности поставщиков. </w:t>
      </w:r>
    </w:p>
    <w:p w14:paraId="0D2DA34F" w14:textId="77777777" w:rsidR="00E71E83" w:rsidRPr="00864C9E" w:rsidRDefault="00E71E83" w:rsidP="00E71E83">
      <w:pPr>
        <w:spacing w:after="0" w:line="240" w:lineRule="auto"/>
        <w:ind w:firstLine="709"/>
        <w:jc w:val="right"/>
        <w:rPr>
          <w:rFonts w:ascii="Times New Roman" w:hAnsi="Times New Roman"/>
          <w:sz w:val="28"/>
          <w:szCs w:val="28"/>
          <w:lang w:eastAsia="ru-RU"/>
        </w:rPr>
      </w:pPr>
      <w:bookmarkStart w:id="1" w:name="#tab02-01-04"/>
      <w:bookmarkEnd w:id="1"/>
      <w:r w:rsidRPr="00864C9E">
        <w:rPr>
          <w:rFonts w:ascii="Times New Roman" w:hAnsi="Times New Roman"/>
          <w:sz w:val="28"/>
          <w:szCs w:val="28"/>
          <w:lang w:eastAsia="ru-RU"/>
        </w:rPr>
        <w:t>Таблица 1</w:t>
      </w:r>
    </w:p>
    <w:p w14:paraId="2ADEC320" w14:textId="77777777" w:rsidR="00E71E83" w:rsidRPr="00864C9E" w:rsidRDefault="00E71E83"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w:t>
      </w:r>
      <w:r w:rsidR="006661F9" w:rsidRPr="00864C9E">
        <w:rPr>
          <w:rFonts w:ascii="Times New Roman" w:hAnsi="Times New Roman"/>
          <w:sz w:val="28"/>
          <w:szCs w:val="28"/>
          <w:lang w:eastAsia="ru-RU"/>
        </w:rPr>
        <w:t>мика цен на поставляемые товары</w:t>
      </w:r>
    </w:p>
    <w:tbl>
      <w:tblPr>
        <w:tblStyle w:val="11"/>
        <w:tblW w:w="5000" w:type="pct"/>
        <w:tblLook w:val="04A0" w:firstRow="1" w:lastRow="0" w:firstColumn="1" w:lastColumn="0" w:noHBand="0" w:noVBand="1"/>
      </w:tblPr>
      <w:tblGrid>
        <w:gridCol w:w="1767"/>
        <w:gridCol w:w="935"/>
        <w:gridCol w:w="1747"/>
        <w:gridCol w:w="1728"/>
        <w:gridCol w:w="1594"/>
        <w:gridCol w:w="1574"/>
      </w:tblGrid>
      <w:tr w:rsidR="00E71E83" w:rsidRPr="00864C9E" w14:paraId="376AA33C" w14:textId="77777777" w:rsidTr="00E71E83">
        <w:tc>
          <w:tcPr>
            <w:tcW w:w="0" w:type="auto"/>
            <w:vMerge w:val="restart"/>
            <w:hideMark/>
          </w:tcPr>
          <w:p w14:paraId="3EF069A8"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vMerge w:val="restart"/>
            <w:hideMark/>
          </w:tcPr>
          <w:p w14:paraId="2812335D"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gridSpan w:val="2"/>
            <w:hideMark/>
          </w:tcPr>
          <w:p w14:paraId="5D494EC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Объем поставки, ед./год</w:t>
            </w:r>
          </w:p>
        </w:tc>
        <w:tc>
          <w:tcPr>
            <w:tcW w:w="0" w:type="auto"/>
            <w:gridSpan w:val="2"/>
            <w:hideMark/>
          </w:tcPr>
          <w:p w14:paraId="605EFF07"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Цена за единицу, руб.</w:t>
            </w:r>
          </w:p>
        </w:tc>
      </w:tr>
      <w:tr w:rsidR="00E71E83" w:rsidRPr="00864C9E" w14:paraId="5132BAEA" w14:textId="77777777" w:rsidTr="00E71E83">
        <w:tc>
          <w:tcPr>
            <w:tcW w:w="0" w:type="auto"/>
            <w:vMerge/>
            <w:hideMark/>
          </w:tcPr>
          <w:p w14:paraId="1104F9A9" w14:textId="77777777" w:rsidR="00E71E83" w:rsidRPr="00864C9E" w:rsidRDefault="00E71E83" w:rsidP="00E71E83">
            <w:pPr>
              <w:rPr>
                <w:rFonts w:ascii="Times New Roman" w:hAnsi="Times New Roman"/>
                <w:bCs/>
                <w:sz w:val="24"/>
                <w:szCs w:val="24"/>
                <w:lang w:eastAsia="ru-RU"/>
              </w:rPr>
            </w:pPr>
          </w:p>
        </w:tc>
        <w:tc>
          <w:tcPr>
            <w:tcW w:w="0" w:type="auto"/>
            <w:vMerge/>
            <w:hideMark/>
          </w:tcPr>
          <w:p w14:paraId="06EA791A" w14:textId="77777777" w:rsidR="00E71E83" w:rsidRPr="00864C9E" w:rsidRDefault="00E71E83" w:rsidP="00E71E83">
            <w:pPr>
              <w:rPr>
                <w:rFonts w:ascii="Times New Roman" w:hAnsi="Times New Roman"/>
                <w:bCs/>
                <w:sz w:val="24"/>
                <w:szCs w:val="24"/>
                <w:lang w:eastAsia="ru-RU"/>
              </w:rPr>
            </w:pPr>
          </w:p>
        </w:tc>
        <w:tc>
          <w:tcPr>
            <w:tcW w:w="0" w:type="auto"/>
            <w:hideMark/>
          </w:tcPr>
          <w:p w14:paraId="6C349077"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А</w:t>
            </w:r>
          </w:p>
        </w:tc>
        <w:tc>
          <w:tcPr>
            <w:tcW w:w="0" w:type="auto"/>
            <w:hideMark/>
          </w:tcPr>
          <w:p w14:paraId="37972403"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В</w:t>
            </w:r>
          </w:p>
        </w:tc>
        <w:tc>
          <w:tcPr>
            <w:tcW w:w="0" w:type="auto"/>
            <w:hideMark/>
          </w:tcPr>
          <w:p w14:paraId="3C4D4774"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А</w:t>
            </w:r>
          </w:p>
        </w:tc>
        <w:tc>
          <w:tcPr>
            <w:tcW w:w="0" w:type="auto"/>
            <w:hideMark/>
          </w:tcPr>
          <w:p w14:paraId="7BBB081A"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В</w:t>
            </w:r>
          </w:p>
        </w:tc>
      </w:tr>
      <w:tr w:rsidR="00E71E83" w:rsidRPr="00864C9E" w14:paraId="475A0746" w14:textId="77777777" w:rsidTr="00E71E83">
        <w:tc>
          <w:tcPr>
            <w:tcW w:w="0" w:type="auto"/>
            <w:vMerge w:val="restart"/>
            <w:hideMark/>
          </w:tcPr>
          <w:p w14:paraId="22398B63"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14A5096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1A67070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2000</w:t>
            </w:r>
          </w:p>
        </w:tc>
        <w:tc>
          <w:tcPr>
            <w:tcW w:w="0" w:type="auto"/>
            <w:hideMark/>
          </w:tcPr>
          <w:p w14:paraId="7D85FB2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1000</w:t>
            </w:r>
          </w:p>
        </w:tc>
        <w:tc>
          <w:tcPr>
            <w:tcW w:w="0" w:type="auto"/>
            <w:hideMark/>
          </w:tcPr>
          <w:p w14:paraId="1801C0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164099D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5</w:t>
            </w:r>
          </w:p>
        </w:tc>
      </w:tr>
      <w:tr w:rsidR="00E71E83" w:rsidRPr="00864C9E" w14:paraId="15681A21" w14:textId="77777777" w:rsidTr="00E71E83">
        <w:tc>
          <w:tcPr>
            <w:tcW w:w="0" w:type="auto"/>
            <w:vMerge/>
            <w:hideMark/>
          </w:tcPr>
          <w:p w14:paraId="63D5D72D"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DACD5E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0A95EE3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1200</w:t>
            </w:r>
          </w:p>
        </w:tc>
        <w:tc>
          <w:tcPr>
            <w:tcW w:w="0" w:type="auto"/>
            <w:hideMark/>
          </w:tcPr>
          <w:p w14:paraId="34E130F0"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1200</w:t>
            </w:r>
          </w:p>
        </w:tc>
        <w:tc>
          <w:tcPr>
            <w:tcW w:w="0" w:type="auto"/>
            <w:hideMark/>
          </w:tcPr>
          <w:p w14:paraId="3E1F496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11</w:t>
            </w:r>
          </w:p>
        </w:tc>
        <w:tc>
          <w:tcPr>
            <w:tcW w:w="0" w:type="auto"/>
            <w:hideMark/>
          </w:tcPr>
          <w:p w14:paraId="51506CB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w:t>
            </w:r>
          </w:p>
        </w:tc>
      </w:tr>
      <w:tr w:rsidR="00E71E83" w:rsidRPr="00864C9E" w14:paraId="4FFA1C3B" w14:textId="77777777" w:rsidTr="00E71E83">
        <w:tc>
          <w:tcPr>
            <w:tcW w:w="0" w:type="auto"/>
            <w:vMerge w:val="restart"/>
            <w:hideMark/>
          </w:tcPr>
          <w:p w14:paraId="55BF0F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1DC06FBE"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7A8B9201"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9000</w:t>
            </w:r>
          </w:p>
        </w:tc>
        <w:tc>
          <w:tcPr>
            <w:tcW w:w="0" w:type="auto"/>
            <w:hideMark/>
          </w:tcPr>
          <w:p w14:paraId="576D233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6000</w:t>
            </w:r>
          </w:p>
        </w:tc>
        <w:tc>
          <w:tcPr>
            <w:tcW w:w="0" w:type="auto"/>
            <w:hideMark/>
          </w:tcPr>
          <w:p w14:paraId="10ED53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9</w:t>
            </w:r>
          </w:p>
        </w:tc>
        <w:tc>
          <w:tcPr>
            <w:tcW w:w="0" w:type="auto"/>
            <w:hideMark/>
          </w:tcPr>
          <w:p w14:paraId="7BA6FB0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w:t>
            </w:r>
          </w:p>
        </w:tc>
      </w:tr>
      <w:tr w:rsidR="00E71E83" w:rsidRPr="00864C9E" w14:paraId="6CA9EDDA" w14:textId="77777777" w:rsidTr="00E71E83">
        <w:tc>
          <w:tcPr>
            <w:tcW w:w="0" w:type="auto"/>
            <w:vMerge/>
            <w:hideMark/>
          </w:tcPr>
          <w:p w14:paraId="4919DCAC"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0033992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5686A7B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7000</w:t>
            </w:r>
          </w:p>
        </w:tc>
        <w:tc>
          <w:tcPr>
            <w:tcW w:w="0" w:type="auto"/>
            <w:hideMark/>
          </w:tcPr>
          <w:p w14:paraId="06DCBC5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10000</w:t>
            </w:r>
          </w:p>
        </w:tc>
        <w:tc>
          <w:tcPr>
            <w:tcW w:w="0" w:type="auto"/>
            <w:hideMark/>
          </w:tcPr>
          <w:p w14:paraId="5D32724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735706B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w:t>
            </w:r>
          </w:p>
        </w:tc>
      </w:tr>
    </w:tbl>
    <w:p w14:paraId="4E16ADC5" w14:textId="77777777" w:rsidR="00E71E83" w:rsidRPr="00864C9E" w:rsidRDefault="00E71E83" w:rsidP="00E71E83">
      <w:pPr>
        <w:spacing w:after="0" w:line="240" w:lineRule="auto"/>
        <w:rPr>
          <w:rFonts w:ascii="Times New Roman" w:hAnsi="Times New Roman"/>
          <w:sz w:val="24"/>
          <w:szCs w:val="24"/>
          <w:lang w:eastAsia="ru-RU"/>
        </w:rPr>
      </w:pPr>
    </w:p>
    <w:p w14:paraId="571535DB" w14:textId="77777777" w:rsidR="00E71E83" w:rsidRPr="00864C9E" w:rsidRDefault="00E71E83" w:rsidP="00E71E83">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t>Таблица 2</w:t>
      </w:r>
    </w:p>
    <w:p w14:paraId="63C003D9" w14:textId="77777777" w:rsidR="00E71E83" w:rsidRPr="00864C9E" w:rsidRDefault="00E71E83"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Динамика поставки бракованно</w:t>
      </w:r>
      <w:r w:rsidR="006661F9" w:rsidRPr="00864C9E">
        <w:rPr>
          <w:rFonts w:ascii="Times New Roman" w:hAnsi="Times New Roman"/>
          <w:sz w:val="28"/>
          <w:szCs w:val="28"/>
          <w:lang w:eastAsia="ru-RU"/>
        </w:rPr>
        <w:t>й продукции</w:t>
      </w:r>
    </w:p>
    <w:tbl>
      <w:tblPr>
        <w:tblStyle w:val="11"/>
        <w:tblW w:w="5000" w:type="pct"/>
        <w:tblLook w:val="04A0" w:firstRow="1" w:lastRow="0" w:firstColumn="1" w:lastColumn="0" w:noHBand="0" w:noVBand="1"/>
      </w:tblPr>
      <w:tblGrid>
        <w:gridCol w:w="1744"/>
        <w:gridCol w:w="935"/>
        <w:gridCol w:w="6666"/>
      </w:tblGrid>
      <w:tr w:rsidR="00E71E83" w:rsidRPr="00864C9E" w14:paraId="3288AA78" w14:textId="77777777" w:rsidTr="00E71E83">
        <w:tc>
          <w:tcPr>
            <w:tcW w:w="0" w:type="auto"/>
            <w:hideMark/>
          </w:tcPr>
          <w:p w14:paraId="58608E3F"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hideMark/>
          </w:tcPr>
          <w:p w14:paraId="0B3DEEBE"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hideMark/>
          </w:tcPr>
          <w:p w14:paraId="61FC990E"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Объем поставки бракованной продукции, ед./год</w:t>
            </w:r>
          </w:p>
        </w:tc>
      </w:tr>
      <w:tr w:rsidR="00E71E83" w:rsidRPr="00864C9E" w14:paraId="6C3F775E" w14:textId="77777777" w:rsidTr="00E71E83">
        <w:tc>
          <w:tcPr>
            <w:tcW w:w="0" w:type="auto"/>
            <w:vMerge w:val="restart"/>
            <w:hideMark/>
          </w:tcPr>
          <w:p w14:paraId="4000852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6F00EE8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11CC78B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75</w:t>
            </w:r>
          </w:p>
        </w:tc>
      </w:tr>
      <w:tr w:rsidR="00E71E83" w:rsidRPr="00864C9E" w14:paraId="42E7E0A5" w14:textId="77777777" w:rsidTr="00E71E83">
        <w:tc>
          <w:tcPr>
            <w:tcW w:w="0" w:type="auto"/>
            <w:vMerge/>
            <w:hideMark/>
          </w:tcPr>
          <w:p w14:paraId="59D33327"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65E4F7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3B1C2C9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w:t>
            </w:r>
          </w:p>
        </w:tc>
      </w:tr>
      <w:tr w:rsidR="00E71E83" w:rsidRPr="00864C9E" w14:paraId="5BB367C7" w14:textId="77777777" w:rsidTr="00E71E83">
        <w:tc>
          <w:tcPr>
            <w:tcW w:w="0" w:type="auto"/>
            <w:vMerge w:val="restart"/>
            <w:hideMark/>
          </w:tcPr>
          <w:p w14:paraId="54A1E57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61ED0A0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5DA69BC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300</w:t>
            </w:r>
          </w:p>
        </w:tc>
      </w:tr>
      <w:tr w:rsidR="00E71E83" w:rsidRPr="00864C9E" w14:paraId="30C1E080" w14:textId="77777777" w:rsidTr="00E71E83">
        <w:tc>
          <w:tcPr>
            <w:tcW w:w="0" w:type="auto"/>
            <w:vMerge/>
            <w:hideMark/>
          </w:tcPr>
          <w:p w14:paraId="0CA11D81"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BF59A0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3822F94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425</w:t>
            </w:r>
          </w:p>
        </w:tc>
      </w:tr>
    </w:tbl>
    <w:p w14:paraId="18CE61D3" w14:textId="77777777" w:rsidR="00E71E83" w:rsidRPr="00864C9E" w:rsidRDefault="00E71E83" w:rsidP="00E71E83">
      <w:pPr>
        <w:spacing w:after="0" w:line="240" w:lineRule="auto"/>
        <w:ind w:firstLine="709"/>
        <w:jc w:val="both"/>
        <w:rPr>
          <w:rFonts w:ascii="Times New Roman" w:hAnsi="Times New Roman"/>
          <w:sz w:val="28"/>
          <w:szCs w:val="28"/>
          <w:lang w:eastAsia="ru-RU"/>
        </w:rPr>
      </w:pPr>
    </w:p>
    <w:p w14:paraId="408B8E87" w14:textId="77777777" w:rsidR="00E71E83" w:rsidRPr="00864C9E" w:rsidRDefault="00E71E83" w:rsidP="00E71E83">
      <w:pPr>
        <w:spacing w:after="0" w:line="240" w:lineRule="auto"/>
        <w:ind w:firstLine="709"/>
        <w:jc w:val="right"/>
        <w:rPr>
          <w:rFonts w:ascii="Times New Roman" w:hAnsi="Times New Roman"/>
          <w:sz w:val="28"/>
          <w:szCs w:val="28"/>
          <w:lang w:eastAsia="ru-RU"/>
        </w:rPr>
      </w:pPr>
      <w:bookmarkStart w:id="2" w:name="#tab02-01-06"/>
      <w:bookmarkEnd w:id="2"/>
      <w:r w:rsidRPr="00864C9E">
        <w:rPr>
          <w:rFonts w:ascii="Times New Roman" w:hAnsi="Times New Roman"/>
          <w:sz w:val="28"/>
          <w:szCs w:val="28"/>
          <w:lang w:eastAsia="ru-RU"/>
        </w:rPr>
        <w:t>Таблица 3</w:t>
      </w:r>
    </w:p>
    <w:p w14:paraId="44E7B7B2" w14:textId="77777777" w:rsidR="00E71E83" w:rsidRPr="00864C9E" w:rsidRDefault="006661F9"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Динамика задержек поставок</w:t>
      </w:r>
    </w:p>
    <w:tbl>
      <w:tblPr>
        <w:tblStyle w:val="11"/>
        <w:tblW w:w="5000" w:type="pct"/>
        <w:tblLook w:val="04A0" w:firstRow="1" w:lastRow="0" w:firstColumn="1" w:lastColumn="0" w:noHBand="0" w:noVBand="1"/>
      </w:tblPr>
      <w:tblGrid>
        <w:gridCol w:w="1699"/>
        <w:gridCol w:w="935"/>
        <w:gridCol w:w="3549"/>
        <w:gridCol w:w="3162"/>
      </w:tblGrid>
      <w:tr w:rsidR="00E71E83" w:rsidRPr="00864C9E" w14:paraId="2D3DD13C" w14:textId="77777777" w:rsidTr="00E71E83">
        <w:tc>
          <w:tcPr>
            <w:tcW w:w="0" w:type="auto"/>
            <w:hideMark/>
          </w:tcPr>
          <w:p w14:paraId="087EFBAA"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hideMark/>
          </w:tcPr>
          <w:p w14:paraId="0A894DA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hideMark/>
          </w:tcPr>
          <w:p w14:paraId="5073B4B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Количество поставок, шт.</w:t>
            </w:r>
          </w:p>
        </w:tc>
        <w:tc>
          <w:tcPr>
            <w:tcW w:w="0" w:type="auto"/>
            <w:hideMark/>
          </w:tcPr>
          <w:p w14:paraId="01E79B4F"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Всего опозданий, дней</w:t>
            </w:r>
          </w:p>
        </w:tc>
      </w:tr>
      <w:tr w:rsidR="00E71E83" w:rsidRPr="00864C9E" w14:paraId="2EDD89D5" w14:textId="77777777" w:rsidTr="00E71E83">
        <w:tc>
          <w:tcPr>
            <w:tcW w:w="0" w:type="auto"/>
            <w:vMerge w:val="restart"/>
            <w:hideMark/>
          </w:tcPr>
          <w:p w14:paraId="3790B2B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452588C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4BFDE44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8</w:t>
            </w:r>
          </w:p>
        </w:tc>
        <w:tc>
          <w:tcPr>
            <w:tcW w:w="0" w:type="auto"/>
            <w:hideMark/>
          </w:tcPr>
          <w:p w14:paraId="662B86C1"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28</w:t>
            </w:r>
          </w:p>
        </w:tc>
      </w:tr>
      <w:tr w:rsidR="00E71E83" w:rsidRPr="00864C9E" w14:paraId="3A03CE94" w14:textId="77777777" w:rsidTr="00E71E83">
        <w:tc>
          <w:tcPr>
            <w:tcW w:w="0" w:type="auto"/>
            <w:vMerge/>
            <w:hideMark/>
          </w:tcPr>
          <w:p w14:paraId="03FD838E"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2FAC838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083E9A9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w:t>
            </w:r>
          </w:p>
        </w:tc>
        <w:tc>
          <w:tcPr>
            <w:tcW w:w="0" w:type="auto"/>
            <w:hideMark/>
          </w:tcPr>
          <w:p w14:paraId="64BCCCA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35</w:t>
            </w:r>
          </w:p>
        </w:tc>
      </w:tr>
      <w:tr w:rsidR="00E71E83" w:rsidRPr="00864C9E" w14:paraId="45F9FBB5" w14:textId="77777777" w:rsidTr="00E71E83">
        <w:tc>
          <w:tcPr>
            <w:tcW w:w="0" w:type="auto"/>
            <w:vMerge w:val="restart"/>
            <w:hideMark/>
          </w:tcPr>
          <w:p w14:paraId="3F18C82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34C439F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66F0ADD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3A4A0DA3"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45</w:t>
            </w:r>
          </w:p>
        </w:tc>
      </w:tr>
      <w:tr w:rsidR="00E71E83" w:rsidRPr="00864C9E" w14:paraId="6E312177" w14:textId="77777777" w:rsidTr="00E71E83">
        <w:tc>
          <w:tcPr>
            <w:tcW w:w="0" w:type="auto"/>
            <w:vMerge/>
            <w:hideMark/>
          </w:tcPr>
          <w:p w14:paraId="223A3243"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2DA6F036"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785A001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w:t>
            </w:r>
          </w:p>
        </w:tc>
        <w:tc>
          <w:tcPr>
            <w:tcW w:w="0" w:type="auto"/>
            <w:hideMark/>
          </w:tcPr>
          <w:p w14:paraId="2FC330B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36</w:t>
            </w:r>
          </w:p>
        </w:tc>
      </w:tr>
    </w:tbl>
    <w:p w14:paraId="6DDDC086" w14:textId="77777777" w:rsidR="00E71E83" w:rsidRPr="00864C9E" w:rsidRDefault="00E71E83" w:rsidP="00E71E83">
      <w:pPr>
        <w:spacing w:after="0" w:line="240" w:lineRule="auto"/>
        <w:ind w:firstLine="709"/>
        <w:jc w:val="both"/>
        <w:rPr>
          <w:rFonts w:ascii="Times New Roman" w:hAnsi="Times New Roman"/>
          <w:sz w:val="28"/>
          <w:szCs w:val="28"/>
          <w:lang w:eastAsia="ru-RU"/>
        </w:rPr>
      </w:pPr>
    </w:p>
    <w:p w14:paraId="6F2FBCE7" w14:textId="77777777" w:rsidR="00E71E83" w:rsidRPr="00864C9E" w:rsidRDefault="00E71E83" w:rsidP="00E71E83">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t>Таблица 4</w:t>
      </w:r>
    </w:p>
    <w:p w14:paraId="156EDD3C" w14:textId="77777777" w:rsidR="00E71E83" w:rsidRPr="00864C9E" w:rsidRDefault="00E71E83" w:rsidP="006661F9">
      <w:pPr>
        <w:widowControl w:val="0"/>
        <w:spacing w:after="0" w:line="280" w:lineRule="exact"/>
        <w:jc w:val="center"/>
        <w:rPr>
          <w:rFonts w:ascii="Times New Roman" w:hAnsi="Times New Roman"/>
          <w:iCs/>
          <w:color w:val="000000"/>
          <w:sz w:val="28"/>
          <w:szCs w:val="28"/>
          <w:lang w:eastAsia="ru-RU" w:bidi="ru-RU"/>
        </w:rPr>
      </w:pPr>
      <w:r w:rsidRPr="00864C9E">
        <w:rPr>
          <w:rFonts w:ascii="Times New Roman" w:hAnsi="Times New Roman"/>
          <w:iCs/>
          <w:color w:val="000000"/>
          <w:sz w:val="28"/>
          <w:szCs w:val="28"/>
          <w:lang w:eastAsia="ru-RU" w:bidi="ru-RU"/>
        </w:rPr>
        <w:t>Значимость критерия для потреб</w:t>
      </w:r>
      <w:r w:rsidR="006661F9" w:rsidRPr="00864C9E">
        <w:rPr>
          <w:rFonts w:ascii="Times New Roman" w:hAnsi="Times New Roman"/>
          <w:iCs/>
          <w:color w:val="000000"/>
          <w:sz w:val="28"/>
          <w:szCs w:val="28"/>
          <w:lang w:eastAsia="ru-RU" w:bidi="ru-RU"/>
        </w:rPr>
        <w:t>ителя (экспертная оценка), доли</w:t>
      </w:r>
    </w:p>
    <w:tbl>
      <w:tblPr>
        <w:tblStyle w:val="11"/>
        <w:tblW w:w="5000" w:type="pct"/>
        <w:tblLook w:val="04A0" w:firstRow="1" w:lastRow="0" w:firstColumn="1" w:lastColumn="0" w:noHBand="0" w:noVBand="1"/>
      </w:tblPr>
      <w:tblGrid>
        <w:gridCol w:w="2972"/>
        <w:gridCol w:w="6373"/>
      </w:tblGrid>
      <w:tr w:rsidR="00E71E83" w:rsidRPr="00864C9E" w14:paraId="0ACD8D39" w14:textId="77777777" w:rsidTr="00E71E83">
        <w:tc>
          <w:tcPr>
            <w:tcW w:w="1590" w:type="pct"/>
          </w:tcPr>
          <w:p w14:paraId="592A0F40"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Критерии</w:t>
            </w:r>
          </w:p>
        </w:tc>
        <w:tc>
          <w:tcPr>
            <w:tcW w:w="3410" w:type="pct"/>
          </w:tcPr>
          <w:p w14:paraId="3D97FCE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Удельный вес значимости показателя (0-1), дол.</w:t>
            </w:r>
          </w:p>
        </w:tc>
      </w:tr>
      <w:tr w:rsidR="00E71E83" w:rsidRPr="00864C9E" w14:paraId="4E713D9D" w14:textId="77777777" w:rsidTr="00E71E83">
        <w:tc>
          <w:tcPr>
            <w:tcW w:w="1590" w:type="pct"/>
            <w:hideMark/>
          </w:tcPr>
          <w:p w14:paraId="0AAF87BF"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Цена</w:t>
            </w:r>
          </w:p>
        </w:tc>
        <w:tc>
          <w:tcPr>
            <w:tcW w:w="3410" w:type="pct"/>
            <w:hideMark/>
          </w:tcPr>
          <w:p w14:paraId="0AF75B2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0,5</w:t>
            </w:r>
          </w:p>
        </w:tc>
      </w:tr>
      <w:tr w:rsidR="00E71E83" w:rsidRPr="00864C9E" w14:paraId="0E8D91D8" w14:textId="77777777" w:rsidTr="00E71E83">
        <w:tc>
          <w:tcPr>
            <w:tcW w:w="1590" w:type="pct"/>
            <w:hideMark/>
          </w:tcPr>
          <w:p w14:paraId="69558454"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Качество</w:t>
            </w:r>
          </w:p>
        </w:tc>
        <w:tc>
          <w:tcPr>
            <w:tcW w:w="3410" w:type="pct"/>
            <w:hideMark/>
          </w:tcPr>
          <w:p w14:paraId="10C2719F"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0,3</w:t>
            </w:r>
          </w:p>
        </w:tc>
      </w:tr>
      <w:tr w:rsidR="00E71E83" w:rsidRPr="00864C9E" w14:paraId="5B7DC24D" w14:textId="77777777" w:rsidTr="00E71E83">
        <w:tc>
          <w:tcPr>
            <w:tcW w:w="1590" w:type="pct"/>
            <w:hideMark/>
          </w:tcPr>
          <w:p w14:paraId="6820BDF8"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Надежность поставки</w:t>
            </w:r>
          </w:p>
        </w:tc>
        <w:tc>
          <w:tcPr>
            <w:tcW w:w="3410" w:type="pct"/>
            <w:hideMark/>
          </w:tcPr>
          <w:p w14:paraId="4B24BD4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0,2</w:t>
            </w:r>
          </w:p>
        </w:tc>
      </w:tr>
    </w:tbl>
    <w:p w14:paraId="0293F3B2" w14:textId="77777777" w:rsidR="00E71E83" w:rsidRPr="00864C9E" w:rsidRDefault="00E71E83" w:rsidP="00E71E83">
      <w:pPr>
        <w:spacing w:after="0" w:line="360" w:lineRule="auto"/>
        <w:ind w:firstLine="709"/>
        <w:rPr>
          <w:rFonts w:ascii="Times New Roman" w:hAnsi="Times New Roman"/>
          <w:sz w:val="28"/>
          <w:szCs w:val="28"/>
          <w:lang w:eastAsia="ru-RU"/>
        </w:rPr>
      </w:pPr>
    </w:p>
    <w:p w14:paraId="00F8A07A" w14:textId="7ED4675F" w:rsidR="00E71E83" w:rsidRPr="00864C9E"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 xml:space="preserve">Задача </w:t>
      </w:r>
      <w:r w:rsidR="005644D4">
        <w:rPr>
          <w:rFonts w:ascii="Times New Roman" w:eastAsia="Calibri" w:hAnsi="Times New Roman"/>
          <w:b/>
          <w:bCs/>
          <w:sz w:val="28"/>
          <w:szCs w:val="28"/>
          <w:lang w:eastAsia="ru-RU"/>
        </w:rPr>
        <w:t>2</w:t>
      </w:r>
    </w:p>
    <w:p w14:paraId="5D310D43" w14:textId="77777777" w:rsidR="00E71E83" w:rsidRPr="00864C9E" w:rsidRDefault="00E71E83" w:rsidP="00E71E83">
      <w:pPr>
        <w:widowControl w:val="0"/>
        <w:autoSpaceDE w:val="0"/>
        <w:autoSpaceDN w:val="0"/>
        <w:adjustRightInd w:val="0"/>
        <w:spacing w:after="0" w:line="240" w:lineRule="auto"/>
        <w:ind w:firstLine="709"/>
        <w:jc w:val="both"/>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 xml:space="preserve">Задание. </w:t>
      </w:r>
      <w:r w:rsidRPr="00864C9E">
        <w:rPr>
          <w:rFonts w:ascii="Times New Roman" w:eastAsia="Calibri" w:hAnsi="Times New Roman"/>
          <w:bCs/>
          <w:sz w:val="28"/>
          <w:szCs w:val="28"/>
          <w:lang w:eastAsia="ru-RU"/>
        </w:rPr>
        <w:t xml:space="preserve">Выполнить решение задач </w:t>
      </w:r>
      <w:r w:rsidR="006661F9" w:rsidRPr="00864C9E">
        <w:rPr>
          <w:rFonts w:ascii="Times New Roman" w:eastAsia="Calibri" w:hAnsi="Times New Roman"/>
          <w:bCs/>
          <w:sz w:val="28"/>
          <w:szCs w:val="28"/>
          <w:lang w:eastAsia="ru-RU"/>
        </w:rPr>
        <w:t xml:space="preserve">(вариант 1-3) </w:t>
      </w:r>
      <w:r w:rsidRPr="00864C9E">
        <w:rPr>
          <w:rFonts w:ascii="Times New Roman" w:eastAsia="Calibri" w:hAnsi="Times New Roman"/>
          <w:bCs/>
          <w:sz w:val="28"/>
          <w:szCs w:val="28"/>
          <w:lang w:eastAsia="ru-RU"/>
        </w:rPr>
        <w:t>по выбору наиболее предпочтительного канала распределения.</w:t>
      </w:r>
    </w:p>
    <w:p w14:paraId="3DD6A2DE" w14:textId="77777777" w:rsidR="00E71E83" w:rsidRPr="00864C9E" w:rsidRDefault="00E71E83" w:rsidP="00E71E83">
      <w:pPr>
        <w:shd w:val="clear" w:color="auto" w:fill="FEFEFE"/>
        <w:spacing w:after="0" w:line="240" w:lineRule="auto"/>
        <w:ind w:firstLine="709"/>
        <w:jc w:val="both"/>
        <w:rPr>
          <w:rFonts w:ascii="Times New Roman" w:hAnsi="Times New Roman"/>
          <w:b/>
          <w:sz w:val="28"/>
          <w:szCs w:val="28"/>
          <w:lang w:eastAsia="ru-RU"/>
        </w:rPr>
      </w:pPr>
      <w:r w:rsidRPr="00864C9E">
        <w:rPr>
          <w:rFonts w:ascii="Times New Roman" w:hAnsi="Times New Roman"/>
          <w:b/>
          <w:sz w:val="28"/>
          <w:szCs w:val="28"/>
          <w:lang w:eastAsia="ru-RU"/>
        </w:rPr>
        <w:t>Методические указания:</w:t>
      </w:r>
    </w:p>
    <w:p w14:paraId="6E32FC15" w14:textId="77777777" w:rsidR="00E71E83" w:rsidRPr="00864C9E" w:rsidRDefault="00E71E83" w:rsidP="00E71E83">
      <w:pPr>
        <w:spacing w:after="0" w:line="240" w:lineRule="auto"/>
        <w:ind w:firstLine="709"/>
        <w:jc w:val="center"/>
        <w:rPr>
          <w:rFonts w:ascii="Times New Roman" w:hAnsi="Times New Roman"/>
          <w:sz w:val="28"/>
          <w:szCs w:val="28"/>
          <w:lang w:eastAsia="ru-RU"/>
        </w:rPr>
      </w:pPr>
      <m:oMathPara>
        <m:oMath>
          <m:r>
            <w:rPr>
              <w:rFonts w:ascii="Cambria Math" w:hAnsi="Cambria Math"/>
              <w:sz w:val="28"/>
              <w:szCs w:val="28"/>
              <w:lang w:eastAsia="ru-RU"/>
            </w:rPr>
            <m:t>O=</m:t>
          </m:r>
          <m:f>
            <m:fPr>
              <m:ctrlPr>
                <w:rPr>
                  <w:rFonts w:ascii="Cambria Math" w:hAnsi="Cambria Math"/>
                  <w:i/>
                  <w:sz w:val="28"/>
                  <w:szCs w:val="28"/>
                  <w:lang w:eastAsia="ru-RU"/>
                </w:rPr>
              </m:ctrlPr>
            </m:fPr>
            <m:num>
              <m:r>
                <w:rPr>
                  <w:rFonts w:ascii="Cambria Math" w:hAnsi="Cambria Math"/>
                  <w:sz w:val="28"/>
                  <w:szCs w:val="28"/>
                  <w:lang w:eastAsia="ru-RU"/>
                </w:rPr>
                <m:t>П</m:t>
              </m:r>
            </m:num>
            <m:den>
              <m:r>
                <w:rPr>
                  <w:rFonts w:ascii="Cambria Math" w:hAnsi="Cambria Math"/>
                  <w:sz w:val="28"/>
                  <w:szCs w:val="28"/>
                  <w:lang w:eastAsia="ru-RU"/>
                </w:rPr>
                <m:t>Вк</m:t>
              </m:r>
            </m:den>
          </m:f>
          <m:r>
            <w:rPr>
              <w:rFonts w:ascii="Cambria Math" w:hAnsi="Cambria Math"/>
              <w:sz w:val="28"/>
              <w:szCs w:val="28"/>
              <w:lang w:eastAsia="ru-RU"/>
            </w:rPr>
            <m:t>*100</m:t>
          </m:r>
        </m:oMath>
      </m:oMathPara>
    </w:p>
    <w:p w14:paraId="34FD9EE0"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где О - отдача от вложения капитала, или средняя норма прибыли, %;</w:t>
      </w:r>
    </w:p>
    <w:p w14:paraId="00C4CAED"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П - прибыль, полученная от вложения капитала, руб.;</w:t>
      </w:r>
    </w:p>
    <w:p w14:paraId="18A98785"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Вк - величина вложенного капитала, руб.</w:t>
      </w:r>
    </w:p>
    <w:p w14:paraId="3AC0AD3E" w14:textId="77777777" w:rsidR="00E71E83" w:rsidRPr="00864C9E" w:rsidRDefault="006661F9" w:rsidP="00E71E83">
      <w:pPr>
        <w:shd w:val="clear" w:color="auto" w:fill="FEFEFE"/>
        <w:spacing w:after="0" w:line="240" w:lineRule="auto"/>
        <w:ind w:firstLine="709"/>
        <w:jc w:val="center"/>
        <w:rPr>
          <w:rFonts w:ascii="Times New Roman" w:hAnsi="Times New Roman"/>
          <w:b/>
          <w:color w:val="222222"/>
          <w:sz w:val="28"/>
          <w:szCs w:val="28"/>
          <w:lang w:eastAsia="ru-RU"/>
        </w:rPr>
      </w:pPr>
      <w:r w:rsidRPr="00864C9E">
        <w:rPr>
          <w:rFonts w:ascii="Times New Roman" w:hAnsi="Times New Roman"/>
          <w:b/>
          <w:color w:val="222222"/>
          <w:sz w:val="28"/>
          <w:szCs w:val="28"/>
          <w:lang w:eastAsia="ru-RU"/>
        </w:rPr>
        <w:t>Вариант 1</w:t>
      </w:r>
    </w:p>
    <w:p w14:paraId="0CC30426"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Какое решение принять по выбору канала распределения в цепи поставок по критерию эффективности? Выбор из трёх альтернатив:</w:t>
      </w:r>
    </w:p>
    <w:p w14:paraId="3082CEB8"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lastRenderedPageBreak/>
        <w:t>- канал нулевого уровня: расходы, связанные с содержанием собственной розничной торговой сети, составляют 150 млн. руб., издержки обращения 100 млн. руб., прибыль от реализации товара- 500 млн. руб.;</w:t>
      </w:r>
    </w:p>
    <w:p w14:paraId="25412311"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одноуровневый канал (прямые связи с использованием посредника - розничной торговли): издержки обращения - 60 млн., прибыль - 30 млн.;</w:t>
      </w:r>
    </w:p>
    <w:p w14:paraId="4EEAFBD2"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двухуровневый канал (производитель продает товар оптовому посреднику): издержки обращения - 40 млн., прибыль - 120 млн.</w:t>
      </w:r>
    </w:p>
    <w:p w14:paraId="27CB8D6B" w14:textId="77777777" w:rsidR="00E71E83" w:rsidRPr="00864C9E" w:rsidRDefault="006661F9" w:rsidP="00E71E83">
      <w:pPr>
        <w:spacing w:after="0" w:line="240" w:lineRule="auto"/>
        <w:ind w:firstLine="709"/>
        <w:jc w:val="center"/>
        <w:rPr>
          <w:rFonts w:ascii="Times New Roman" w:hAnsi="Times New Roman"/>
          <w:b/>
          <w:sz w:val="28"/>
          <w:szCs w:val="28"/>
          <w:lang w:eastAsia="ru-RU"/>
        </w:rPr>
      </w:pPr>
      <w:r w:rsidRPr="00864C9E">
        <w:rPr>
          <w:rFonts w:ascii="Times New Roman" w:hAnsi="Times New Roman"/>
          <w:b/>
          <w:sz w:val="28"/>
          <w:szCs w:val="28"/>
          <w:lang w:eastAsia="ru-RU"/>
        </w:rPr>
        <w:t xml:space="preserve">Вариант </w:t>
      </w:r>
      <w:r w:rsidR="00E71E83" w:rsidRPr="00864C9E">
        <w:rPr>
          <w:rFonts w:ascii="Times New Roman" w:hAnsi="Times New Roman"/>
          <w:b/>
          <w:sz w:val="28"/>
          <w:szCs w:val="28"/>
          <w:lang w:eastAsia="ru-RU"/>
        </w:rPr>
        <w:t>2</w:t>
      </w:r>
    </w:p>
    <w:p w14:paraId="46FD0B73"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xml:space="preserve">Определите, какой канал распределения более эффективен. </w:t>
      </w:r>
    </w:p>
    <w:p w14:paraId="74AD22DA"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250 млн. руб., издержки обращения — 100 млн., прибыль от реализации товара - 700 млн.;</w:t>
      </w:r>
    </w:p>
    <w:p w14:paraId="311EEA80"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Одноуровневый канал: издержки обращения 160 млн., прибыль может достигнуть 120 млн.;</w:t>
      </w:r>
    </w:p>
    <w:p w14:paraId="0A16FA28"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Двухуровневый канал: издержки обращения - 80 млн., плановая прибыль 120 млн.</w:t>
      </w:r>
    </w:p>
    <w:p w14:paraId="2E879937" w14:textId="77777777" w:rsidR="00E71E83" w:rsidRPr="00864C9E" w:rsidRDefault="006661F9" w:rsidP="00E71E83">
      <w:pPr>
        <w:spacing w:after="0" w:line="240" w:lineRule="auto"/>
        <w:ind w:firstLine="709"/>
        <w:jc w:val="center"/>
        <w:rPr>
          <w:rFonts w:ascii="Times New Roman" w:hAnsi="Times New Roman"/>
          <w:b/>
          <w:sz w:val="28"/>
          <w:szCs w:val="28"/>
          <w:lang w:eastAsia="ru-RU"/>
        </w:rPr>
      </w:pPr>
      <w:r w:rsidRPr="00864C9E">
        <w:rPr>
          <w:rFonts w:ascii="Times New Roman" w:hAnsi="Times New Roman"/>
          <w:b/>
          <w:sz w:val="28"/>
          <w:szCs w:val="28"/>
          <w:lang w:eastAsia="ru-RU"/>
        </w:rPr>
        <w:t xml:space="preserve">Вариант </w:t>
      </w:r>
      <w:r w:rsidR="00E71E83" w:rsidRPr="00864C9E">
        <w:rPr>
          <w:rFonts w:ascii="Times New Roman" w:hAnsi="Times New Roman"/>
          <w:b/>
          <w:sz w:val="28"/>
          <w:szCs w:val="28"/>
          <w:lang w:eastAsia="ru-RU"/>
        </w:rPr>
        <w:t>3</w:t>
      </w:r>
    </w:p>
    <w:p w14:paraId="230D8DCD"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Рассмотрите три вида каналов распределения и определите, какой наиболее выгоден для производителя:</w:t>
      </w:r>
    </w:p>
    <w:p w14:paraId="5A05BB80"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100 млн. руб., издержки обращения — 80 млн., прибыль от реализации товара - 360 млн.;</w:t>
      </w:r>
    </w:p>
    <w:p w14:paraId="28F70906"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Одноуровневый канал: издержки обращения - 70 млн., ожидаемая прибыль 175 млн.;</w:t>
      </w:r>
    </w:p>
    <w:p w14:paraId="2821F7C2"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Двухуровневый канал: издержки обращения - 60 млн., прибыль может составить 130 млн.</w:t>
      </w:r>
    </w:p>
    <w:p w14:paraId="3A2A9961" w14:textId="77777777" w:rsidR="00E71E83" w:rsidRPr="00864C9E" w:rsidRDefault="006661F9" w:rsidP="00E71E83">
      <w:pPr>
        <w:widowControl w:val="0"/>
        <w:autoSpaceDE w:val="0"/>
        <w:autoSpaceDN w:val="0"/>
        <w:adjustRightInd w:val="0"/>
        <w:spacing w:after="0" w:line="240" w:lineRule="auto"/>
        <w:ind w:firstLine="720"/>
        <w:jc w:val="center"/>
        <w:rPr>
          <w:rFonts w:ascii="Times New Roman" w:hAnsi="Times New Roman"/>
          <w:b/>
          <w:bCs/>
          <w:sz w:val="28"/>
          <w:szCs w:val="28"/>
          <w:lang w:eastAsia="ru-RU"/>
        </w:rPr>
      </w:pPr>
      <w:r w:rsidRPr="00864C9E">
        <w:rPr>
          <w:rFonts w:ascii="Times New Roman" w:hAnsi="Times New Roman"/>
          <w:b/>
          <w:bCs/>
          <w:sz w:val="28"/>
          <w:szCs w:val="28"/>
          <w:lang w:eastAsia="ru-RU"/>
        </w:rPr>
        <w:t>Задача 6</w:t>
      </w:r>
    </w:p>
    <w:p w14:paraId="0F4AF828" w14:textId="77777777" w:rsidR="00E71E83" w:rsidRPr="00864C9E" w:rsidRDefault="00E71E83" w:rsidP="00E71E83">
      <w:pPr>
        <w:keepNext/>
        <w:widowControl w:val="0"/>
        <w:autoSpaceDE w:val="0"/>
        <w:autoSpaceDN w:val="0"/>
        <w:adjustRightInd w:val="0"/>
        <w:spacing w:after="0" w:line="240" w:lineRule="auto"/>
        <w:ind w:firstLine="720"/>
        <w:jc w:val="both"/>
        <w:outlineLvl w:val="2"/>
        <w:rPr>
          <w:rFonts w:ascii="Times New Roman" w:hAnsi="Times New Roman"/>
          <w:b/>
          <w:iCs/>
          <w:sz w:val="28"/>
          <w:szCs w:val="28"/>
          <w:lang w:eastAsia="ru-RU"/>
        </w:rPr>
      </w:pPr>
      <w:r w:rsidRPr="00864C9E">
        <w:rPr>
          <w:rFonts w:ascii="Times New Roman" w:hAnsi="Times New Roman"/>
          <w:iCs/>
          <w:sz w:val="28"/>
          <w:szCs w:val="28"/>
          <w:lang w:eastAsia="ru-RU"/>
        </w:rPr>
        <w:t>Задание.</w:t>
      </w:r>
      <w:r w:rsidRPr="00864C9E">
        <w:rPr>
          <w:rFonts w:ascii="Times New Roman" w:hAnsi="Times New Roman"/>
          <w:b/>
          <w:iCs/>
          <w:sz w:val="28"/>
          <w:szCs w:val="28"/>
          <w:lang w:eastAsia="ru-RU"/>
        </w:rPr>
        <w:t xml:space="preserve"> </w:t>
      </w:r>
      <w:r w:rsidRPr="00864C9E">
        <w:rPr>
          <w:rFonts w:ascii="Times New Roman" w:hAnsi="Times New Roman"/>
          <w:iCs/>
          <w:sz w:val="28"/>
          <w:szCs w:val="28"/>
          <w:lang w:eastAsia="ru-RU"/>
        </w:rPr>
        <w:t>Рационализировать товародвижение в цепи поставок:</w:t>
      </w:r>
    </w:p>
    <w:p w14:paraId="4A1EC8CF"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1. Проанализировать действующую схему товародвижения и кратко, по пунктам, сформулировать основные причины ее неэффективности.</w:t>
      </w:r>
    </w:p>
    <w:p w14:paraId="1A0A827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2. Предложить проект новой схемы товародвижения, включающей склад фирмы в Кишиневе; рекомендовать ос</w:t>
      </w:r>
      <w:r w:rsidRPr="00864C9E">
        <w:rPr>
          <w:rFonts w:ascii="Times New Roman" w:hAnsi="Times New Roman"/>
          <w:sz w:val="28"/>
          <w:szCs w:val="28"/>
          <w:lang w:eastAsia="ru-RU"/>
        </w:rPr>
        <w:softHyphen/>
        <w:t>новные функции склада.</w:t>
      </w:r>
    </w:p>
    <w:p w14:paraId="203C0432"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3. На основании данных, приведенных в табл. 1, определить экономический эффект от изменения схемы товародвижения в цепи поставок.</w:t>
      </w:r>
    </w:p>
    <w:p w14:paraId="3979BA6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4. Рассчитать срок окупаемости капиталовложений, необходимых для реализации предлагаемой схемы товародвижения в цепи поставок.</w:t>
      </w:r>
    </w:p>
    <w:p w14:paraId="0DF0926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612E425A"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Фирма Х осуществляет закупки дорогостоящих спиртных напитков в Молдове и последующую доставку их в Москву. Первоначальная схема товародвижения напитков приведена на рис. 1.</w:t>
      </w:r>
    </w:p>
    <w:p w14:paraId="46B45FF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 xml:space="preserve">Более десяти заводов, находящихся в разных районах Молдовы, автотранспортом доставляют напитки в ящиках, по 12 бутылок в каждом, на железнодорожную станцию Кишинева. Промежуточное хранение товара до набора вагонной партии осуществляется в пристанционном складе. Затем происходит загрузка вагонов, прием товара проводниками, оформление </w:t>
      </w:r>
      <w:r w:rsidRPr="00864C9E">
        <w:rPr>
          <w:rFonts w:ascii="Times New Roman" w:hAnsi="Times New Roman"/>
          <w:sz w:val="28"/>
          <w:szCs w:val="28"/>
          <w:lang w:eastAsia="ru-RU"/>
        </w:rPr>
        <w:lastRenderedPageBreak/>
        <w:t>таможенных документов, передача вагонов железной дороге.</w:t>
      </w:r>
    </w:p>
    <w:p w14:paraId="10D28EC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В дальнейшем вагоны направляются в Россию и поступают на один из таможенных складов Москвы. Здесь происходит выгрузка, таможенный досмотр и выдача товара собственнику, т.е. ручная погрузка товара в автомобили и доставка на склад собственника.</w:t>
      </w:r>
    </w:p>
    <w:p w14:paraId="78BD22EA" w14:textId="77777777" w:rsidR="00E71E83" w:rsidRPr="00864C9E" w:rsidRDefault="00E71E83" w:rsidP="00E71E83">
      <w:pPr>
        <w:widowControl w:val="0"/>
        <w:tabs>
          <w:tab w:val="left" w:pos="6904"/>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3CB6620A" wp14:editId="3BDBEA2E">
                <wp:simplePos x="0" y="0"/>
                <wp:positionH relativeFrom="column">
                  <wp:posOffset>405765</wp:posOffset>
                </wp:positionH>
                <wp:positionV relativeFrom="paragraph">
                  <wp:posOffset>154305</wp:posOffset>
                </wp:positionV>
                <wp:extent cx="457200" cy="457200"/>
                <wp:effectExtent l="0" t="0" r="0" b="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8771D03"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1.95pt;margin-top:12.1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iHGQIAAD0EAAAOAAAAZHJzL2Uyb0RvYy54bWysU1GP0zAMfkfiP0R5Z92mDbhq3em0Ywjp&#10;gJMOfoCXpmtEGgcnW3f8epy0N3bAE6IPkV3Hn+3vc1bXp86Ko6Zg0FVyNplKoZ3C2rh9Jb9+2b56&#10;K0WI4Gqw6HQlH3WQ1+uXL1a9L/UcW7S1JsEgLpS9r2Qboy+LIqhWdxAm6LXjYIPUQWSX9kVN0DN6&#10;Z4v5dPq66JFqT6h0CPz3dgjKdcZvGq3i56YJOgpbSe4t5pPyuUtnsV5BuSfwrVFjG/APXXRgHBc9&#10;Q91CBHEg8wdUZxRhwCZOFHYFNo1ROs/A08ymv03z0ILXeRYmJ/gzTeH/wapPx3sSpmbtWCkHHWt0&#10;c4iYS4t54qf3oeRrD/6e0oTB36H6FoTDTQtur2+IsG811NzVLN0vniUkJ3Cq2PUfsWZ0YPRM1amh&#10;LgEyCeKUFXk8K6JPUSj+uVi+YZWlUBwa7VQByqdkTyG+19iJZFSysdhzWxQ36ByLj5RLwfEuxCHx&#10;KSGPgtbUW2Ntdmi/21gSR+BV2eYvT8MTX16zTvSVvFrOlxn5WSxcQkzz9zcIwoOruRsoE23vRjuC&#10;sYPN41k38pioGyTYYf3INBIOO8xvjo0W6YcUPe9vJcP3A5CWwn5wLMXVbLFIC5+dTJ0UdBnZXUbA&#10;KYaqZJRiMDdxeCQHT2bfcqVZHtdhWo7GZDKTtENXY7O8o1mc8T2lR3Dp51u/Xv36JwAAAP//AwBQ&#10;SwMEFAAGAAgAAAAhAOFTr/XdAAAACAEAAA8AAABkcnMvZG93bnJldi54bWxMj8FOwzAQRO9I/IO1&#10;SNyoQ00DDdlUBYFU9YIoSFzdeEki7HUUu03697gnOM7OaOZtuZqcFUcaQucZ4XaWgSCuvem4Qfj8&#10;eL15ABGiZqOtZ0I4UYBVdXlR6sL4kd/puIuNSCUcCo3QxtgXUoa6JafDzPfEyfv2g9MxyaGRZtBj&#10;KndWzrMsl053nBZa3dNzS/XP7uAQ4uZkt91o39z9y/prVE+LDVOPeH01rR9BRJriXxjO+AkdqsS0&#10;9wc2QViEXC1TEmF+p0CcfbVIhz3CMlcgq1L+f6D6BQAA//8DAFBLAQItABQABgAIAAAAIQC2gziS&#10;/gAAAOEBAAATAAAAAAAAAAAAAAAAAAAAAABbQ29udGVudF9UeXBlc10ueG1sUEsBAi0AFAAGAAgA&#10;AAAhADj9If/WAAAAlAEAAAsAAAAAAAAAAAAAAAAALwEAAF9yZWxzLy5yZWxzUEsBAi0AFAAGAAgA&#10;AAAhACy4OIcZAgAAPQQAAA4AAAAAAAAAAAAAAAAALgIAAGRycy9lMm9Eb2MueG1sUEsBAi0AFAAG&#10;AAgAAAAhAOFTr/XdAAAACAEAAA8AAAAAAAAAAAAAAAAAcwQAAGRycy9kb3ducmV2LnhtbFBLBQYA&#10;AAAABAAEAPMAAAB9BQAAAAA=&#10;"/>
            </w:pict>
          </mc:Fallback>
        </mc:AlternateContent>
      </w:r>
      <w:r w:rsidRPr="00864C9E">
        <w:rPr>
          <w:rFonts w:ascii="Times New Roman" w:hAnsi="Times New Roman"/>
          <w:sz w:val="24"/>
          <w:szCs w:val="20"/>
          <w:lang w:eastAsia="ru-RU"/>
        </w:rPr>
        <w:tab/>
      </w:r>
      <w:r w:rsidRPr="00864C9E">
        <w:rPr>
          <w:rFonts w:ascii="Times New Roman" w:hAnsi="Times New Roman"/>
          <w:i/>
          <w:iCs/>
          <w:sz w:val="28"/>
          <w:szCs w:val="20"/>
          <w:lang w:eastAsia="ru-RU"/>
        </w:rPr>
        <w:t>Москва</w:t>
      </w:r>
    </w:p>
    <w:p w14:paraId="0AF1600D" w14:textId="77777777" w:rsidR="00E71E83" w:rsidRPr="00864C9E" w:rsidRDefault="00E71E83" w:rsidP="00E71E83">
      <w:pPr>
        <w:widowControl w:val="0"/>
        <w:tabs>
          <w:tab w:val="left" w:pos="4526"/>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7EB3CAA9" wp14:editId="5272C16F">
                <wp:simplePos x="0" y="0"/>
                <wp:positionH relativeFrom="column">
                  <wp:posOffset>1540510</wp:posOffset>
                </wp:positionH>
                <wp:positionV relativeFrom="paragraph">
                  <wp:posOffset>60960</wp:posOffset>
                </wp:positionV>
                <wp:extent cx="1028700" cy="209804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098040"/>
                        </a:xfrm>
                        <a:prstGeom prst="rect">
                          <a:avLst/>
                        </a:prstGeom>
                        <a:solidFill>
                          <a:srgbClr val="FFFFFF"/>
                        </a:solidFill>
                        <a:ln w="9525">
                          <a:solidFill>
                            <a:srgbClr val="000000"/>
                          </a:solidFill>
                          <a:miter lim="800000"/>
                          <a:headEnd/>
                          <a:tailEnd/>
                        </a:ln>
                      </wps:spPr>
                      <wps:txbx>
                        <w:txbxContent>
                          <w:p w14:paraId="59A8A799" w14:textId="77777777" w:rsidR="00E71E83" w:rsidRPr="00E71E83" w:rsidRDefault="00E71E83"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EB3CAA9" id="Rectangle 10" o:spid="_x0000_s1026" style="position:absolute;left:0;text-align:left;margin-left:121.3pt;margin-top:4.8pt;width:81pt;height:1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nfKAIAAEoEAAAOAAAAZHJzL2Uyb0RvYy54bWysVNuO0zAQfUfiHyy/01zU0jZqulp1KUJa&#10;YMXCBziO01j4xthtUr6esdvtdoEnRB6sGc/4+MyZcVY3o1bkIMBLa2paTHJKhOG2lWZX029ft28W&#10;lPjATMuUNaKmR+Hpzfr1q9XgKlHa3qpWAEEQ46vB1bQPwVVZ5nkvNPMT64TBYGdBs4Au7LIW2IDo&#10;WmVlnr/NBgutA8uF97h7dwrSdcLvOsHD567zIhBVU+QW0gppbeKarVes2gFzveRnGuwfWGgmDV56&#10;gbpjgZE9yD+gtORgve3ChFud2a6TXKQasJoi/62ax545kWpBcby7yOT/Hyz/dHgAIlvs3ZwSwzT2&#10;6AuqxsxOCVIkgQbnK8x7dA8QS/Tu3vLvnhi76TFN3ALYoResRVpFFDR7cSA6Ho+SZvhoW4Rn+2CT&#10;VmMHOgKiCmRMLTleWiLGQDhuFnm5mOfYOY6xMl8u8mnilLHq6bgDH94Lq0k0agrIPsGzw70PkQ6r&#10;nlISfatku5VKJQd2zUYBOTCcj236UgVY5XWaMmSo6XJWzhLyi5i/hsjT9zcILQMOupK6potLEqui&#10;bu9Mm8YwMKlONlJW5ixk1C6Os6/C2IyYGM3GtkeUFOxpoPEBotFb+EnJgMNcU/9jz0BQoj4YbMuy&#10;mKJsJCRnOpuX6MB1pLmOMMMRqqaBkpO5CacXs3cgdz3eVCQZjL3FVnYyifzM6swbBzZpf35c8UVc&#10;+ynr+Rew/gUAAP//AwBQSwMEFAAGAAgAAAAhAIgXFp3eAAAACQEAAA8AAABkcnMvZG93bnJldi54&#10;bWxMj0FPwzAMhe9I/IfISNxYQldNrNSdEGhIHLfuwi1tTNutSaom3Qq/HnNiJ9t6T8/fyzez7cWZ&#10;xtB5h/C4UCDI1d50rkE4lNuHJxAhamd07x0hfFOATXF7k+vM+Ivb0XkfG8EhLmQaoY1xyKQMdUtW&#10;h4UfyLH25UerI59jI82oLxxue5kotZJWd44/tHqg15bq036yCFWXHPTPrnxXdr1dxo+5PE6fb4j3&#10;d/PLM4hIc/w3wx8+o0PBTJWfnAmiR0jSZMVWhDUP1lOV8lIhLFOlQBa5vG5Q/AIAAP//AwBQSwEC&#10;LQAUAAYACAAAACEAtoM4kv4AAADhAQAAEwAAAAAAAAAAAAAAAAAAAAAAW0NvbnRlbnRfVHlwZXNd&#10;LnhtbFBLAQItABQABgAIAAAAIQA4/SH/1gAAAJQBAAALAAAAAAAAAAAAAAAAAC8BAABfcmVscy8u&#10;cmVsc1BLAQItABQABgAIAAAAIQBIoonfKAIAAEoEAAAOAAAAAAAAAAAAAAAAAC4CAABkcnMvZTJv&#10;RG9jLnhtbFBLAQItABQABgAIAAAAIQCIFxad3gAAAAkBAAAPAAAAAAAAAAAAAAAAAIIEAABkcnMv&#10;ZG93bnJldi54bWxQSwUGAAAAAAQABADzAAAAjQUAAAAA&#10;">
                <v:textbox>
                  <w:txbxContent>
                    <w:p w14:paraId="59A8A799" w14:textId="77777777" w:rsidR="00E71E83" w:rsidRPr="00E71E83" w:rsidRDefault="00E71E83"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v:textbox>
              </v:rect>
            </w:pict>
          </mc:Fallback>
        </mc:AlternateContent>
      </w:r>
      <w:r w:rsidRPr="00864C9E">
        <w:rPr>
          <w:rFonts w:ascii="Times New Roman" w:hAnsi="Times New Roman"/>
          <w:sz w:val="24"/>
          <w:szCs w:val="20"/>
          <w:lang w:eastAsia="ru-RU"/>
        </w:rPr>
        <w:tab/>
        <w:t>Ж/д тариф</w:t>
      </w:r>
    </w:p>
    <w:p w14:paraId="68FE7BB5" w14:textId="77777777" w:rsidR="00E71E83" w:rsidRPr="00864C9E" w:rsidRDefault="00E71E83" w:rsidP="00E71E83">
      <w:pPr>
        <w:widowControl w:val="0"/>
        <w:tabs>
          <w:tab w:val="left" w:pos="4526"/>
          <w:tab w:val="left" w:pos="5040"/>
          <w:tab w:val="left" w:pos="5760"/>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1773ABE6" wp14:editId="4B965199">
                <wp:simplePos x="0" y="0"/>
                <wp:positionH relativeFrom="column">
                  <wp:posOffset>862965</wp:posOffset>
                </wp:positionH>
                <wp:positionV relativeFrom="paragraph">
                  <wp:posOffset>73660</wp:posOffset>
                </wp:positionV>
                <wp:extent cx="677545"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2B1E6D"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5.8pt" to="1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5bJwIAAEg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cTjBTp&#10;oEcboTjKRqE2vXEFmFRqa0N29KSezEbTHw4pXbVE7Xnk+Hw24JcFj+SVS7g4AxF2/VfNwIYcvI6F&#10;OjW2C5BQAnSK/Tjf+8FPHlH4OJlOx/kYI3pTJaS4+Rnr/BeuOxSEEkvgHHHJceN84EGKm0kIo/Ra&#10;SBm7LRXqSzwfj8bRwWkpWFAGM2f3u0padCRhXuITkwLNSzOrD4pFsJYTtrrKnggJMvKxGsRa3eMQ&#10;quMMI8lhP4J04SZVCAeJAturdJmXn/N0vpqtZvkgH01Wgzyt68HndZUPJutsOq4/1VVVZ78C8ywv&#10;WsEYV4H8bXaz/H2zcd2iy9Tdp/depeQ1eiwnkL29I+nY6dDcy5jsNDtvbcguNB3GNRpfVyvsw8t7&#10;tPrzA1j+BgAA//8DAFBLAwQUAAYACAAAACEAkFmvON4AAAAJAQAADwAAAGRycy9kb3ducmV2Lnht&#10;bEyPQU/DMAyF70j8h8hIXBBLV9gEpemEQEiA4EDHxDVrvKYicaomW8u/x4gD3N6zn54/l6vJO3HA&#10;IXaBFMxnGQikJpiOWgXv64fzKxAxaTLaBUIFXxhhVR0flbowYaQ3PNSpFVxCsdAKbEp9IWVsLHod&#10;Z6FH4t0uDF4ntkMrzaBHLvdO5lm2lF53xBes7vHOYvNZ772CdjM+mceXj3rnNvfr58WZta9+Uur0&#10;ZLq9AZFwSn9h+MFndKiYaRv2ZKJw7C8W1xxlMV+C4EB+mbPY/g5kVcr/H1TfAAAA//8DAFBLAQIt&#10;ABQABgAIAAAAIQC2gziS/gAAAOEBAAATAAAAAAAAAAAAAAAAAAAAAABbQ29udGVudF9UeXBlc10u&#10;eG1sUEsBAi0AFAAGAAgAAAAhADj9If/WAAAAlAEAAAsAAAAAAAAAAAAAAAAALwEAAF9yZWxzLy5y&#10;ZWxzUEsBAi0AFAAGAAgAAAAhAF/UvlsnAgAASAQAAA4AAAAAAAAAAAAAAAAALgIAAGRycy9lMm9E&#10;b2MueG1sUEsBAi0AFAAGAAgAAAAhAJBZrzjeAAAACQEAAA8AAAAAAAAAAAAAAAAAgQQAAGRycy9k&#10;b3ducmV2LnhtbFBLBQYAAAAABAAEAPMAAACMBQAAAAA=&#10;">
                <v:stroke endarrow="open"/>
              </v:line>
            </w:pict>
          </mc:Fallback>
        </mc:AlternateContent>
      </w:r>
      <w:r w:rsidRPr="00864C9E">
        <w:rPr>
          <w:rFonts w:ascii="Times New Roman" w:hAnsi="Times New Roman"/>
          <w:sz w:val="24"/>
          <w:szCs w:val="20"/>
          <w:lang w:eastAsia="ru-RU"/>
        </w:rPr>
        <w:tab/>
        <w:t>16,8 долл./т</w:t>
      </w:r>
      <w:r w:rsidRPr="00864C9E">
        <w:rPr>
          <w:rFonts w:ascii="Times New Roman" w:hAnsi="Times New Roman"/>
          <w:sz w:val="24"/>
          <w:szCs w:val="20"/>
          <w:lang w:eastAsia="ru-RU"/>
        </w:rPr>
        <w:tab/>
      </w:r>
      <w:r w:rsidRPr="00864C9E">
        <w:rPr>
          <w:rFonts w:ascii="Times New Roman" w:hAnsi="Times New Roman"/>
          <w:sz w:val="24"/>
          <w:szCs w:val="20"/>
          <w:lang w:eastAsia="ru-RU"/>
        </w:rPr>
        <w:tab/>
        <w:t>Автотариф</w:t>
      </w:r>
    </w:p>
    <w:p w14:paraId="05DCB64F" w14:textId="77777777" w:rsidR="00E71E83" w:rsidRPr="00864C9E" w:rsidRDefault="00E71E83" w:rsidP="00E71E83">
      <w:pPr>
        <w:widowControl w:val="0"/>
        <w:tabs>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60C53984" wp14:editId="093C5C1E">
                <wp:simplePos x="0" y="0"/>
                <wp:positionH relativeFrom="column">
                  <wp:posOffset>2700020</wp:posOffset>
                </wp:positionH>
                <wp:positionV relativeFrom="paragraph">
                  <wp:posOffset>159385</wp:posOffset>
                </wp:positionV>
                <wp:extent cx="359410" cy="1127125"/>
                <wp:effectExtent l="0" t="0" r="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127125"/>
                        </a:xfrm>
                        <a:prstGeom prst="rect">
                          <a:avLst/>
                        </a:prstGeom>
                        <a:solidFill>
                          <a:srgbClr val="FFFFFF"/>
                        </a:solidFill>
                        <a:ln w="9525">
                          <a:solidFill>
                            <a:srgbClr val="000000"/>
                          </a:solidFill>
                          <a:prstDash val="dash"/>
                          <a:miter lim="800000"/>
                          <a:headEnd/>
                          <a:tailEnd/>
                        </a:ln>
                      </wps:spPr>
                      <wps:txbx>
                        <w:txbxContent>
                          <w:p w14:paraId="4B700778" w14:textId="77777777" w:rsidR="00E71E83" w:rsidRDefault="00E71E83" w:rsidP="00E71E83">
                            <w:pPr>
                              <w:pStyle w:val="1"/>
                            </w:pPr>
                            <w:r>
                              <w:t>Украина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0C53984" id="Rectangle 17" o:spid="_x0000_s1027" style="position:absolute;left:0;text-align:left;margin-left:212.6pt;margin-top:12.55pt;width:28.3pt;height:8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6xMwIAAGsEAAAOAAAAZHJzL2Uyb0RvYy54bWysVNuO0zAQfUfiHyy/0zShpduo6WrVUoS0&#10;wIqFD5jYTmLh2MZ2m/bvGTvdbrmIB0QeLI9nfGbmHE9Wt8dekYNwXhpd0XwypURoZrjUbUW/ftm9&#10;uqHEB9AclNGioifh6e365YvVYEtRmM4oLhxBEO3LwVa0C8GWWeZZJ3rwE2OFRmdjXA8BTddm3MGA&#10;6L3Kiun0TTYYx60zTHiPp9vRSdcJv2kEC5+axotAVEWxtpBWl9Y6rtl6BWXrwHaSncuAf6iiB6kx&#10;6QVqCwHI3snfoHrJnPGmCRNm+sw0jWQi9YDd5NNfunnswIrUC5Lj7YUm//9g2cfDgyOSo3ZzSjT0&#10;qNFnZA10qwTJF5GgwfoS4x7tg4stentv2DdPtNl0GCbunDNDJ4BjWXmMz366EA2PV0k9fDAc4WEf&#10;TOLq2Lg+AiIL5JgkOV0kEcdAGB6+ni9nOQrH0JXnxSIv5ikFlE+3rfPhnTA9iZuKOiw+ocPh3odY&#10;DZRPIal6oyTfSaWS4dp6oxw5AD6PXfrO6P46TGkyVHQ5x9x/h5im708QsYQt+G5MxXEXo6DsZcD3&#10;r2Rf0ZvLZSgjnW81TyEBpBr32IrSZ34jpaM04VgfRwUjZKS7NvyEhDszPnccT9zEtVgglQO+9or6&#10;73twghL1XqNuy3w2i+ORjNl8UaDhrj31tQc06wwOUaBk3G7COFJ762TbYbI8EaXNHWrdyCTDc2Hn&#10;DvBFJ3XO0xdH5tpOUc//iPUPAAAA//8DAFBLAwQUAAYACAAAACEA6AWqXOEAAAAKAQAADwAAAGRy&#10;cy9kb3ducmV2LnhtbEyPwU7DMAyG70i8Q2QkLoiljbZplKbThMYBDmhsaFzTxrTVGqdq0q28PeYE&#10;R9uffn9/vp5cJ844hNaThnSWgECqvG2p1vBxeL5fgQjRkDWdJ9TwjQHWxfVVbjLrL/SO532sBYdQ&#10;yIyGJsY+kzJUDToTZr5H4tuXH5yJPA61tIO5cLjrpEqSpXSmJf7QmB6fGqxO+9FpKMvtQ7obXzbb&#10;5i0eXo9HuqPTp9a3N9PmEUTEKf7B8KvP6lCwU+lHskF0GuZqoRjVoBYpCAbmq5S7lLxI1BJkkcv/&#10;FYofAAAA//8DAFBLAQItABQABgAIAAAAIQC2gziS/gAAAOEBAAATAAAAAAAAAAAAAAAAAAAAAABb&#10;Q29udGVudF9UeXBlc10ueG1sUEsBAi0AFAAGAAgAAAAhADj9If/WAAAAlAEAAAsAAAAAAAAAAAAA&#10;AAAALwEAAF9yZWxzLy5yZWxzUEsBAi0AFAAGAAgAAAAhAHJafrEzAgAAawQAAA4AAAAAAAAAAAAA&#10;AAAALgIAAGRycy9lMm9Eb2MueG1sUEsBAi0AFAAGAAgAAAAhAOgFqlzhAAAACgEAAA8AAAAAAAAA&#10;AAAAAAAAjQQAAGRycy9kb3ducmV2LnhtbFBLBQYAAAAABAAEAPMAAACbBQAAAAA=&#10;">
                <v:stroke dashstyle="dash"/>
                <v:textbox style="layout-flow:vertical;mso-layout-flow-alt:bottom-to-top">
                  <w:txbxContent>
                    <w:p w14:paraId="4B700778" w14:textId="77777777" w:rsidR="00E71E83" w:rsidRDefault="00E71E83" w:rsidP="00E71E83">
                      <w:pPr>
                        <w:pStyle w:val="1"/>
                      </w:pPr>
                      <w:r>
                        <w:t>Украина</w:t>
                      </w:r>
                    </w:p>
                  </w:txbxContent>
                </v:textbox>
              </v:rect>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6BA6923C" wp14:editId="7044EF7F">
                <wp:simplePos x="0" y="0"/>
                <wp:positionH relativeFrom="column">
                  <wp:posOffset>193675</wp:posOffset>
                </wp:positionH>
                <wp:positionV relativeFrom="paragraph">
                  <wp:posOffset>159385</wp:posOffset>
                </wp:positionV>
                <wp:extent cx="457200" cy="45720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75F3BB" id="AutoShape 6" o:spid="_x0000_s1026" type="#_x0000_t120" style="position:absolute;margin-left:15.25pt;margin-top:12.5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upGgIAAD0EAAAOAAAAZHJzL2Uyb0RvYy54bWysU1Fv0zAQfkfiP1h+p2mrdrCo6TR1FCEN&#10;NmnwA1zbSSwcnzm7Tcuv5+xkpQOeEHmw7nK+7+6+77y6OXaWHTQGA67is8mUM+0kKOOain/9sn3z&#10;jrMQhVPCgtMVP+nAb9avX616X+o5tGCVRkYgLpS9r3gboy+LIshWdyJMwGtHwRqwE5FcbAqFoif0&#10;zhbz6fSq6AGVR5A6BPp7NwT5OuPXtZbxoa6DjsxWnHqL+cR87tJZrFeibFD41sixDfEPXXTCOCp6&#10;hroTUbA9mj+gOiMRAtRxIqEroK6N1HkGmmY2/W2ap1Z4nWchcoI/0xT+H6z8fHhEZhRpt+DMiY40&#10;ut1HyKXZVeKn96Gka0/+EdOEwd+D/BaYg00rXKNvEaFvtVDU1SzdL14kJCdQKtv1n0ARuiD0TNWx&#10;xi4BEgnsmBU5nRXRx8gk/Vws35LKnEkKjXaqIMrnZI8hftDQsWRUvLbQU1sYN+AciQ+YS4nDfYhD&#10;4nNCHgWsUVtjbXaw2W0ssoOgVdnmL09DE19es471Fb9ezpcZ+UUsXEJM8/c3CIS9U9SNKBNt70c7&#10;CmMHm8azbuQxUTdIsAN1IhoRhh2mN0dGC/iDs572t+Lh+16g5sx+dCTF9WyxSAufnUwdZ3gZ2V1G&#10;hJMEVfHI2WBu4vBI9h5N01KlWR7XQVqO2mQyk7RDV2OztKNZnPE9pUdw6edbv179+icAAAD//wMA&#10;UEsDBBQABgAIAAAAIQAAWhvR3QAAAAgBAAAPAAAAZHJzL2Rvd25yZXYueG1sTI/BTsMwEETvSPyD&#10;tUjcqJ1UoRCyqQoCqeKCKEhc3XhJIux1FLtN+ve4JzjOzmjmbbWenRVHGkPvGSFbKBDEjTc9twif&#10;Hy83dyBC1Gy09UwIJwqwri8vKl0aP/E7HXexFamEQ6kRuhiHUsrQdOR0WPiBOHnffnQ6Jjm20ox6&#10;SuXOylypW+l0z2mh0wM9ddT87A4OIW5P9rWf7JtbPW++puVjsWUaEK+v5s0DiEhz/AvDGT+hQ52Y&#10;9v7AJgiLsFRFSiLkRQbi7Ks8HfYI96sMZF3J/w/UvwAAAP//AwBQSwECLQAUAAYACAAAACEAtoM4&#10;kv4AAADhAQAAEwAAAAAAAAAAAAAAAAAAAAAAW0NvbnRlbnRfVHlwZXNdLnhtbFBLAQItABQABgAI&#10;AAAAIQA4/SH/1gAAAJQBAAALAAAAAAAAAAAAAAAAAC8BAABfcmVscy8ucmVsc1BLAQItABQABgAI&#10;AAAAIQAmxUupGgIAAD0EAAAOAAAAAAAAAAAAAAAAAC4CAABkcnMvZTJvRG9jLnhtbFBLAQItABQA&#10;BgAIAAAAIQAAWhvR3QAAAAgBAAAPAAAAAAAAAAAAAAAAAHQEAABkcnMvZG93bnJldi54bWxQSwUG&#10;AAAAAAQABADzAAAAfgUAAAAA&#10;"/>
            </w:pict>
          </mc:Fallback>
        </mc:AlternateContent>
      </w:r>
      <w:r w:rsidRPr="00864C9E">
        <w:rPr>
          <w:rFonts w:ascii="Times New Roman" w:hAnsi="Times New Roman"/>
          <w:sz w:val="24"/>
          <w:szCs w:val="20"/>
          <w:lang w:eastAsia="ru-RU"/>
        </w:rPr>
        <w:tab/>
        <w:t xml:space="preserve"> 5 долл./т</w:t>
      </w:r>
    </w:p>
    <w:p w14:paraId="7F4AA93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1FA4C3F7" wp14:editId="0EFE92B5">
                <wp:simplePos x="0" y="0"/>
                <wp:positionH relativeFrom="column">
                  <wp:posOffset>5043170</wp:posOffset>
                </wp:positionH>
                <wp:positionV relativeFrom="paragraph">
                  <wp:posOffset>81915</wp:posOffset>
                </wp:positionV>
                <wp:extent cx="873760" cy="89852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760" cy="898525"/>
                        </a:xfrm>
                        <a:prstGeom prst="rect">
                          <a:avLst/>
                        </a:prstGeom>
                        <a:solidFill>
                          <a:srgbClr val="FFFFFF"/>
                        </a:solidFill>
                        <a:ln w="9525">
                          <a:solidFill>
                            <a:srgbClr val="000000"/>
                          </a:solidFill>
                          <a:miter lim="800000"/>
                          <a:headEnd/>
                          <a:tailEnd/>
                        </a:ln>
                      </wps:spPr>
                      <wps:txbx>
                        <w:txbxContent>
                          <w:p w14:paraId="353FAF45" w14:textId="77777777" w:rsidR="00E71E83" w:rsidRPr="00E71E83" w:rsidRDefault="00E71E83"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A4C3F7" id="Rectangle 21" o:spid="_x0000_s1028" style="position:absolute;left:0;text-align:left;margin-left:397.1pt;margin-top:6.45pt;width:68.8pt;height:7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bBJAIAAE8EAAAOAAAAZHJzL2Uyb0RvYy54bWysVNuO0zAQfUfiHyy/07TZdttGTVerLkVI&#10;C6xY+ADHcRIL3xi7TcvXM3baUi7iAZEHy+MZH8+cM5PV3UErshfgpTUlnYzGlAjDbS1NW9LPn7av&#10;FpT4wEzNlDWipEfh6d365YtV7wqR286qWgBBEOOL3pW0C8EVWeZ5JzTzI+uEQWdjQbOAJrRZDaxH&#10;dK2yfDy+zXoLtQPLhfd4+jA46TrhN43g4UPTeBGIKinmFtIKaa3imq1XrGiBuU7yUxrsH7LQTBp8&#10;9AL1wAIjO5C/QWnJwXrbhBG3OrNNI7lINWA1k/Ev1Tx3zIlUC5Lj3YUm//9g+fv9ExBZo3Y3lBim&#10;UaOPyBozrRIkn0SCeucLjHt2TxBL9O7R8i+eGLvpMEzcA9i+E6zGtFJ89tOFaHi8Sqr+na0Rnu2C&#10;TVwdGtAREFkghyTJ8SKJOATC8XAxv5nfonAcXYvlYpbPYkYZK86XHfjwRlhN4qakgLkncLZ/9GEI&#10;PYek5K2S9VYqlQxoq40CsmfYHdv0ndD9dZgypC/pMr79d4hx+v4EoWXANldSYxWXIFZE1l6bOjVh&#10;YFINe6xOGSzyzNygQDhUhyRUftaksvUReQU7dDVOIW46C98o6bGjS+q/7hgIStRbg9osJ9NpHIFk&#10;TGfzHA249lTXHmY4QpU0UDJsN2EYm50D2Xb40iSxYew96tnIxHXMeMjqlD52bVLrNGFxLK7tFPXj&#10;P7D+DgAA//8DAFBLAwQUAAYACAAAACEAJ19e7N8AAAAKAQAADwAAAGRycy9kb3ducmV2LnhtbEyP&#10;QU+DQBCF7yb+h82YeLNLKWpBlsZoauKxpRdvA7sFlJ0l7NKiv97xVI/z3pc37+Wb2fbiZEbfOVKw&#10;XEQgDNVOd9QoOJTbuzUIH5A09o6Mgm/jYVNcX+WYaXemnTntQyM4hHyGCtoQhkxKX7fGol+4wRB7&#10;RzdaDHyOjdQjnjnc9jKOogdpsSP+0OJgXlpTf+0nq6Dq4gP+7Mq3yKbbVXify8/p41Wp25v5+QlE&#10;MHO4wPBXn6tDwZ0qN5H2olfwmCYxo2zEKQgG0tWSt1Qs3CcJyCKX/ycUvwAAAP//AwBQSwECLQAU&#10;AAYACAAAACEAtoM4kv4AAADhAQAAEwAAAAAAAAAAAAAAAAAAAAAAW0NvbnRlbnRfVHlwZXNdLnht&#10;bFBLAQItABQABgAIAAAAIQA4/SH/1gAAAJQBAAALAAAAAAAAAAAAAAAAAC8BAABfcmVscy8ucmVs&#10;c1BLAQItABQABgAIAAAAIQA9aRbBJAIAAE8EAAAOAAAAAAAAAAAAAAAAAC4CAABkcnMvZTJvRG9j&#10;LnhtbFBLAQItABQABgAIAAAAIQAnX17s3wAAAAoBAAAPAAAAAAAAAAAAAAAAAH4EAABkcnMvZG93&#10;bnJldi54bWxQSwUGAAAAAAQABADzAAAAigUAAAAA&#10;">
                <v:textbox>
                  <w:txbxContent>
                    <w:p w14:paraId="353FAF45" w14:textId="77777777" w:rsidR="00E71E83" w:rsidRPr="00E71E83" w:rsidRDefault="00E71E83"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v:textbox>
              </v:rect>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574ED12A" wp14:editId="05BB26EE">
                <wp:simplePos x="0" y="0"/>
                <wp:positionH relativeFrom="column">
                  <wp:posOffset>3736975</wp:posOffset>
                </wp:positionH>
                <wp:positionV relativeFrom="paragraph">
                  <wp:posOffset>81915</wp:posOffset>
                </wp:positionV>
                <wp:extent cx="906145" cy="89852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898525"/>
                        </a:xfrm>
                        <a:prstGeom prst="rect">
                          <a:avLst/>
                        </a:prstGeom>
                        <a:solidFill>
                          <a:srgbClr val="FFFFFF"/>
                        </a:solidFill>
                        <a:ln w="9525">
                          <a:solidFill>
                            <a:srgbClr val="000000"/>
                          </a:solidFill>
                          <a:miter lim="800000"/>
                          <a:headEnd/>
                          <a:tailEnd/>
                        </a:ln>
                      </wps:spPr>
                      <wps:txbx>
                        <w:txbxContent>
                          <w:p w14:paraId="44F2CF5B" w14:textId="77777777" w:rsidR="00E71E83" w:rsidRPr="00E71E83" w:rsidRDefault="00E71E83" w:rsidP="00E71E83">
                            <w:pPr>
                              <w:pStyle w:val="2"/>
                              <w:spacing w:after="0" w:line="240" w:lineRule="auto"/>
                              <w:rPr>
                                <w:rFonts w:ascii="Times New Roman" w:hAnsi="Times New Roman"/>
                              </w:rPr>
                            </w:pPr>
                            <w:r w:rsidRPr="00E71E83">
                              <w:rPr>
                                <w:rFonts w:ascii="Times New Roman" w:hAnsi="Times New Roman"/>
                              </w:rPr>
                              <w:t>Таможенный склад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4ED12A" id="Rectangle 20" o:spid="_x0000_s1029" style="position:absolute;left:0;text-align:left;margin-left:294.25pt;margin-top:6.45pt;width:71.35pt;height:7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Z6JgIAAE8EAAAOAAAAZHJzL2Uyb0RvYy54bWysVNuO0zAQfUfiHyy/0ySlXdqo6WrVpQhp&#10;gRULH+A4TmLhG2O3Sfn6HbvdbrmIB0QeLI89PnPmzExW16NWZC/AS2sqWkxySoThtpGmq+jXL9tX&#10;C0p8YKZhyhpR0YPw9Hr98sVqcKWY2t6qRgBBEOPLwVW0D8GVWeZ5LzTzE+uEwcvWgmYBTeiyBtiA&#10;6Fpl0zy/ygYLjQPLhfd4enu8pOuE37aCh09t60UgqqLILaQV0lrHNVuvWNkBc73kJxrsH1hoJg0G&#10;PUPdssDIDuRvUFpysN62YcKtzmzbSi5SDphNkf+SzUPPnEi5oDjenWXy/w+Wf9zfA5EN1m5KiWEa&#10;a/QZVWOmU4JMk0CD8yX6Pbh7iCl6d2f5N0+M3fToJm4A7NAL1iCtIgqa/fQgGh6fknr4YBuEZ7tg&#10;k1ZjCzoCogpkTCU5nEsixkA4Hi7zq2I2p4Tj1WK5mE/nKQIrnx478OGdsJrETUUBuSdwtr/zIZJh&#10;5ZNLIm+VbLZSqWRAV28UkD3D7tim74TuL92UIQMyibH/DpGn708QWgZscyU1ZnF2YmVU7a1pUhMG&#10;JtVxj5SVOckYlYvN7Msw1mMq1OsYIJ7UtjmgrmCPXY1TiJvewg9KBuzoivrvOwaCEvXeYG2WxWwW&#10;RyAZs/kbLC6By5v68oYZjlAVDZQct5twHJudA9n1GKlIahh7g/VsZdL6mdWJPnZtKsFpwuJYXNrJ&#10;6/k/sH4EAAD//wMAUEsDBBQABgAIAAAAIQA3xhYR3wAAAAoBAAAPAAAAZHJzL2Rvd25yZXYueG1s&#10;TI/BToNAEIbvJr7DZky82aW0KEWWxmhq4rGlF28DuwLKzhJ2adGndzzV48z/5Z9v8u1se3Eyo+8c&#10;KVguIhCGaqc7ahQcy91dCsIHJI29I6Pg23jYFtdXOWbanWlvTofQCC4hn6GCNoQhk9LXrbHoF24w&#10;xNmHGy0GHsdG6hHPXG57GUfRvbTYEV9ocTDPram/DpNVUHXxEX/25WtkN7tVeJvLz+n9Ranbm/np&#10;EUQwc7jA8KfP6lCwU+Um0l70CpI0TRjlIN6AYOBhtYxBVLxI1muQRS7/v1D8AgAA//8DAFBLAQIt&#10;ABQABgAIAAAAIQC2gziS/gAAAOEBAAATAAAAAAAAAAAAAAAAAAAAAABbQ29udGVudF9UeXBlc10u&#10;eG1sUEsBAi0AFAAGAAgAAAAhADj9If/WAAAAlAEAAAsAAAAAAAAAAAAAAAAALwEAAF9yZWxzLy5y&#10;ZWxzUEsBAi0AFAAGAAgAAAAhAKQCZnomAgAATwQAAA4AAAAAAAAAAAAAAAAALgIAAGRycy9lMm9E&#10;b2MueG1sUEsBAi0AFAAGAAgAAAAhADfGFhHfAAAACgEAAA8AAAAAAAAAAAAAAAAAgAQAAGRycy9k&#10;b3ducmV2LnhtbFBLBQYAAAAABAAEAPMAAACMBQAAAAA=&#10;">
                <v:textbox>
                  <w:txbxContent>
                    <w:p w14:paraId="44F2CF5B" w14:textId="77777777" w:rsidR="00E71E83" w:rsidRPr="00E71E83" w:rsidRDefault="00E71E83" w:rsidP="00E71E83">
                      <w:pPr>
                        <w:pStyle w:val="2"/>
                        <w:spacing w:after="0" w:line="240" w:lineRule="auto"/>
                        <w:rPr>
                          <w:rFonts w:ascii="Times New Roman" w:hAnsi="Times New Roman"/>
                        </w:rPr>
                      </w:pPr>
                      <w:r w:rsidRPr="00E71E83">
                        <w:rPr>
                          <w:rFonts w:ascii="Times New Roman" w:hAnsi="Times New Roman"/>
                        </w:rPr>
                        <w:t>Таможенный склад в Москве</w:t>
                      </w:r>
                    </w:p>
                  </w:txbxContent>
                </v:textbox>
              </v:rect>
            </w:pict>
          </mc:Fallback>
        </mc:AlternateContent>
      </w:r>
    </w:p>
    <w:p w14:paraId="6E4AD635" w14:textId="77777777" w:rsidR="00E71E83" w:rsidRPr="00864C9E" w:rsidRDefault="00E71E83" w:rsidP="00E71E83">
      <w:pPr>
        <w:widowControl w:val="0"/>
        <w:tabs>
          <w:tab w:val="center" w:pos="5034"/>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77D136CC" wp14:editId="3030351C">
                <wp:simplePos x="0" y="0"/>
                <wp:positionH relativeFrom="column">
                  <wp:posOffset>3059430</wp:posOffset>
                </wp:positionH>
                <wp:positionV relativeFrom="paragraph">
                  <wp:posOffset>168275</wp:posOffset>
                </wp:positionV>
                <wp:extent cx="677545" cy="326390"/>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26390"/>
                        </a:xfrm>
                        <a:prstGeom prst="rightArrow">
                          <a:avLst>
                            <a:gd name="adj1" fmla="val 50000"/>
                            <a:gd name="adj2" fmla="val 518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37B36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240.9pt;margin-top:13.25pt;width:53.3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4EQgIAAJQEAAAOAAAAZHJzL2Uyb0RvYy54bWysVNtu2zAMfR+wfxD0vjpOc2mMOEWRrsOA&#10;bivQ7QMYSY616TZJiZN9fSnZzZLtbZgfBFGkjg55SC9vD1qRvfBBWlPT8mpEiTDMcmm2Nf329eHd&#10;DSUhguGgrBE1PYpAb1dv3yw7V4mxba3iwhMEMaHqXE3bGF1VFIG1QkO4sk4YdDbWa4ho+m3BPXSI&#10;rlUxHo1mRWc9d94yEQKe3vdOusr4TSNY/NI0QUSiaorcYl59XjdpLVZLqLYeXCvZQAP+gYUGafDR&#10;E9Q9RCA7L/+C0pJ5G2wTr5jVhW0ayUTOAbMpR39k89yCEzkXLE5wpzKF/wfLPu+fPJEctSspMaBR&#10;o7tdtPlpUi5SgToXKox7dk8+pRjco2U/AjF23YLZijvvbdcK4EirTPHFxYVkBLxKNt0nyxEeED7X&#10;6tB4nQCxCuSQJTmeJBGHSBgezubz6WRKCUPX9Xh2vciSFVC9XnY+xA/CapI2NfVy28bMKD8B+8cQ&#10;sy58SA74d0y00Qpl3oMi0xF+QxucxYwvYsqbxTxnBtWAiAxeX841sUryB6lUNvx2s1aeIHxNH/I3&#10;XA7nYcqQrqaL6XiaqV74wjlEYthzxFcvwrSMOD1K6prenIKgSmK8Nzz3dgSp+j1eVmZQJwnSC7ux&#10;/IjieNuPBo4yblrrf1HS4VjUNPzcgReUqI8GBV6Uk0mao2xMpvMxGv7cszn3gGEIVdNISb9dx372&#10;di4LlRomVczY1HONjK/d07MayGLr4+5its7tHPX7Z7J6AQAA//8DAFBLAwQUAAYACAAAACEAHhSA&#10;E98AAAAJAQAADwAAAGRycy9kb3ducmV2LnhtbEyPO0/DQBCEeyT+w2mR6Mg5EXGM43WEQEh05EFB&#10;efZtbIt7GN8lNvx6lip0O9rRzDfFZrJGnGkInXcI81kCglztdecahPfDy10GIkTltDLeEcI3BdiU&#10;11eFyrUf3Y7O+9gIDnEhVwhtjH0uZahbsirMfE+Of0c/WBVZDo3Ugxo53Bq5SJJUWtU5bmhVT08t&#10;1Z/7k0WozHP6se2/XqWW45Z+EnmYdm+ItzfT4xpEpClezPCHz+hQMlPlT04HYRDuszmjR4RFugTB&#10;hmWW8VEhrFYPIMtC/l9Q/gIAAP//AwBQSwECLQAUAAYACAAAACEAtoM4kv4AAADhAQAAEwAAAAAA&#10;AAAAAAAAAAAAAAAAW0NvbnRlbnRfVHlwZXNdLnhtbFBLAQItABQABgAIAAAAIQA4/SH/1gAAAJQB&#10;AAALAAAAAAAAAAAAAAAAAC8BAABfcmVscy8ucmVsc1BLAQItABQABgAIAAAAIQDJm84EQgIAAJQE&#10;AAAOAAAAAAAAAAAAAAAAAC4CAABkcnMvZTJvRG9jLnhtbFBLAQItABQABgAIAAAAIQAeFIAT3wAA&#10;AAkBAAAPAAAAAAAAAAAAAAAAAJwEAABkcnMvZG93bnJldi54bWxQSwUGAAAAAAQABADzAAAAqAUA&#10;AAAA&#10;"/>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44723688" wp14:editId="6CA2E48F">
                <wp:simplePos x="0" y="0"/>
                <wp:positionH relativeFrom="column">
                  <wp:posOffset>650875</wp:posOffset>
                </wp:positionH>
                <wp:positionV relativeFrom="paragraph">
                  <wp:posOffset>37465</wp:posOffset>
                </wp:positionV>
                <wp:extent cx="889635" cy="0"/>
                <wp:effectExtent l="0" t="0" r="0" b="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D2346E"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95pt" to="12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bX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PIp0&#10;0KONUBxl41Cb3rgCTCq1tSE7elJPZqPpD4eUrlqi9jxyfD4b8MuCR/LKJVycgQi7/qtmYEMOXsdC&#10;nRrbBUgoATrFfpzv/eAnjyh8nM3m0/EEI3pTJaS4+Rnr/BeuOxSEEkvgHHHJceN84EGKm0kIo/Ra&#10;SBm7LRXqSzyfjCbRwWkpWFAGM2f3u0padCRhXuITkwLNSzOrD4pFsJYTtrrKnggJMvKxGsRa3eMQ&#10;quMMI8lhP4J04SZVCAeJAturdJmXn/N0vpqtZvkgH01Xgzyt68HndZUPpuvs06Qe11VVZ78C8ywv&#10;WsEYV4H8bXaz/H2zcd2iy9Tdp/depeQ1eiwnkL29I+nY6dDcy5jsNDtvbcguNB3GNRpfVyvsw8t7&#10;tPrzA1j+BgAA//8DAFBLAwQUAAYACAAAACEAhWoRQ9sAAAAHAQAADwAAAGRycy9kb3ducmV2Lnht&#10;bEyOwUrEMBRF94L/EJ7gRpzUYgetTQdRBBVd2HFwm2neNMXkpTSZaf17n250ebiXe0+1mr0TBxxj&#10;H0jBxSIDgdQG01On4H39cH4FIiZNRrtAqOALI6zq46NKlyZM9IaHJnWCRyiWWoFNaSiljK1Fr+Mi&#10;DEic7cLodWIcO2lGPfG4dzLPsqX0uid+sHrAO4vtZ7P3CrrN9GQeXz6andvcr5+LM2tf/azU6cl8&#10;ewMi4Zz+yvCjz+pQs9M27MlE4ZizvOCqguIaBOf5Zb4Esf1lWVfyv3/9DQAA//8DAFBLAQItABQA&#10;BgAIAAAAIQC2gziS/gAAAOEBAAATAAAAAAAAAAAAAAAAAAAAAABbQ29udGVudF9UeXBlc10ueG1s&#10;UEsBAi0AFAAGAAgAAAAhADj9If/WAAAAlAEAAAsAAAAAAAAAAAAAAAAALwEAAF9yZWxzLy5yZWxz&#10;UEsBAi0AFAAGAAgAAAAhAKLQptcnAgAASAQAAA4AAAAAAAAAAAAAAAAALgIAAGRycy9lMm9Eb2Mu&#10;eG1sUEsBAi0AFAAGAAgAAAAhAIVqEUPbAAAABwEAAA8AAAAAAAAAAAAAAAAAgQQAAGRycy9kb3du&#10;cmV2LnhtbFBLBQYAAAAABAAEAPMAAACJBQAAAAA=&#10;">
                <v:stroke endarrow="open"/>
              </v:line>
            </w:pict>
          </mc:Fallback>
        </mc:AlternateContent>
      </w:r>
      <w:r w:rsidRPr="00864C9E">
        <w:rPr>
          <w:rFonts w:ascii="Times New Roman" w:hAnsi="Times New Roman"/>
          <w:sz w:val="24"/>
          <w:szCs w:val="20"/>
          <w:lang w:eastAsia="ru-RU"/>
        </w:rPr>
        <w:tab/>
      </w:r>
    </w:p>
    <w:p w14:paraId="48089BAD"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40272408" wp14:editId="389E17E8">
                <wp:simplePos x="0" y="0"/>
                <wp:positionH relativeFrom="column">
                  <wp:posOffset>650875</wp:posOffset>
                </wp:positionH>
                <wp:positionV relativeFrom="paragraph">
                  <wp:posOffset>74930</wp:posOffset>
                </wp:positionV>
                <wp:extent cx="457200" cy="45720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8E3EA5" id="AutoShape 4" o:spid="_x0000_s1026" type="#_x0000_t120" style="position:absolute;margin-left:51.25pt;margin-top:5.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HpGAIAADwEAAAOAAAAZHJzL2Uyb0RvYy54bWysU1GP0zAMfkfiP0R5Z92mDbhq3em0Ywjp&#10;gJMOfoCXpmtEGgcnW3f8epy0N3bAE6IPkV3Hn/19dlbXp86Ko6Zg0FVyNplKoZ3C2rh9Jb9+2b56&#10;K0WI4Gqw6HQlH3WQ1+uXL1a9L/UcW7S1JsEgLpS9r2Qboy+LIqhWdxAm6LXjYIPUQWSX9kVN0DN6&#10;Z4v5dPq66JFqT6h0CPz3dgjKdcZvGq3i56YJOgpbSe4t5pPyuUtnsV5BuSfwrVFjG/APXXRgHBc9&#10;Q91CBHEg8wdUZxRhwCZOFHYFNo1ROnNgNrPpb2weWvA6c2Fxgj/LFP4frPp0vCdh6kpeSeGg4xHd&#10;HCLmymKR5Ol9KPnWg7+nRDD4O1TfgnC4acHt9Q0R9q2GmpuapfvFs4TkBE4Vu/4j1owOjJ6VOjXU&#10;JUDWQJzyQB7PA9GnKBT/XCzf8JClUBwa7VQByqdkTyG+19iJZFSysdhzWxQ36BzPHimXguNdiEPi&#10;U0KmgtbUW2Ntdmi/21gSR+BN2eYvs2HGl9esEz1rtZwvM/KzWLiEmObvbxCEB1dzN1Am2d6NdgRj&#10;B5vpWTfqmKQbRrDD+pFlJBxWmJ8cGy3SDyl6Xt9Khu8HIC2F/eB4FFezxSLte3aydFLQZWR3GQGn&#10;GKqSUYrB3MThjRw8mX3LlWaZrsO0HI3JYqbRDl2NzfKK5uGMzym9gUs/3/r16Nc/AQAA//8DAFBL&#10;AwQUAAYACAAAACEAtLMo1t0AAAAJAQAADwAAAGRycy9kb3ducmV2LnhtbEyPQW/CMAyF75P4D5GR&#10;dhspMEZVmiJAm4R2QWOTuIbGa6slTtUEWv79zGm7+dlPz9/L14Oz4opdaDwpmE4SEEilNw1VCr4+&#10;355SECFqMtp6QgU3DLAuRg+5zozv6QOvx1gJDqGQaQV1jG0mZShrdDpMfIvEt2/fOR1ZdpU0ne45&#10;3Fk5S5IX6XRD/KHWLe5qLH+OF6cg7m/2ventwS1fN6d+vl3sCVulHsfDZgUi4hD/zHDHZ3QomOns&#10;L2SCsKyT2YKtPEy5wt2wfObFWUE6T0EWufzfoPgFAAD//wMAUEsBAi0AFAAGAAgAAAAhALaDOJL+&#10;AAAA4QEAABMAAAAAAAAAAAAAAAAAAAAAAFtDb250ZW50X1R5cGVzXS54bWxQSwECLQAUAAYACAAA&#10;ACEAOP0h/9YAAACUAQAACwAAAAAAAAAAAAAAAAAvAQAAX3JlbHMvLnJlbHNQSwECLQAUAAYACAAA&#10;ACEA9yfB6RgCAAA8BAAADgAAAAAAAAAAAAAAAAAuAgAAZHJzL2Uyb0RvYy54bWxQSwECLQAUAAYA&#10;CAAAACEAtLMo1t0AAAAJAQAADwAAAAAAAAAAAAAAAAByBAAAZHJzL2Rvd25yZXYueG1sUEsFBgAA&#10;AAAEAAQA8wAAAHwFAAAAAA==&#10;"/>
            </w:pict>
          </mc:Fallback>
        </mc:AlternateContent>
      </w:r>
    </w:p>
    <w:p w14:paraId="0D490F6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4624" behindDoc="0" locked="0" layoutInCell="1" allowOverlap="1" wp14:anchorId="2407E052" wp14:editId="5D3576BD">
                <wp:simplePos x="0" y="0"/>
                <wp:positionH relativeFrom="column">
                  <wp:posOffset>4643120</wp:posOffset>
                </wp:positionH>
                <wp:positionV relativeFrom="paragraph">
                  <wp:posOffset>5715</wp:posOffset>
                </wp:positionV>
                <wp:extent cx="400050"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562989"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45pt" to="39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VJQIAAEcEAAAOAAAAZHJzL2Uyb0RvYy54bWysU9uO2jAQfa/Uf7D8Drk0UIgIqyqBvtAW&#10;abcfYGyHWHVsyzYEVPXfOzaX7rYvq1Xz4Iw9M2fO3BYPp16iI7dOaFXhbJxixBXVTKh9hb8/rUcz&#10;jJwnihGpFa/wmTv8sHz/bjGYkue605JxiwBEuXIwFe68N2WSONrxnrixNlyBstW2Jx6udp8wSwZA&#10;72WSp+k0GbRlxmrKnYPX5qLEy4jftpz6b23ruEeywsDNx9PGcxfOZLkg5d4S0wl6pUHewKInQkHQ&#10;O1RDPEEHK/6B6gW12unWj6nuE922gvKYA2STpX9l89gRw2MuUBxn7mVy/w+Wfj1uLRKswtAoRXpo&#10;0UYojvI8lGYwrgSLWm1tSI6e1KPZaPrDIaXrjqg9jxSfzgb8suCRvHAJF2cgwG74ohnYkIPXsU6n&#10;1vYBEiqATrEd53s7+MkjCo9FmqYTaBq9qRJS3vyMdf4z1z0KQoUlcI645LhxPvAg5c0khFF6LaSM&#10;zZYKDRWeT/JJdHBaChaUwczZ/a6WFh1JGJf4xaRA89zM6oNiEazjhK2usidCgox8rAaxVg84hOo5&#10;w0hyWI8gXbhJFcJBosD2Kl3G5ec8na9mq1kxKvLpalSkTTP6tK6L0XSdfZw0H5q6brJfgXlWlJ1g&#10;jKtA/ja6WfG60bgu0WXo7sN7r1LyEj2WE8je/pF07HRo7mVMdpqdtzZkF5oO0xqNr5sV1uH5PVr9&#10;2f/lbwAAAP//AwBQSwMEFAAGAAgAAAAhAEoAQiDcAAAABQEAAA8AAABkcnMvZG93bnJldi54bWxM&#10;jk1PwzAQRO9I/Adrkbgg6rR8lIY4FQIhUQQHUiqubryNI+x1FLtN+PdsT3B8mtHMK5ajd+KAfWwD&#10;KZhOMhBIdTAtNQo+18+XdyBi0mS0C4QKfjDCsjw9KXRuwkAfeKhSI3iEYq4V2JS6XMpYW/Q6TkKH&#10;xNku9F4nxr6RptcDj3snZ1l2K71uiR+s7vDRYv1d7b2CZjOszMvbV7Vzm6f1682Fte9+VOr8bHy4&#10;B5FwTH9lOOqzOpTstA17MlE4BfOr6YyrChYgOJ4vrhm3R5RlIf/bl78AAAD//wMAUEsBAi0AFAAG&#10;AAgAAAAhALaDOJL+AAAA4QEAABMAAAAAAAAAAAAAAAAAAAAAAFtDb250ZW50X1R5cGVzXS54bWxQ&#10;SwECLQAUAAYACAAAACEAOP0h/9YAAACUAQAACwAAAAAAAAAAAAAAAAAvAQAAX3JlbHMvLnJlbHNQ&#10;SwECLQAUAAYACAAAACEAv1xCFSUCAABHBAAADgAAAAAAAAAAAAAAAAAuAgAAZHJzL2Uyb0RvYy54&#10;bWxQSwECLQAUAAYACAAAACEASgBCINwAAAAFAQAADwAAAAAAAAAAAAAAAAB/BAAAZHJzL2Rvd25y&#10;ZXYueG1sUEsFBgAAAAAEAAQA8wAAAIgFAAAAAA==&#10;">
                <v:stroke endarrow="open"/>
              </v:line>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8480" behindDoc="0" locked="0" layoutInCell="1" allowOverlap="1" wp14:anchorId="67191F67" wp14:editId="49D69E17">
                <wp:simplePos x="0" y="0"/>
                <wp:positionH relativeFrom="column">
                  <wp:posOffset>1108075</wp:posOffset>
                </wp:positionH>
                <wp:positionV relativeFrom="paragraph">
                  <wp:posOffset>144145</wp:posOffset>
                </wp:positionV>
                <wp:extent cx="432435"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08B061"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1.35pt" to="121.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I6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j9gpEgH&#10;LdoIxVGWh9L0xhVgUamtDcnRk3oyG01/OKR01RK155Hi89mAXxY8klcu4eIMBNj1XzQDG3LwOtbp&#10;1NguQEIF0Cm243xvBz95ROExH4/y8QQjelMlpLj5Gev8Z647FIQSS+Accclx43zgQYqbSQij9FpI&#10;GZstFepLPJ+MJtHBaSlYUAYzZ/e7Slp0JGFc4heTAs1LM6sPikWwlhO2usqeCAky8rEaxFrd4xCq&#10;4wwjyWE9gnThJlUIB4kC26t0GZef83S+mq1m+SAfTVeDPK3rwad1lQ+m6+xhUo/rqqqzX4F5lhet&#10;YIyrQP42uln+ttG4LtFl6O7De69S8ho9lhPI3v6RdOx0aO5lTHaanbc2ZBeaDtMaja+bFdbh5T1a&#10;/dn/5W8AAAD//wMAUEsDBBQABgAIAAAAIQDrmVIc3gAAAAkBAAAPAAAAZHJzL2Rvd25yZXYueG1s&#10;TI9NS8QwEIbvgv8hjOBF3NSyH1KbLqIIKnqw6+I128w2xWRSmuy2/ntHPOjxnXl455lyPXknjjjE&#10;LpCCq1kGAqkJpqNWwfvm4fIaREyajHaBUMEXRlhXpyelLkwY6Q2PdWoFl1AstAKbUl9IGRuLXsdZ&#10;6JF4tw+D14nj0Eoz6JHLvZN5li2l1x3xBat7vLPYfNYHr6Ddjk/m8eWj3rvt/eZ5cWHtq5+UOj+b&#10;bm9AJJzSHww/+qwOFTvtwoFMFI7zar5gVEGer0AwkM/zJYjd70BWpfz/QfUNAAD//wMAUEsBAi0A&#10;FAAGAAgAAAAhALaDOJL+AAAA4QEAABMAAAAAAAAAAAAAAAAAAAAAAFtDb250ZW50X1R5cGVzXS54&#10;bWxQSwECLQAUAAYACAAAACEAOP0h/9YAAACUAQAACwAAAAAAAAAAAAAAAAAvAQAAX3JlbHMvLnJl&#10;bHNQSwECLQAUAAYACAAAACEA/UAiOiYCAABHBAAADgAAAAAAAAAAAAAAAAAuAgAAZHJzL2Uyb0Rv&#10;Yy54bWxQSwECLQAUAAYACAAAACEA65lSHN4AAAAJAQAADwAAAAAAAAAAAAAAAACABAAAZHJzL2Rv&#10;d25yZXYueG1sUEsFBgAAAAAEAAQA8wAAAIsFAAAAAA==&#10;">
                <v:stroke endarrow="open"/>
              </v:line>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497BB2DE" wp14:editId="2989D8AC">
                <wp:simplePos x="0" y="0"/>
                <wp:positionH relativeFrom="column">
                  <wp:posOffset>95885</wp:posOffset>
                </wp:positionH>
                <wp:positionV relativeFrom="paragraph">
                  <wp:posOffset>78740</wp:posOffset>
                </wp:positionV>
                <wp:extent cx="269240" cy="27813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78985E0" id="AutoShape 5" o:spid="_x0000_s1026" type="#_x0000_t120" style="position:absolute;margin-left:7.55pt;margin-top:6.2pt;width:21.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IAIAAD0EAAAOAAAAZHJzL2Uyb0RvYy54bWysU1Fv0zAQfkfiP1h+p2lCu61R02nqKEIa&#10;MGnwA1zHSSwcnzm7Tcuv5+x0pQOeEH6w7nz257vvu1veHnrD9gq9BlvxfDLlTFkJtbZtxb9+2by5&#10;4cwHYWthwKqKH5Xnt6vXr5aDK1UBHZhaISMQ68vBVbwLwZVZ5mWneuEn4JSlYAPYi0AutlmNYiD0&#10;3mTFdHqVDYC1Q5DKezq9H4N8lfCbRsnwuWm8CsxUnHILace0b+OerZaibFG4TstTGuIfsuiFtvTp&#10;GepeBMF2qP+A6rVE8NCEiYQ+g6bRUqUaqJp8+ls1T51wKtVC5Hh3psn/P1j5af+ITNek3YIzK3rS&#10;6G4XIH3N5pGfwfmSrj25R4wVevcA8ptnFtadsK26Q4ShU6KmrPJ4P3vxIDqenrLt8BFqQheEnqg6&#10;NNhHQCKBHZIix7Mi6hCYpMPialHMSDdJoeL6Jn+bFMtE+fzYoQ/vFfQsGhVvDAyUFoY1WEviA6av&#10;xP7Bh5iaKJ8fpFLA6HqjjUkOttu1QbYX1CqbtFI1VPHlNWPZUPHFvJgn5BcxfwkxTetvEAg7W6fG&#10;i7S9O9lBaDPalKWxJx4jdaMEW6iPRCPC2MM0c2R0gD84G6h/K+6/7wQqzswHS1Is8lkkLiRnNr8u&#10;yMHLyPYyIqwkqIoHzkZzHcYh2TnUbUc/5alcC7E5Gp3IjNKOWZ2SpR5NHJ/mKQ7BpZ9u/Zr61U8A&#10;AAD//wMAUEsDBBQABgAIAAAAIQAIIIXE2wAAAAcBAAAPAAAAZHJzL2Rvd25yZXYueG1sTI5Ba8JA&#10;FITvBf/D8oTe6sa0UYnZiEoL0ovUFnpds69J6O7bkF1N/Pd9PbWnYZhh5is2o7Piin1oPSmYzxIQ&#10;SJU3LdUKPt5fHlYgQtRktPWECm4YYFNO7gqdGz/QG15PsRY8QiHXCpoYu1zKUDXodJj5DomzL987&#10;Hdn2tTS9HnjcWZkmyUI63RI/NLrDfYPV9+niFMTDzb62gz265fP2c3jcZQfCTqn76bhdg4g4xr8y&#10;/OIzOpTMdPYXMkFY9tmcm6zpEwjOs2UG4sy6SEGWhfzPX/4AAAD//wMAUEsBAi0AFAAGAAgAAAAh&#10;ALaDOJL+AAAA4QEAABMAAAAAAAAAAAAAAAAAAAAAAFtDb250ZW50X1R5cGVzXS54bWxQSwECLQAU&#10;AAYACAAAACEAOP0h/9YAAACUAQAACwAAAAAAAAAAAAAAAAAvAQAAX3JlbHMvLnJlbHNQSwECLQAU&#10;AAYACAAAACEA4/8XxSACAAA9BAAADgAAAAAAAAAAAAAAAAAuAgAAZHJzL2Uyb0RvYy54bWxQSwEC&#10;LQAUAAYACAAAACEACCCFxNsAAAAHAQAADwAAAAAAAAAAAAAAAAB6BAAAZHJzL2Rvd25yZXYueG1s&#10;UEsFBgAAAAAEAAQA8wAAAIIFAAAAAA==&#10;"/>
            </w:pict>
          </mc:Fallback>
        </mc:AlternateContent>
      </w:r>
    </w:p>
    <w:p w14:paraId="46E05D79"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286EC53F"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284A1926" wp14:editId="3DB39867">
                <wp:simplePos x="0" y="0"/>
                <wp:positionH relativeFrom="column">
                  <wp:posOffset>274955</wp:posOffset>
                </wp:positionH>
                <wp:positionV relativeFrom="paragraph">
                  <wp:posOffset>6350</wp:posOffset>
                </wp:positionV>
                <wp:extent cx="302260" cy="27813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205B64" id="AutoShape 7" o:spid="_x0000_s1026" type="#_x0000_t120" style="position:absolute;margin-left:21.65pt;margin-top:.5pt;width:23.8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o1IAIAADwEAAAOAAAAZHJzL2Uyb0RvYy54bWysU9tuEzEQfUfiHyy/k7006WWVTVWlBCGV&#10;UqnwAY7Xm7XweszYySZ8PWNvGlLgCeEHa8ZjH585MzO/3feG7RR6DbbmxSTnTFkJjbabmn/9snp3&#10;zZkPwjbCgFU1PyjPbxdv38wHV6kSOjCNQkYg1leDq3kXgquyzMtO9cJPwClLwRawF4Fc3GQNioHQ&#10;e5OVeX6ZDYCNQ5DKezq9H4N8kfDbVsnwuW29CszUnLiFtGPa13HPFnNRbVC4TssjDfEPLHqhLX16&#10;groXQbAt6j+gei0RPLRhIqHPoG21VCkHyqbIf8vmuRNOpVxIHO9OMvn/Bysfd0/IdFPzGWdW9FSi&#10;u22A9DO7ivIMzld069k9YUzQuweQ3zyzsOyE3ag7RBg6JRoiVcT72asH0fH0lK2HT9AQuiD0pNS+&#10;xT4CkgZsnwpyOBVE7QOTdHiRl+UllU1SqLy6Li5SwTJRvTx26MMHBT2LRs1bAwPRwrAEa6n2gOkr&#10;sXvwIVIT1cuDlAoY3ay0McnBzXppkO0EdcoqrZQNZXx+zVg21PxmVs4S8quYP4fI0/obBMLWNqnv&#10;omzvj3YQ2ow2sTT2qGOUbizBGpoDyYgwtjCNHBkd4A/OBmrfmvvvW4GKM/PRUiluiuk09ntyprOr&#10;khw8j6zPI8JKgqp54Gw0l2Gcka1DvenopyKlayE2R6uTmLG0I6sjWWrRpPFxnOIMnPvp1q+hX/wE&#10;AAD//wMAUEsDBBQABgAIAAAAIQDmNfnT2wAAAAYBAAAPAAAAZHJzL2Rvd25yZXYueG1sTI/BTsMw&#10;EETvSPyDtUjcqAMp0IY4VUEgVb0gChLXbbwkEfY6it0m/XuWExx3ZjT7plxN3qkjDbELbOB6loEi&#10;roPtuDHw8f5ytQAVE7JFF5gMnCjCqjo/K7GwYeQ3Ou5So6SEY4EG2pT6QutYt+QxzkJPLN5XGDwm&#10;OYdG2wFHKfdO32TZnfbYsXxosaenlurv3cEbSJuT23aje/X3z+vPMX+83TD1xlxeTOsHUImm9BeG&#10;X3xBh0qY9uHANipnYJ7nkhRdFom9zJag9iLPF6CrUv/Hr34AAAD//wMAUEsBAi0AFAAGAAgAAAAh&#10;ALaDOJL+AAAA4QEAABMAAAAAAAAAAAAAAAAAAAAAAFtDb250ZW50X1R5cGVzXS54bWxQSwECLQAU&#10;AAYACAAAACEAOP0h/9YAAACUAQAACwAAAAAAAAAAAAAAAAAvAQAAX3JlbHMvLnJlbHNQSwECLQAU&#10;AAYACAAAACEAd4KqNSACAAA8BAAADgAAAAAAAAAAAAAAAAAuAgAAZHJzL2Uyb0RvYy54bWxQSwEC&#10;LQAUAAYACAAAACEA5jX509sAAAAGAQAADwAAAAAAAAAAAAAAAAB6BAAAZHJzL2Rvd25yZXYueG1s&#10;UEsFBgAAAAAEAAQA8wAAAIIFAAAAAA==&#10;"/>
            </w:pict>
          </mc:Fallback>
        </mc:AlternateContent>
      </w:r>
    </w:p>
    <w:p w14:paraId="3C91D701"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41F22864"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2DEA79D7" wp14:editId="1750FF74">
                <wp:simplePos x="0" y="0"/>
                <wp:positionH relativeFrom="column">
                  <wp:posOffset>120015</wp:posOffset>
                </wp:positionH>
                <wp:positionV relativeFrom="paragraph">
                  <wp:posOffset>-1270</wp:posOffset>
                </wp:positionV>
                <wp:extent cx="457200" cy="4572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7059C2" id="AutoShape 8" o:spid="_x0000_s1026" type="#_x0000_t120" style="position:absolute;margin-left:9.45pt;margin-top:-.1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NeGQIAADwEAAAOAAAAZHJzL2Uyb0RvYy54bWysU1Fv0zAQfkfiP1h+p2mrFrao6TR1FCEN&#10;NmnwA1zbSSwcnzm7Tcuv5+xkpQOeEHmw7nK+7+777ry6OXaWHTQGA67is8mUM+0kKOOain/9sn1z&#10;xVmIwilhwemKn3TgN+vXr1a9L/UcWrBKIyMQF8reV7yN0ZdFEWSrOxEm4LWjYA3YiUguNoVC0RN6&#10;Z4v5dPq26AGVR5A6BPp7NwT5OuPXtZbxoa6DjsxWnHqL+cR87tJZrFeibFD41sixDfEPXXTCOCp6&#10;hroTUbA9mj+gOiMRAtRxIqEroK6N1JkDsZlNf2Pz1AqvMxcSJ/izTOH/wcrPh0dkRlV8wZkTHY3o&#10;dh8hV2ZXSZ7eh5JuPflHTASDvwf5LTAHm1a4Rt8iQt9qoaipWbpfvEhITqBUtus/gSJ0QehZqWON&#10;XQIkDdgxD+R0Hog+Ribp52L5jobMmaTQaKcKonxO9hjiBw0dS0bFaws9tYVxA87R7AFzKXG4D3FI&#10;fE7IVMAatTXWZgeb3cYiOwjalG3+MhtifHnNOtZX/Ho5X2bkF7FwCTHN398gEPZOUTeiTLK9H+0o&#10;jB1somfdqGOSbhjBDtSJZEQYVpieHBkt4A/Oelrfiofve4GaM/vR0SiuZ4tF2vfsZOk4w8vI7jIi&#10;nCSoikfOBnMThzey92ialirNMl0HaTlqk8VMox26GpulFc3DGZ9TegOXfr7169GvfwIAAP//AwBQ&#10;SwMEFAAGAAgAAAAhAPiBuODaAAAABgEAAA8AAABkcnMvZG93bnJldi54bWxMjkFLw0AQhe+C/2EZ&#10;wVu7aUWbxkxKFYXiRayC1212TIK7syG7bdJ/73jS48d7vPeVm8k7daIhdoERFvMMFHEdbMcNwsf7&#10;8ywHFZNha1xgQjhThE11eVGawoaR3+i0T42SEY6FQWhT6gutY92SN3EeemLJvsLgTRIcGm0HM8q4&#10;d3qZZXfam47loTU9PbZUf++PHiHtzu6lG92rXz1tP8ebh9sdU494fTVt70ElmtJfGX71RR0qcTqE&#10;I9uonHC+libCbAlK4nUmeEBYLXLQVan/61c/AAAA//8DAFBLAQItABQABgAIAAAAIQC2gziS/gAA&#10;AOEBAAATAAAAAAAAAAAAAAAAAAAAAABbQ29udGVudF9UeXBlc10ueG1sUEsBAi0AFAAGAAgAAAAh&#10;ADj9If/WAAAAlAEAAAsAAAAAAAAAAAAAAAAALwEAAF9yZWxzLy5yZWxzUEsBAi0AFAAGAAgAAAAh&#10;ADPpA14ZAgAAPAQAAA4AAAAAAAAAAAAAAAAALgIAAGRycy9lMm9Eb2MueG1sUEsBAi0AFAAGAAgA&#10;AAAhAPiBuODaAAAABgEAAA8AAAAAAAAAAAAAAAAAcwQAAGRycy9kb3ducmV2LnhtbFBLBQYAAAAA&#10;BAAEAPMAAAB6BQAAAAA=&#10;"/>
            </w:pict>
          </mc:Fallback>
        </mc:AlternateContent>
      </w:r>
    </w:p>
    <w:p w14:paraId="020454C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1964D085" wp14:editId="4BA04DD1">
                <wp:simplePos x="0" y="0"/>
                <wp:positionH relativeFrom="column">
                  <wp:posOffset>577215</wp:posOffset>
                </wp:positionH>
                <wp:positionV relativeFrom="paragraph">
                  <wp:posOffset>52070</wp:posOffset>
                </wp:positionV>
                <wp:extent cx="963295"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F4B528"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1pt" to="12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hsJQIAAEcEAAAOAAAAZHJzL2Uyb0RvYy54bWysU82O2jAQvlfqO1i+QxIIFCLCqkqgF9pF&#10;2u0DGNshVh3bsg0BVX33js1Pd7uXVdUcnLFn5ptv/hYPp06iI7dOaFXibJhixBXVTKh9ib8/rwcz&#10;jJwnihGpFS/xmTv8sPz4YdGbgo90qyXjFgGIckVvStx6b4okcbTlHXFDbbgCZaNtRzxc7T5hlvSA&#10;3slklKbTpNeWGaspdw5e64sSLyN+03DqH5vGcY9kiYGbj6eN5y6cyXJBir0lphX0SoP8A4uOCAVB&#10;71A18QQdrHgD1QlqtdONH1LdJbppBOUxB8gmS//K5qklhsdcoDjO3Mvk/h8s/XbcWiRYiccYKdJB&#10;izZCcZRNQ2l64wqwqNTWhuToST2ZjaY/HFK6aona80jx+WzALwseySuXcHEGAuz6r5qBDTl4Het0&#10;amwXIKEC6BTbcb63g588ovA4n45H8wlG9KZKSHHzM9b5L1x3KAgllsA54pLjxvnAgxQ3kxBG6bWQ&#10;MjZbKtQD9mQ0iQ5OS8GCMpg5u99V0qIjCeMSv5gUaF6aWX1QLIK1nLDVVfZESJCRj9Ug1uoeh1Ad&#10;ZxhJDusRpAs3qUI4SBTYXqXLuPycp/PVbDXLB/louhrkaV0PPq+rfDBdZ58m9biuqjr7FZhnedEK&#10;xrgK5G+jm+XvG43rEl2G7j689yolr9FjOYHs7R9Jx06H5l7GZKfZeWtDdqHpMK3R+LpZYR1e3qPV&#10;n/1f/gYAAP//AwBQSwMEFAAGAAgAAAAhABdVbWjcAAAABgEAAA8AAABkcnMvZG93bnJldi54bWxM&#10;jlFLwzAUhd8F/0O4gi/iUouOrTYdoggq88HO4etdc9cUk5vSZGv990Zf9PFwDt/5ytXkrDjSEDrP&#10;Cq5mGQjixuuOWwXvm8fLBYgQkTVaz6TgiwKsqtOTEgvtR36jYx1bkSAcClRgYuwLKUNjyGGY+Z44&#10;dXs/OIwpDq3UA44J7qzMs2wuHXacHgz2dG+o+awPTkG7HZ/10/qj3tvtw+bl5sKYVzcpdX423d2C&#10;iDTFvzH86Cd1qJLTzh9YB2EVLLNlWipY5CBSnV/ncxC73yyrUv7Xr74BAAD//wMAUEsBAi0AFAAG&#10;AAgAAAAhALaDOJL+AAAA4QEAABMAAAAAAAAAAAAAAAAAAAAAAFtDb250ZW50X1R5cGVzXS54bWxQ&#10;SwECLQAUAAYACAAAACEAOP0h/9YAAACUAQAACwAAAAAAAAAAAAAAAAAvAQAAX3JlbHMvLnJlbHNQ&#10;SwECLQAUAAYACAAAACEAmDKobCUCAABHBAAADgAAAAAAAAAAAAAAAAAuAgAAZHJzL2Uyb0RvYy54&#10;bWxQSwECLQAUAAYACAAAACEAF1VtaNwAAAAGAQAADwAAAAAAAAAAAAAAAAB/BAAAZHJzL2Rvd25y&#10;ZXYueG1sUEsFBgAAAAAEAAQA8wAAAIgFAAAAAA==&#10;">
                <v:stroke endarrow="open"/>
              </v:line>
            </w:pict>
          </mc:Fallback>
        </mc:AlternateContent>
      </w:r>
    </w:p>
    <w:p w14:paraId="7B36197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657B874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sz w:val="24"/>
          <w:szCs w:val="20"/>
          <w:lang w:eastAsia="ru-RU"/>
        </w:rPr>
        <w:t>Заводы-поставщики</w:t>
      </w:r>
    </w:p>
    <w:p w14:paraId="4F02982C"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tbl>
      <w:tblPr>
        <w:tblW w:w="0" w:type="auto"/>
        <w:tblLook w:val="0000" w:firstRow="0" w:lastRow="0" w:firstColumn="0" w:lastColumn="0" w:noHBand="0" w:noVBand="0"/>
      </w:tblPr>
      <w:tblGrid>
        <w:gridCol w:w="4681"/>
        <w:gridCol w:w="4674"/>
      </w:tblGrid>
      <w:tr w:rsidR="00E71E83" w:rsidRPr="00864C9E" w14:paraId="79C8D596" w14:textId="77777777" w:rsidTr="00E71E83">
        <w:tc>
          <w:tcPr>
            <w:tcW w:w="4782" w:type="dxa"/>
          </w:tcPr>
          <w:p w14:paraId="3194ABD9" w14:textId="77777777" w:rsidR="00E71E83" w:rsidRPr="00864C9E"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864C9E">
              <w:rPr>
                <w:rFonts w:ascii="Times New Roman" w:hAnsi="Times New Roman"/>
                <w:i/>
                <w:iCs/>
                <w:sz w:val="28"/>
                <w:szCs w:val="20"/>
                <w:lang w:eastAsia="ru-RU"/>
              </w:rPr>
              <w:t>Молдова</w:t>
            </w:r>
          </w:p>
        </w:tc>
        <w:tc>
          <w:tcPr>
            <w:tcW w:w="4782" w:type="dxa"/>
          </w:tcPr>
          <w:p w14:paraId="2F9171D5" w14:textId="77777777" w:rsidR="00E71E83" w:rsidRPr="00864C9E"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864C9E">
              <w:rPr>
                <w:rFonts w:ascii="Times New Roman" w:hAnsi="Times New Roman"/>
                <w:i/>
                <w:iCs/>
                <w:sz w:val="28"/>
                <w:szCs w:val="20"/>
                <w:lang w:eastAsia="ru-RU"/>
              </w:rPr>
              <w:t>Россия</w:t>
            </w:r>
          </w:p>
        </w:tc>
      </w:tr>
    </w:tbl>
    <w:p w14:paraId="28B6DA33"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09DD9000" w14:textId="77777777" w:rsidR="00E71E83" w:rsidRPr="00864C9E" w:rsidRDefault="00E71E83" w:rsidP="00E71E83">
      <w:pPr>
        <w:widowControl w:val="0"/>
        <w:tabs>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5FD61A0C" wp14:editId="33B2375F">
                <wp:simplePos x="0" y="0"/>
                <wp:positionH relativeFrom="column">
                  <wp:posOffset>2160905</wp:posOffset>
                </wp:positionH>
                <wp:positionV relativeFrom="paragraph">
                  <wp:posOffset>76835</wp:posOffset>
                </wp:positionV>
                <wp:extent cx="253365" cy="90805"/>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90805"/>
                        </a:xfrm>
                        <a:prstGeom prst="rightArrow">
                          <a:avLst>
                            <a:gd name="adj1" fmla="val 50000"/>
                            <a:gd name="adj2" fmla="val 697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8ADFAF4" id="AutoShape 27" o:spid="_x0000_s1026" type="#_x0000_t13" style="position:absolute;margin-left:170.15pt;margin-top:6.05pt;width:19.9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POQQIAAJIEAAAOAAAAZHJzL2Uyb0RvYy54bWysVNtu2zAMfR+wfxD0vtpx616MOEWRrsOA&#10;bivQ7QMYSY616TZJidN9/SjZSZPtbZgfDNGkDg95SM9vd1qRrfBBWtPS2VlJiTDMcmnWLf329eHd&#10;NSUhguGgrBEtfRGB3i7evpkPrhGV7a3iwhMEMaEZXEv7GF1TFIH1QkM4s04YdHbWa4ho+nXBPQyI&#10;rlVRleVlMVjPnbdMhIBf70cnXWT8rhMsfum6ICJRLUVuMb99fq/Su1jMoVl7cL1kEw34BxYapMGk&#10;B6h7iEA2Xv4FpSXzNtgunjGrC9t1kolcA1YzK/+o5rkHJ3It2JzgDm0K/w+Wfd4+eSJ5SytKDGiU&#10;6G4Tbc5MqqvUn8GFBsOe3ZNPFQb3aNmPQIxd9mDW4s57O/QCOLKapfji5EIyAl4lq+GT5QgPCJ9b&#10;teu8ToDYBLLLirwcFBG7SBh+rOrz88uaEoaum/K6rHMCaPZ3nQ/xg7CapENLvVz3MRPKGWD7GGJW&#10;hU+1Af8+o6TTCkXegiJ1ic80BEcx2IvXmMubq3qfd0IsoNlnzi2xSvIHqVQ2/Hq1VJ4gfEsf8jOR&#10;DsdhypABa6qrOlM98YVjiMRw5IhZT8K0jLg7SuqWXh+CoElavDc8T3YEqcYzXlZmEifpMeq6svwF&#10;tfF2XAxcZDz01v+iZMClaGn4uQEvKFEfDep7M7u4SFuUjYv6qkLDH3tWxx4wDKFaGikZj8s4bt7G&#10;ZaHSvKSOGZtGrpNxPzwjq4ksDj6eTjbr2M5Rr7+SxW8AAAD//wMAUEsDBBQABgAIAAAAIQCF+QV/&#10;3gAAAAkBAAAPAAAAZHJzL2Rvd25yZXYueG1sTI/LTsMwEEX3SPyDNUjs6LhJFVUhTlWBkNjRBwuW&#10;TjwkUWM7xG4T+HqGFV2O7tG9Z4rNbHtxoTF03ilYLiQIcrU3nWsUvB9fHtYgQtTO6N47UvBNATbl&#10;7U2hc+Mnt6fLITaCS1zItYI2xiFHDHVLVoeFH8hx9ulHqyOfY4Nm1BOX2x4TKTO0unO80OqBnlqq&#10;T4ezVVD1z9nHbvh6RYPTjn4kHuf9m1L3d/P2EUSkOf7D8KfP6lCyU+XPzgTRK0hXMmWUg2QJgoF0&#10;LRMQlYIkWwGWBV5/UP4CAAD//wMAUEsBAi0AFAAGAAgAAAAhALaDOJL+AAAA4QEAABMAAAAAAAAA&#10;AAAAAAAAAAAAAFtDb250ZW50X1R5cGVzXS54bWxQSwECLQAUAAYACAAAACEAOP0h/9YAAACUAQAA&#10;CwAAAAAAAAAAAAAAAAAvAQAAX3JlbHMvLnJlbHNQSwECLQAUAAYACAAAACEAJd9jzkECAACSBAAA&#10;DgAAAAAAAAAAAAAAAAAuAgAAZHJzL2Uyb0RvYy54bWxQSwECLQAUAAYACAAAACEAhfkFf94AAAAJ&#10;AQAADwAAAAAAAAAAAAAAAACbBAAAZHJzL2Rvd25yZXYueG1sUEsFBgAAAAAEAAQA8wAAAKYFAAAA&#10;AA==&#10;"/>
            </w:pict>
          </mc:Fallback>
        </mc:AlternateContent>
      </w:r>
      <w:r w:rsidRPr="00864C9E">
        <w:rPr>
          <w:rFonts w:ascii="Times New Roman" w:hAnsi="Times New Roman"/>
          <w:sz w:val="24"/>
          <w:szCs w:val="20"/>
          <w:lang w:eastAsia="ru-RU"/>
        </w:rPr>
        <w:t>Условные обозначения:</w:t>
      </w:r>
      <w:r w:rsidRPr="00864C9E">
        <w:rPr>
          <w:rFonts w:ascii="Times New Roman" w:hAnsi="Times New Roman"/>
          <w:sz w:val="24"/>
          <w:szCs w:val="20"/>
          <w:lang w:eastAsia="ru-RU"/>
        </w:rPr>
        <w:tab/>
        <w:t>поток грузов под таможенным контролем;</w:t>
      </w:r>
    </w:p>
    <w:p w14:paraId="13EA0FB1" w14:textId="77777777" w:rsidR="00E71E83" w:rsidRPr="00864C9E" w:rsidRDefault="00E71E83" w:rsidP="006661F9">
      <w:pPr>
        <w:widowControl w:val="0"/>
        <w:tabs>
          <w:tab w:val="left" w:pos="3407"/>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5702F866" wp14:editId="2800466F">
                <wp:simplePos x="0" y="0"/>
                <wp:positionH relativeFrom="column">
                  <wp:posOffset>2160905</wp:posOffset>
                </wp:positionH>
                <wp:positionV relativeFrom="paragraph">
                  <wp:posOffset>130175</wp:posOffset>
                </wp:positionV>
                <wp:extent cx="253365"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831FB6"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10.25pt" to="190.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txJgIAAEcEAAAOAAAAZHJzL2Uyb0RvYy54bWysU9uO2jAQfa/Uf7D8DrkQKESEVZVAX7Zd&#10;pN1+gLEdYtWxLdsQUNV/79hcutu+VFXz4Iw9M2fO3JYPp16iI7dOaFXhbJxixBXVTKh9hb++bEZz&#10;jJwnihGpFa/wmTv8sHr/bjmYkue605JxiwBEuXIwFe68N2WSONrxnrixNlyBstW2Jx6udp8wSwZA&#10;72WSp+ksGbRlxmrKnYPX5qLEq4jftpz6p7Z13CNZYeDm42njuQtnslqScm+J6QS90iD/wKInQkHQ&#10;O1RDPEEHK/6A6gW12unWj6nuE922gvKYA2STpb9l89wRw2MuUBxn7mVy/w+WfjluLRIMeoeRIj20&#10;6FEojvJ5KM1gXAkWtdrakBw9qWfzqOk3h5SuO6L2PFJ8ORvwy4JH8sYlXJyBALvhs2ZgQw5exzqd&#10;WtsHSKgAOsV2nO/t4CePKDzm08lkNsWI3lQJKW9+xjr/ieseBaHCEjhHXHJ8dD7wIOXNJIRReiOk&#10;jM2WCg0VXkzzaXRwWgoWlMHM2f2ulhYdSRiX+MWkQPPazOqDYhGs44Str7InQoKMfKwGsVYPOITq&#10;OcNIcliPIF24SRXCQaLA9ipdxuX7Il2s5+t5MSry2XpUpE0z+ripi9Fsk32YNpOmrpvsR2CeFWUn&#10;GOMqkL+Nblb83Whcl+gydPfhvVcpeYseywlkb/9IOnY6NPcyJjvNzlsbsgtNh2mNxtfNCuvw+h6t&#10;fu3/6icAAAD//wMAUEsDBBQABgAIAAAAIQBGO0Jj3wAAAAkBAAAPAAAAZHJzL2Rvd25yZXYueG1s&#10;TI/BTsMwDIbvSLxDZCQuaEtoGZpK0wmBkACNA90mrlnjNRWJUzXZWt6eIA5wtP3p9/eXq8lZdsIh&#10;dJ4kXM8FMKTG645aCdvN02wJLERFWllPKOELA6yq87NSFdqP9I6nOrYshVAolAQTY19wHhqDToW5&#10;75HS7eAHp2Iah5brQY0p3FmeCXHLneoofTCqxweDzWd9dBLa3fiin9cf9cHuHjeviytj3twk5eXF&#10;dH8HLOIU/2D40U/qUCWnvT+SDsxKyG9EnlAJmVgAS0C+FBmw/e+CVyX/36D6BgAA//8DAFBLAQIt&#10;ABQABgAIAAAAIQC2gziS/gAAAOEBAAATAAAAAAAAAAAAAAAAAAAAAABbQ29udGVudF9UeXBlc10u&#10;eG1sUEsBAi0AFAAGAAgAAAAhADj9If/WAAAAlAEAAAsAAAAAAAAAAAAAAAAALwEAAF9yZWxzLy5y&#10;ZWxzUEsBAi0AFAAGAAgAAAAhAG4AS3EmAgAARwQAAA4AAAAAAAAAAAAAAAAALgIAAGRycy9lMm9E&#10;b2MueG1sUEsBAi0AFAAGAAgAAAAhAEY7QmPfAAAACQEAAA8AAAAAAAAAAAAAAAAAgAQAAGRycy9k&#10;b3ducmV2LnhtbFBLBQYAAAAABAAEAPMAAACMBQAAAAA=&#10;">
                <v:stroke endarrow="open"/>
              </v:line>
            </w:pict>
          </mc:Fallback>
        </mc:AlternateContent>
      </w:r>
      <w:r w:rsidR="006661F9" w:rsidRPr="00864C9E">
        <w:rPr>
          <w:rFonts w:ascii="Times New Roman" w:hAnsi="Times New Roman"/>
          <w:sz w:val="24"/>
          <w:szCs w:val="20"/>
          <w:lang w:eastAsia="ru-RU"/>
        </w:rPr>
        <w:tab/>
      </w:r>
      <w:r w:rsidR="006661F9" w:rsidRPr="00864C9E">
        <w:rPr>
          <w:rFonts w:ascii="Times New Roman" w:hAnsi="Times New Roman"/>
          <w:sz w:val="24"/>
          <w:szCs w:val="20"/>
          <w:lang w:eastAsia="ru-RU"/>
        </w:rPr>
        <w:tab/>
        <w:t>поток внутренних грузов</w:t>
      </w:r>
    </w:p>
    <w:p w14:paraId="1568BBEA"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Рис. 1. Исходная схема</w:t>
      </w:r>
      <w:r w:rsidR="006661F9" w:rsidRPr="00864C9E">
        <w:rPr>
          <w:rFonts w:ascii="Times New Roman" w:hAnsi="Times New Roman"/>
          <w:sz w:val="28"/>
          <w:szCs w:val="28"/>
          <w:lang w:eastAsia="ru-RU"/>
        </w:rPr>
        <w:t xml:space="preserve"> товародвижения в цепи поставок</w:t>
      </w:r>
    </w:p>
    <w:p w14:paraId="6DFDC5D7"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Описанная схема транспортировки и хранения груза признана руководством фирмы нерациональной.</w:t>
      </w:r>
    </w:p>
    <w:p w14:paraId="3B9BAE09"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Организацией отгрузки продукции из Молдовы занимается кишиневский представитель фирмы, однако никаких складских мощностей фирмы здесь нет. Большое количество поставщиков не позволяет представителю осуществить действенный контроль ассортимента в сформированных вагонных партиях.</w:t>
      </w:r>
    </w:p>
    <w:p w14:paraId="5E705C85" w14:textId="031ABCC4"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Отсутствие накопительного склада фирмы в Кишиневе не позволяет своевременно осуществлять проверку количества бутылок в отдельных ящиках. В результате недовложения (0,5% от размера партии) обнаруживаются лишь в Москве, когда предъявить претензию сложно.</w:t>
      </w:r>
    </w:p>
    <w:p w14:paraId="179A3E93"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Технологические процессы отгрузки у разных поставщиков различны: часть поставляют ящики с вином в пакетированном виде на поддонах, однако основная масса продукции поступает на склады железной дороги в отдельных ящиках и загружается в вагоны вручную. В результате по всей дальнейшей цепи возникают потери, связанные с необходимостью ручной перевалки грузов, которых фирма также могла бы избежать, создав в Кишиневе собственный склад и организовав там пакетирование грузов.</w:t>
      </w:r>
    </w:p>
    <w:p w14:paraId="135F423B"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 xml:space="preserve">Созданный в столице страны поставщика склад фирмы позволил бы осуществлять полный контроль количества и качества продукции, формировать ассортимент. Здесь можно было бы пакетировать груз в </w:t>
      </w:r>
      <w:r w:rsidRPr="00864C9E">
        <w:rPr>
          <w:rFonts w:ascii="Times New Roman" w:hAnsi="Times New Roman"/>
          <w:sz w:val="28"/>
          <w:szCs w:val="28"/>
          <w:lang w:eastAsia="ru-RU"/>
        </w:rPr>
        <w:lastRenderedPageBreak/>
        <w:t>стандартные грузовые единицы, а также сосредоточить оборотную стеклянную тару и другие расходные материалы и организовать доставку их обратными рейсами на заводы-поставщики.</w:t>
      </w:r>
    </w:p>
    <w:p w14:paraId="487C8715"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Нерациональность применяемой схемы заключается также и в том, что по территории России, вплоть до Москвы, груз перевозится по железной дороге под таможенными пломбами по высоким тарифам. Затраты на перевозку можно существенно уменьшить, если окончательный таможенный контроль осуществлять сразу, как только груз попадает на территорию России, например, на таможенном складе в Брянске. Перенос таможенных операций в Брянск позволит фирме Х ликвидировать автотранспортные пере</w:t>
      </w:r>
      <w:r w:rsidRPr="00864C9E">
        <w:rPr>
          <w:rFonts w:ascii="Times New Roman" w:hAnsi="Times New Roman"/>
          <w:sz w:val="28"/>
          <w:szCs w:val="28"/>
          <w:lang w:eastAsia="ru-RU"/>
        </w:rPr>
        <w:softHyphen/>
        <w:t>возки по Москве по маршруту: таможенный склад — склад фирмы, так как последний имеет подъездной железнодорожный путь, что позволяет подавать вагоны из Брянска непосредственно к складу фирмы.</w:t>
      </w:r>
    </w:p>
    <w:p w14:paraId="6C570C90"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Перед службой логистики фирмы поставлена задача разработки проекта логистической системы, позволяющего ликвидировать перечисленные выше недостатки.</w:t>
      </w:r>
    </w:p>
    <w:p w14:paraId="6289EBA5"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iCs/>
          <w:sz w:val="28"/>
          <w:szCs w:val="28"/>
          <w:lang w:eastAsia="ru-RU"/>
        </w:rPr>
      </w:pPr>
      <w:r w:rsidRPr="00864C9E">
        <w:rPr>
          <w:rFonts w:ascii="Times New Roman" w:hAnsi="Times New Roman"/>
          <w:iCs/>
          <w:sz w:val="28"/>
          <w:szCs w:val="28"/>
          <w:lang w:eastAsia="ru-RU"/>
        </w:rPr>
        <w:t>Методические указания</w:t>
      </w:r>
      <w:r w:rsidRPr="00864C9E">
        <w:rPr>
          <w:rFonts w:ascii="Arial" w:hAnsi="Arial" w:cs="Arial"/>
          <w:iCs/>
          <w:sz w:val="28"/>
          <w:szCs w:val="28"/>
          <w:lang w:eastAsia="ru-RU"/>
        </w:rPr>
        <w:t>.</w:t>
      </w:r>
      <w:r w:rsidRPr="00864C9E">
        <w:rPr>
          <w:rFonts w:ascii="Times New Roman" w:hAnsi="Times New Roman"/>
          <w:iCs/>
          <w:sz w:val="28"/>
          <w:szCs w:val="28"/>
          <w:lang w:eastAsia="ru-RU"/>
        </w:rPr>
        <w:t xml:space="preserve"> </w:t>
      </w:r>
    </w:p>
    <w:p w14:paraId="6021F22E"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1. Определить годовую экономию от организации приемки продукции от заводов на складе фирмы, организованном в столице страны поставщика.</w:t>
      </w:r>
    </w:p>
    <w:p w14:paraId="1154B55E"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Примечание:</w:t>
      </w:r>
      <w:r w:rsidRPr="00864C9E">
        <w:rPr>
          <w:rFonts w:ascii="Times New Roman" w:hAnsi="Times New Roman"/>
          <w:sz w:val="28"/>
          <w:szCs w:val="28"/>
          <w:lang w:eastAsia="ru-RU"/>
        </w:rPr>
        <w:t xml:space="preserve"> Принять во внимание, что 1 т брутто-груза включает 800, бутылок товарной продукции. Закупоч</w:t>
      </w:r>
      <w:r w:rsidR="006661F9" w:rsidRPr="00864C9E">
        <w:rPr>
          <w:rFonts w:ascii="Times New Roman" w:hAnsi="Times New Roman"/>
          <w:sz w:val="28"/>
          <w:szCs w:val="28"/>
          <w:lang w:eastAsia="ru-RU"/>
        </w:rPr>
        <w:t>ная цена 1 бутылки — 1,6 долл.</w:t>
      </w:r>
    </w:p>
    <w:p w14:paraId="79BE84C7"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2. Определить годовую экономию, получаемую от разницы железнодорожных тарифов</w:t>
      </w:r>
      <w:r w:rsidRPr="00864C9E">
        <w:rPr>
          <w:rFonts w:ascii="Times New Roman" w:hAnsi="Times New Roman"/>
          <w:b/>
          <w:bCs/>
          <w:sz w:val="28"/>
          <w:szCs w:val="28"/>
          <w:lang w:eastAsia="ru-RU"/>
        </w:rPr>
        <w:t xml:space="preserve"> за</w:t>
      </w:r>
      <w:r w:rsidRPr="00864C9E">
        <w:rPr>
          <w:rFonts w:ascii="Times New Roman" w:hAnsi="Times New Roman"/>
          <w:sz w:val="28"/>
          <w:szCs w:val="28"/>
          <w:lang w:eastAsia="ru-RU"/>
        </w:rPr>
        <w:t xml:space="preserve"> перевозку импортного и внутреннего грузов.</w:t>
      </w:r>
    </w:p>
    <w:p w14:paraId="1CF8B7E3"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3. Определить годовую экономию, получаемую от разницы стоимости погрузочно-разгрузочных работ по двум схемам товародвижения.</w:t>
      </w:r>
    </w:p>
    <w:p w14:paraId="0CB3410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4. Определить годовую экономию, получаемую от ликвидации автомобильных перевозок по Москве (от таможенного склада до склада фирмы).</w:t>
      </w:r>
    </w:p>
    <w:p w14:paraId="53D280E9"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5. Определить годовой экономический эффект (</w:t>
      </w:r>
      <w:r w:rsidRPr="00864C9E">
        <w:rPr>
          <w:rFonts w:ascii="Times New Roman" w:hAnsi="Times New Roman"/>
          <w:i/>
          <w:iCs/>
          <w:sz w:val="28"/>
          <w:szCs w:val="28"/>
          <w:lang w:eastAsia="ru-RU"/>
        </w:rPr>
        <w:t>Э</w:t>
      </w:r>
      <w:r w:rsidRPr="00864C9E">
        <w:rPr>
          <w:rFonts w:ascii="Times New Roman" w:hAnsi="Times New Roman"/>
          <w:i/>
          <w:iCs/>
          <w:sz w:val="28"/>
          <w:szCs w:val="28"/>
          <w:vertAlign w:val="subscript"/>
          <w:lang w:eastAsia="ru-RU"/>
        </w:rPr>
        <w:t>фг</w:t>
      </w:r>
      <w:r w:rsidRPr="00864C9E">
        <w:rPr>
          <w:rFonts w:ascii="Times New Roman" w:hAnsi="Times New Roman"/>
          <w:sz w:val="28"/>
          <w:szCs w:val="28"/>
          <w:lang w:eastAsia="ru-RU"/>
        </w:rPr>
        <w:t>) от внедрения оптимизированной схемы товародвижения спиртных напитков:</w:t>
      </w:r>
    </w:p>
    <w:p w14:paraId="4DA83C8A"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position w:val="-28"/>
          <w:sz w:val="28"/>
          <w:szCs w:val="28"/>
          <w:lang w:eastAsia="ru-RU"/>
        </w:rPr>
        <w:object w:dxaOrig="2020" w:dyaOrig="680" w14:anchorId="2D9AE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pt;height:34pt" o:ole="">
            <v:imagedata r:id="rId11" o:title=""/>
          </v:shape>
          <o:OLEObject Type="Embed" ProgID="Equation.3" ShapeID="_x0000_i1025" DrawAspect="Content" ObjectID="_1810643492" r:id="rId12"/>
        </w:object>
      </w:r>
    </w:p>
    <w:p w14:paraId="4A27686D"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Э</w:t>
      </w:r>
      <w:r w:rsidRPr="00864C9E">
        <w:rPr>
          <w:rFonts w:ascii="Times New Roman" w:hAnsi="Times New Roman"/>
          <w:i/>
          <w:iCs/>
          <w:sz w:val="28"/>
          <w:szCs w:val="28"/>
          <w:vertAlign w:val="subscript"/>
          <w:lang w:val="en-US" w:eastAsia="ru-RU"/>
        </w:rPr>
        <w:t>i</w:t>
      </w:r>
      <w:r w:rsidRPr="00864C9E">
        <w:rPr>
          <w:rFonts w:ascii="Times New Roman" w:hAnsi="Times New Roman"/>
          <w:i/>
          <w:iCs/>
          <w:sz w:val="28"/>
          <w:szCs w:val="28"/>
          <w:vertAlign w:val="subscript"/>
          <w:lang w:eastAsia="ru-RU"/>
        </w:rPr>
        <w:t xml:space="preserve"> </w:t>
      </w:r>
      <w:r w:rsidRPr="00864C9E">
        <w:rPr>
          <w:rFonts w:ascii="Times New Roman" w:hAnsi="Times New Roman"/>
          <w:sz w:val="28"/>
          <w:szCs w:val="28"/>
          <w:lang w:eastAsia="ru-RU"/>
        </w:rPr>
        <w:t>— отдельная статья годовой экономии от внедрения предлагаемой схемы товародвижения;</w:t>
      </w:r>
    </w:p>
    <w:p w14:paraId="64DE05D2"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З</w:t>
      </w:r>
      <w:r w:rsidRPr="00864C9E">
        <w:rPr>
          <w:rFonts w:ascii="Times New Roman" w:hAnsi="Times New Roman"/>
          <w:i/>
          <w:iCs/>
          <w:sz w:val="28"/>
          <w:szCs w:val="28"/>
          <w:vertAlign w:val="subscript"/>
          <w:lang w:eastAsia="ru-RU"/>
        </w:rPr>
        <w:t>г</w:t>
      </w:r>
      <w:r w:rsidRPr="00864C9E">
        <w:rPr>
          <w:rFonts w:ascii="Times New Roman" w:hAnsi="Times New Roman"/>
          <w:i/>
          <w:iCs/>
          <w:sz w:val="28"/>
          <w:szCs w:val="28"/>
          <w:lang w:eastAsia="ru-RU"/>
        </w:rPr>
        <w:t xml:space="preserve"> </w:t>
      </w:r>
      <w:r w:rsidRPr="00864C9E">
        <w:rPr>
          <w:rFonts w:ascii="Times New Roman" w:hAnsi="Times New Roman"/>
          <w:sz w:val="28"/>
          <w:szCs w:val="28"/>
          <w:lang w:eastAsia="ru-RU"/>
        </w:rPr>
        <w:t>— годовой размер дополнительных затрат (эксплуатационных, управленческих и др.), необходимых для реализации предлагаемой схемы товародвижения.</w:t>
      </w:r>
    </w:p>
    <w:p w14:paraId="34923C8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6. Определить срок окупаемости (</w:t>
      </w:r>
      <w:r w:rsidRPr="00864C9E">
        <w:rPr>
          <w:rFonts w:ascii="Times New Roman" w:hAnsi="Times New Roman"/>
          <w:i/>
          <w:iCs/>
          <w:sz w:val="28"/>
          <w:szCs w:val="28"/>
          <w:lang w:eastAsia="ru-RU"/>
        </w:rPr>
        <w:t>Т</w:t>
      </w:r>
      <w:r w:rsidRPr="00864C9E">
        <w:rPr>
          <w:rFonts w:ascii="Times New Roman" w:hAnsi="Times New Roman"/>
          <w:sz w:val="28"/>
          <w:szCs w:val="28"/>
          <w:lang w:eastAsia="ru-RU"/>
        </w:rPr>
        <w:t>) капитальных вло</w:t>
      </w:r>
      <w:r w:rsidRPr="00864C9E">
        <w:rPr>
          <w:rFonts w:ascii="Times New Roman" w:hAnsi="Times New Roman"/>
          <w:sz w:val="28"/>
          <w:szCs w:val="28"/>
          <w:lang w:eastAsia="ru-RU"/>
        </w:rPr>
        <w:softHyphen/>
        <w:t>жений, необходимых для реализации предлагаемой схемы товародвижения:</w:t>
      </w:r>
    </w:p>
    <w:p w14:paraId="6928EED1"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position w:val="-32"/>
          <w:sz w:val="28"/>
          <w:szCs w:val="28"/>
          <w:lang w:eastAsia="ru-RU"/>
        </w:rPr>
        <w:object w:dxaOrig="1300" w:dyaOrig="700" w14:anchorId="29B48ED7">
          <v:shape id="_x0000_i1026" type="#_x0000_t75" style="width:65.55pt;height:35.6pt" o:ole="">
            <v:imagedata r:id="rId13" o:title=""/>
          </v:shape>
          <o:OLEObject Type="Embed" ProgID="Equation.3" ShapeID="_x0000_i1026" DrawAspect="Content" ObjectID="_1810643493" r:id="rId14"/>
        </w:object>
      </w:r>
    </w:p>
    <w:p w14:paraId="625EB7B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К</w:t>
      </w:r>
      <w:r w:rsidRPr="00864C9E">
        <w:rPr>
          <w:rFonts w:ascii="Times New Roman" w:hAnsi="Times New Roman"/>
          <w:sz w:val="28"/>
          <w:szCs w:val="28"/>
          <w:lang w:eastAsia="ru-RU"/>
        </w:rPr>
        <w:t xml:space="preserve"> — размер необходимых капитальных вложений.</w:t>
      </w:r>
    </w:p>
    <w:p w14:paraId="66BAE7FB"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Решение задания рекомен</w:t>
      </w:r>
      <w:r w:rsidR="006661F9" w:rsidRPr="00864C9E">
        <w:rPr>
          <w:rFonts w:ascii="Times New Roman" w:hAnsi="Times New Roman"/>
          <w:sz w:val="28"/>
          <w:szCs w:val="28"/>
          <w:lang w:eastAsia="ru-RU"/>
        </w:rPr>
        <w:t>дуется оформить в виде табл. 2.</w:t>
      </w:r>
    </w:p>
    <w:p w14:paraId="2B6275BB" w14:textId="77777777" w:rsidR="00E71E83" w:rsidRPr="00864C9E"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864C9E">
        <w:rPr>
          <w:rFonts w:ascii="Times New Roman" w:hAnsi="Times New Roman"/>
          <w:sz w:val="28"/>
          <w:szCs w:val="28"/>
          <w:lang w:eastAsia="ru-RU"/>
        </w:rPr>
        <w:lastRenderedPageBreak/>
        <w:t>Таблица 1</w:t>
      </w:r>
    </w:p>
    <w:p w14:paraId="7B4B4FD6" w14:textId="77777777" w:rsidR="00E71E83" w:rsidRPr="00864C9E" w:rsidRDefault="00E71E83" w:rsidP="006661F9">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864C9E">
        <w:rPr>
          <w:rFonts w:ascii="Times New Roman" w:hAnsi="Times New Roman"/>
          <w:sz w:val="28"/>
          <w:szCs w:val="28"/>
          <w:lang w:eastAsia="ru-RU"/>
        </w:rPr>
        <w:t>Исходные данные для выполнения задания</w:t>
      </w:r>
    </w:p>
    <w:tbl>
      <w:tblPr>
        <w:tblStyle w:val="11"/>
        <w:tblW w:w="0" w:type="auto"/>
        <w:tblLook w:val="0000" w:firstRow="0" w:lastRow="0" w:firstColumn="0" w:lastColumn="0" w:noHBand="0" w:noVBand="0"/>
      </w:tblPr>
      <w:tblGrid>
        <w:gridCol w:w="456"/>
        <w:gridCol w:w="5787"/>
        <w:gridCol w:w="1628"/>
        <w:gridCol w:w="1474"/>
      </w:tblGrid>
      <w:tr w:rsidR="00E71E83" w:rsidRPr="00864C9E" w14:paraId="4D968B9C" w14:textId="77777777" w:rsidTr="00540523">
        <w:trPr>
          <w:trHeight w:hRule="exact" w:val="607"/>
        </w:trPr>
        <w:tc>
          <w:tcPr>
            <w:tcW w:w="381" w:type="dxa"/>
          </w:tcPr>
          <w:p w14:paraId="1342BAD5"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w:t>
            </w:r>
          </w:p>
          <w:p w14:paraId="02063B0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441401A4" w14:textId="77777777" w:rsidR="00E71E83" w:rsidRPr="00864C9E" w:rsidRDefault="00E71E83" w:rsidP="006661F9">
            <w:pPr>
              <w:keepNext/>
              <w:widowControl w:val="0"/>
              <w:autoSpaceDE w:val="0"/>
              <w:autoSpaceDN w:val="0"/>
              <w:adjustRightInd w:val="0"/>
              <w:jc w:val="center"/>
              <w:outlineLvl w:val="3"/>
              <w:rPr>
                <w:rFonts w:ascii="Times New Roman" w:hAnsi="Times New Roman"/>
                <w:sz w:val="24"/>
                <w:szCs w:val="16"/>
                <w:lang w:eastAsia="ru-RU"/>
              </w:rPr>
            </w:pPr>
            <w:r w:rsidRPr="00864C9E">
              <w:rPr>
                <w:rFonts w:ascii="Times New Roman" w:hAnsi="Times New Roman"/>
                <w:sz w:val="24"/>
                <w:szCs w:val="16"/>
                <w:lang w:eastAsia="ru-RU"/>
              </w:rPr>
              <w:t>Показатель</w:t>
            </w:r>
          </w:p>
          <w:p w14:paraId="4E8FD8F4"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14:paraId="7F82FA7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Единица измерения</w:t>
            </w:r>
          </w:p>
        </w:tc>
        <w:tc>
          <w:tcPr>
            <w:tcW w:w="0" w:type="auto"/>
          </w:tcPr>
          <w:p w14:paraId="5ECF30F8" w14:textId="77777777" w:rsidR="00E71E83" w:rsidRPr="00864C9E" w:rsidRDefault="00E71E83" w:rsidP="006661F9">
            <w:pPr>
              <w:keepNext/>
              <w:widowControl w:val="0"/>
              <w:autoSpaceDE w:val="0"/>
              <w:autoSpaceDN w:val="0"/>
              <w:adjustRightInd w:val="0"/>
              <w:jc w:val="center"/>
              <w:outlineLvl w:val="0"/>
              <w:rPr>
                <w:rFonts w:ascii="Times New Roman" w:hAnsi="Times New Roman"/>
                <w:sz w:val="24"/>
                <w:szCs w:val="20"/>
                <w:lang w:eastAsia="ru-RU"/>
              </w:rPr>
            </w:pPr>
            <w:r w:rsidRPr="00864C9E">
              <w:rPr>
                <w:rFonts w:ascii="Times New Roman" w:hAnsi="Times New Roman"/>
                <w:sz w:val="24"/>
                <w:szCs w:val="20"/>
                <w:lang w:eastAsia="ru-RU"/>
              </w:rPr>
              <w:t>Значение показателя</w:t>
            </w:r>
          </w:p>
        </w:tc>
      </w:tr>
      <w:tr w:rsidR="00E71E83" w:rsidRPr="00864C9E" w14:paraId="087563B5" w14:textId="77777777" w:rsidTr="00540523">
        <w:trPr>
          <w:trHeight w:hRule="exact" w:val="408"/>
        </w:trPr>
        <w:tc>
          <w:tcPr>
            <w:tcW w:w="381" w:type="dxa"/>
          </w:tcPr>
          <w:p w14:paraId="2376C0A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1</w:t>
            </w:r>
          </w:p>
        </w:tc>
        <w:tc>
          <w:tcPr>
            <w:tcW w:w="5787" w:type="dxa"/>
          </w:tcPr>
          <w:p w14:paraId="1DC8BBFA"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Количество закупаемой в республике продукции</w:t>
            </w:r>
          </w:p>
        </w:tc>
        <w:tc>
          <w:tcPr>
            <w:tcW w:w="0" w:type="auto"/>
          </w:tcPr>
          <w:p w14:paraId="38E0375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тонн в год</w:t>
            </w:r>
          </w:p>
        </w:tc>
        <w:tc>
          <w:tcPr>
            <w:tcW w:w="0" w:type="auto"/>
          </w:tcPr>
          <w:p w14:paraId="0CB7F66D" w14:textId="77777777" w:rsidR="00E71E83" w:rsidRPr="00864C9E" w:rsidRDefault="006661F9"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32 000</w:t>
            </w:r>
          </w:p>
        </w:tc>
      </w:tr>
      <w:tr w:rsidR="00E71E83" w:rsidRPr="00864C9E" w14:paraId="05ABED36" w14:textId="77777777" w:rsidTr="00540523">
        <w:trPr>
          <w:trHeight w:hRule="exact" w:val="1001"/>
        </w:trPr>
        <w:tc>
          <w:tcPr>
            <w:tcW w:w="381" w:type="dxa"/>
          </w:tcPr>
          <w:p w14:paraId="1A7EBB65"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2</w:t>
            </w:r>
          </w:p>
          <w:p w14:paraId="0AE7E4B7"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D3DFDD8"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Москвы</w:t>
            </w:r>
          </w:p>
        </w:tc>
        <w:tc>
          <w:tcPr>
            <w:tcW w:w="0" w:type="auto"/>
          </w:tcPr>
          <w:p w14:paraId="4E403E9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11AE92F5"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16,8</w:t>
            </w:r>
          </w:p>
          <w:p w14:paraId="714881E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36B31B9E" w14:textId="77777777" w:rsidTr="00540523">
        <w:trPr>
          <w:trHeight w:hRule="exact" w:val="1273"/>
        </w:trPr>
        <w:tc>
          <w:tcPr>
            <w:tcW w:w="381" w:type="dxa"/>
          </w:tcPr>
          <w:p w14:paraId="2FB7DAF4"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3</w:t>
            </w:r>
          </w:p>
          <w:p w14:paraId="3B578E2B"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28F5E50F"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таможенного склада в Брянске</w:t>
            </w:r>
          </w:p>
        </w:tc>
        <w:tc>
          <w:tcPr>
            <w:tcW w:w="0" w:type="auto"/>
          </w:tcPr>
          <w:p w14:paraId="7C61375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38948B46"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5,3</w:t>
            </w:r>
          </w:p>
          <w:p w14:paraId="35AFDCB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169CF096" w14:textId="77777777" w:rsidTr="00540523">
        <w:trPr>
          <w:trHeight w:hRule="exact" w:val="995"/>
        </w:trPr>
        <w:tc>
          <w:tcPr>
            <w:tcW w:w="381" w:type="dxa"/>
          </w:tcPr>
          <w:p w14:paraId="10374CA6"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4</w:t>
            </w:r>
          </w:p>
          <w:p w14:paraId="3484446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514059C3"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внутреннего груза России от тамо</w:t>
            </w:r>
            <w:r w:rsidRPr="00864C9E">
              <w:rPr>
                <w:rFonts w:ascii="Times New Roman" w:hAnsi="Times New Roman"/>
                <w:sz w:val="24"/>
                <w:szCs w:val="16"/>
                <w:lang w:eastAsia="ru-RU"/>
              </w:rPr>
              <w:softHyphen/>
              <w:t>женного склада в Брянске до склада фирмы К в Москве</w:t>
            </w:r>
          </w:p>
        </w:tc>
        <w:tc>
          <w:tcPr>
            <w:tcW w:w="0" w:type="auto"/>
          </w:tcPr>
          <w:p w14:paraId="2CC078D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EE89244"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3.2</w:t>
            </w:r>
          </w:p>
          <w:p w14:paraId="6B402373"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6D6AB39C" w14:textId="77777777" w:rsidTr="00540523">
        <w:trPr>
          <w:trHeight w:hRule="exact" w:val="688"/>
        </w:trPr>
        <w:tc>
          <w:tcPr>
            <w:tcW w:w="381" w:type="dxa"/>
          </w:tcPr>
          <w:p w14:paraId="1DC65D1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5</w:t>
            </w:r>
          </w:p>
          <w:p w14:paraId="5DED4651"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2AF75E7"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ручные погрузочно-разгрузочные работы в Московском таможенном терминале</w:t>
            </w:r>
          </w:p>
        </w:tc>
        <w:tc>
          <w:tcPr>
            <w:tcW w:w="0" w:type="auto"/>
          </w:tcPr>
          <w:p w14:paraId="504B0F03"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A8BB5BD"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10</w:t>
            </w:r>
          </w:p>
          <w:p w14:paraId="0CC7F0B9"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5145BB4E" w14:textId="77777777" w:rsidTr="00540523">
        <w:trPr>
          <w:trHeight w:hRule="exact" w:val="570"/>
        </w:trPr>
        <w:tc>
          <w:tcPr>
            <w:tcW w:w="381" w:type="dxa"/>
          </w:tcPr>
          <w:p w14:paraId="31794FAC"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6</w:t>
            </w:r>
          </w:p>
          <w:p w14:paraId="15F257D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D1FE111"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механизированные погрузочно-разгрузочные работы в Брянском таможенном терминале</w:t>
            </w:r>
          </w:p>
        </w:tc>
        <w:tc>
          <w:tcPr>
            <w:tcW w:w="0" w:type="auto"/>
          </w:tcPr>
          <w:p w14:paraId="1B0A117C"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C4D8063"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4</w:t>
            </w:r>
          </w:p>
          <w:p w14:paraId="74433499"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37DF33DB" w14:textId="77777777" w:rsidTr="00540523">
        <w:trPr>
          <w:trHeight w:hRule="exact" w:val="564"/>
        </w:trPr>
        <w:tc>
          <w:tcPr>
            <w:tcW w:w="381" w:type="dxa"/>
          </w:tcPr>
          <w:p w14:paraId="7B2F849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7</w:t>
            </w:r>
          </w:p>
          <w:p w14:paraId="68FD715C"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5DF2C9BC"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автомобильные перевозки грузов фирмы по Москве</w:t>
            </w:r>
          </w:p>
        </w:tc>
        <w:tc>
          <w:tcPr>
            <w:tcW w:w="0" w:type="auto"/>
          </w:tcPr>
          <w:p w14:paraId="4632200A"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0C040B4F"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5</w:t>
            </w:r>
          </w:p>
          <w:p w14:paraId="123289DA"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0433522C" w14:textId="77777777" w:rsidTr="00540523">
        <w:trPr>
          <w:trHeight w:hRule="exact" w:val="839"/>
        </w:trPr>
        <w:tc>
          <w:tcPr>
            <w:tcW w:w="381" w:type="dxa"/>
          </w:tcPr>
          <w:p w14:paraId="08D5333A"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8</w:t>
            </w:r>
          </w:p>
          <w:p w14:paraId="761AE34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08EF9C3"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Уровень потерь от недовложений (по первой схеме товародвижения)</w:t>
            </w:r>
          </w:p>
        </w:tc>
        <w:tc>
          <w:tcPr>
            <w:tcW w:w="0" w:type="auto"/>
          </w:tcPr>
          <w:p w14:paraId="081059D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в процентах от стоимости партии</w:t>
            </w:r>
          </w:p>
        </w:tc>
        <w:tc>
          <w:tcPr>
            <w:tcW w:w="0" w:type="auto"/>
          </w:tcPr>
          <w:p w14:paraId="7652BF07"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0,5</w:t>
            </w:r>
          </w:p>
          <w:p w14:paraId="5F7770E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69988700" w14:textId="77777777" w:rsidTr="00540523">
        <w:trPr>
          <w:trHeight w:hRule="exact" w:val="1158"/>
        </w:trPr>
        <w:tc>
          <w:tcPr>
            <w:tcW w:w="381" w:type="dxa"/>
          </w:tcPr>
          <w:p w14:paraId="3FE405F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9</w:t>
            </w:r>
          </w:p>
          <w:p w14:paraId="29C51C5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9DBE529"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Годовой размер затрат дополнительных затрат (эксплуатационных, управленческих и др.), необходимых для реализации предлагаемой схемы товародвижения</w:t>
            </w:r>
          </w:p>
          <w:p w14:paraId="53F2FCEE"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p>
        </w:tc>
        <w:tc>
          <w:tcPr>
            <w:tcW w:w="0" w:type="auto"/>
          </w:tcPr>
          <w:p w14:paraId="2BDE28A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в год</w:t>
            </w:r>
          </w:p>
        </w:tc>
        <w:tc>
          <w:tcPr>
            <w:tcW w:w="0" w:type="auto"/>
          </w:tcPr>
          <w:p w14:paraId="04CA619E"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222 400</w:t>
            </w:r>
          </w:p>
          <w:p w14:paraId="630FA0C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0F5F7A4F" w14:textId="77777777" w:rsidTr="00540523">
        <w:trPr>
          <w:trHeight w:hRule="exact" w:val="867"/>
        </w:trPr>
        <w:tc>
          <w:tcPr>
            <w:tcW w:w="381" w:type="dxa"/>
          </w:tcPr>
          <w:p w14:paraId="1B80037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10</w:t>
            </w:r>
          </w:p>
          <w:p w14:paraId="191288E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71A21F6"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Размер капитальных вложений, необходимых для реализации предлагаемой схемы товародвижения (стоимость склада в Кишиневе)</w:t>
            </w:r>
          </w:p>
        </w:tc>
        <w:tc>
          <w:tcPr>
            <w:tcW w:w="0" w:type="auto"/>
          </w:tcPr>
          <w:p w14:paraId="4095CEB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w:t>
            </w:r>
          </w:p>
        </w:tc>
        <w:tc>
          <w:tcPr>
            <w:tcW w:w="0" w:type="auto"/>
          </w:tcPr>
          <w:p w14:paraId="4E28B938"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300 000</w:t>
            </w:r>
          </w:p>
          <w:p w14:paraId="0B5678A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15F7199C" w14:textId="77777777" w:rsidTr="00540523">
        <w:trPr>
          <w:trHeight w:hRule="exact" w:val="40"/>
        </w:trPr>
        <w:tc>
          <w:tcPr>
            <w:tcW w:w="381" w:type="dxa"/>
          </w:tcPr>
          <w:p w14:paraId="5CE3E1CB"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p w14:paraId="2D5A125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37DAB01"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p w14:paraId="37162FB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14:paraId="6930432F"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c>
          <w:tcPr>
            <w:tcW w:w="0" w:type="auto"/>
          </w:tcPr>
          <w:p w14:paraId="7B8E508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p w14:paraId="1DB3CE1E"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bl>
    <w:p w14:paraId="439E3ECD" w14:textId="77777777" w:rsidR="00E71E83" w:rsidRPr="00864C9E" w:rsidRDefault="00E71E83" w:rsidP="006661F9">
      <w:pPr>
        <w:widowControl w:val="0"/>
        <w:autoSpaceDE w:val="0"/>
        <w:autoSpaceDN w:val="0"/>
        <w:adjustRightInd w:val="0"/>
        <w:spacing w:after="0" w:line="240" w:lineRule="auto"/>
        <w:rPr>
          <w:rFonts w:ascii="Times New Roman" w:hAnsi="Times New Roman"/>
          <w:sz w:val="24"/>
          <w:szCs w:val="20"/>
          <w:lang w:eastAsia="ru-RU"/>
        </w:rPr>
      </w:pPr>
    </w:p>
    <w:p w14:paraId="28DC231A" w14:textId="77777777" w:rsidR="00E71E83" w:rsidRPr="00864C9E"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864C9E">
        <w:rPr>
          <w:rFonts w:ascii="Times New Roman" w:hAnsi="Times New Roman"/>
          <w:sz w:val="28"/>
          <w:szCs w:val="28"/>
          <w:lang w:eastAsia="ru-RU"/>
        </w:rPr>
        <w:t>Таблица 2</w:t>
      </w:r>
    </w:p>
    <w:p w14:paraId="203B741D" w14:textId="77777777" w:rsidR="00E71E83" w:rsidRPr="00864C9E" w:rsidRDefault="00E71E83" w:rsidP="006661F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64C9E">
        <w:rPr>
          <w:rFonts w:ascii="Times New Roman" w:hAnsi="Times New Roman"/>
          <w:sz w:val="28"/>
          <w:szCs w:val="28"/>
          <w:lang w:eastAsia="ru-RU"/>
        </w:rPr>
        <w:t>Расчет экономической эффективности предлагаемой схемы товаро</w:t>
      </w:r>
      <w:r w:rsidR="006661F9" w:rsidRPr="00864C9E">
        <w:rPr>
          <w:rFonts w:ascii="Times New Roman" w:hAnsi="Times New Roman"/>
          <w:sz w:val="28"/>
          <w:szCs w:val="28"/>
          <w:lang w:eastAsia="ru-RU"/>
        </w:rPr>
        <w:t>движения в цепи поставок, долл.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83"/>
        <w:gridCol w:w="1456"/>
      </w:tblGrid>
      <w:tr w:rsidR="00E71E83" w:rsidRPr="00864C9E" w14:paraId="62DED998" w14:textId="77777777" w:rsidTr="00E71E83">
        <w:trPr>
          <w:trHeight w:hRule="exact" w:val="558"/>
        </w:trPr>
        <w:tc>
          <w:tcPr>
            <w:tcW w:w="8647" w:type="dxa"/>
            <w:shd w:val="clear" w:color="auto" w:fill="auto"/>
          </w:tcPr>
          <w:p w14:paraId="23E243F2"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864C9E">
              <w:rPr>
                <w:rFonts w:ascii="Times New Roman" w:hAnsi="Times New Roman"/>
                <w:sz w:val="24"/>
                <w:szCs w:val="20"/>
                <w:lang w:eastAsia="ru-RU"/>
              </w:rPr>
              <w:t>Показатели</w:t>
            </w:r>
          </w:p>
        </w:tc>
        <w:tc>
          <w:tcPr>
            <w:tcW w:w="741" w:type="dxa"/>
            <w:shd w:val="clear" w:color="auto" w:fill="auto"/>
          </w:tcPr>
          <w:p w14:paraId="3A55525D"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864C9E">
              <w:rPr>
                <w:rFonts w:ascii="Times New Roman" w:hAnsi="Times New Roman"/>
                <w:sz w:val="24"/>
                <w:szCs w:val="20"/>
                <w:lang w:eastAsia="ru-RU"/>
              </w:rPr>
              <w:t>Значение показателей</w:t>
            </w:r>
          </w:p>
          <w:p w14:paraId="76457D25"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p>
        </w:tc>
      </w:tr>
      <w:tr w:rsidR="00E71E83" w:rsidRPr="00864C9E" w14:paraId="19B1589B" w14:textId="77777777" w:rsidTr="00E71E83">
        <w:trPr>
          <w:trHeight w:hRule="exact" w:val="566"/>
        </w:trPr>
        <w:tc>
          <w:tcPr>
            <w:tcW w:w="8647" w:type="dxa"/>
            <w:shd w:val="clear" w:color="auto" w:fill="auto"/>
          </w:tcPr>
          <w:p w14:paraId="1A4E7E74"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от организации приемки продукции от заводов на складе фирмы, организованном в Кишиневе</w:t>
            </w:r>
          </w:p>
        </w:tc>
        <w:tc>
          <w:tcPr>
            <w:tcW w:w="741" w:type="dxa"/>
            <w:shd w:val="clear" w:color="auto" w:fill="auto"/>
          </w:tcPr>
          <w:p w14:paraId="5055E0A3"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0997A569"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31DB3537" w14:textId="77777777" w:rsidTr="00E71E83">
        <w:trPr>
          <w:trHeight w:hRule="exact" w:val="566"/>
        </w:trPr>
        <w:tc>
          <w:tcPr>
            <w:tcW w:w="8647" w:type="dxa"/>
            <w:shd w:val="clear" w:color="auto" w:fill="auto"/>
          </w:tcPr>
          <w:p w14:paraId="43A0F346"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разницы железнодорожных тарифов за перевозку импортного и внутреннего грузов</w:t>
            </w:r>
          </w:p>
          <w:p w14:paraId="10A18A6A"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2047D103"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7E2A2505"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70AD7CC3" w14:textId="77777777" w:rsidTr="00E71E83">
        <w:trPr>
          <w:trHeight w:hRule="exact" w:val="574"/>
        </w:trPr>
        <w:tc>
          <w:tcPr>
            <w:tcW w:w="8647" w:type="dxa"/>
            <w:shd w:val="clear" w:color="auto" w:fill="auto"/>
          </w:tcPr>
          <w:p w14:paraId="41955752"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разницы стоимости погрузочно-разгрузочных работ по двум схемам товародвижения.</w:t>
            </w:r>
          </w:p>
          <w:p w14:paraId="1943C48D"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57D80DF1"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169BC3A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4ABA0A30" w14:textId="77777777" w:rsidTr="00E71E83">
        <w:trPr>
          <w:trHeight w:hRule="exact" w:val="568"/>
        </w:trPr>
        <w:tc>
          <w:tcPr>
            <w:tcW w:w="8647" w:type="dxa"/>
            <w:shd w:val="clear" w:color="auto" w:fill="auto"/>
          </w:tcPr>
          <w:p w14:paraId="4A982D4A"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ликвидации автомобильных перевозок по Москве (от таможенного склада до склада фирмы)</w:t>
            </w:r>
          </w:p>
          <w:p w14:paraId="4B0E51D0"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7F6581E8"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7435B051"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4EC44636" w14:textId="77777777" w:rsidTr="00E71E83">
        <w:trPr>
          <w:trHeight w:hRule="exact" w:val="562"/>
        </w:trPr>
        <w:tc>
          <w:tcPr>
            <w:tcW w:w="8647" w:type="dxa"/>
            <w:shd w:val="clear" w:color="auto" w:fill="auto"/>
          </w:tcPr>
          <w:p w14:paraId="5E25A987"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Годовой экономический эффект от внедрения предлагаемой схемы товародвижения спиртных напитков</w:t>
            </w:r>
          </w:p>
          <w:p w14:paraId="65E594EE"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338F561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1CE66BDA"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027AC430" w14:textId="77777777" w:rsidTr="00E71E83">
        <w:trPr>
          <w:trHeight w:hRule="exact" w:val="606"/>
        </w:trPr>
        <w:tc>
          <w:tcPr>
            <w:tcW w:w="8647" w:type="dxa"/>
            <w:shd w:val="clear" w:color="auto" w:fill="auto"/>
          </w:tcPr>
          <w:p w14:paraId="5AC67269"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lastRenderedPageBreak/>
              <w:t>Срок окупаемости капитальных вложений, необходимых для реализации предлагаемой схемы товародвижения, лет</w:t>
            </w:r>
          </w:p>
        </w:tc>
        <w:tc>
          <w:tcPr>
            <w:tcW w:w="741" w:type="dxa"/>
            <w:shd w:val="clear" w:color="auto" w:fill="auto"/>
          </w:tcPr>
          <w:p w14:paraId="0A201C7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0CF08714"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bl>
    <w:p w14:paraId="3AC52893" w14:textId="77777777" w:rsidR="006661F9" w:rsidRPr="00864C9E" w:rsidRDefault="006661F9" w:rsidP="00E71E83">
      <w:pPr>
        <w:spacing w:after="0" w:line="240" w:lineRule="auto"/>
        <w:contextualSpacing/>
        <w:jc w:val="center"/>
        <w:rPr>
          <w:rFonts w:ascii="Times New Roman" w:hAnsi="Times New Roman"/>
          <w:iCs/>
          <w:sz w:val="28"/>
          <w:szCs w:val="28"/>
        </w:rPr>
      </w:pPr>
    </w:p>
    <w:p w14:paraId="38B25FA7" w14:textId="3D8580A3" w:rsidR="00E71E83" w:rsidRPr="00864C9E" w:rsidRDefault="006661F9" w:rsidP="00E71E83">
      <w:pPr>
        <w:spacing w:after="0" w:line="240" w:lineRule="auto"/>
        <w:contextualSpacing/>
        <w:jc w:val="center"/>
        <w:rPr>
          <w:rFonts w:ascii="Times New Roman" w:hAnsi="Times New Roman"/>
          <w:b/>
          <w:iCs/>
          <w:sz w:val="28"/>
          <w:szCs w:val="28"/>
        </w:rPr>
      </w:pPr>
      <w:r w:rsidRPr="00864C9E">
        <w:rPr>
          <w:rFonts w:ascii="Times New Roman" w:hAnsi="Times New Roman"/>
          <w:b/>
          <w:iCs/>
          <w:sz w:val="28"/>
          <w:szCs w:val="28"/>
        </w:rPr>
        <w:t xml:space="preserve">Задача </w:t>
      </w:r>
      <w:r w:rsidR="005644D4">
        <w:rPr>
          <w:rFonts w:ascii="Times New Roman" w:hAnsi="Times New Roman"/>
          <w:b/>
          <w:iCs/>
          <w:sz w:val="28"/>
          <w:szCs w:val="28"/>
        </w:rPr>
        <w:t>3</w:t>
      </w:r>
    </w:p>
    <w:p w14:paraId="2E0C68C1" w14:textId="77777777" w:rsidR="006661F9" w:rsidRPr="00864C9E" w:rsidRDefault="006661F9" w:rsidP="006661F9">
      <w:pPr>
        <w:spacing w:after="0" w:line="240" w:lineRule="auto"/>
        <w:ind w:firstLine="709"/>
        <w:contextualSpacing/>
        <w:jc w:val="both"/>
        <w:rPr>
          <w:rFonts w:ascii="Times New Roman" w:hAnsi="Times New Roman"/>
          <w:iCs/>
          <w:sz w:val="28"/>
          <w:szCs w:val="28"/>
        </w:rPr>
      </w:pPr>
      <w:r w:rsidRPr="00864C9E">
        <w:rPr>
          <w:rFonts w:ascii="Times New Roman" w:hAnsi="Times New Roman"/>
          <w:iCs/>
          <w:sz w:val="28"/>
          <w:szCs w:val="28"/>
        </w:rPr>
        <w:t>Задание. Определить цену производителя, оптовой компании и розницы в цепи поставок.</w:t>
      </w:r>
    </w:p>
    <w:p w14:paraId="2D1B7AD9"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1</w:t>
      </w:r>
    </w:p>
    <w:p w14:paraId="12449C4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D2CAB5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65B5BDA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0839D7E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2E1BCAA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7B39279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5AB02F3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3410DBF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05D2DA3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050B0B4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50 рублей</w:t>
      </w:r>
    </w:p>
    <w:p w14:paraId="13BCC10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4B468E7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6CD3A83E"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2</w:t>
      </w:r>
    </w:p>
    <w:p w14:paraId="0EEA43E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4C3B54E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20 рублей.</w:t>
      </w:r>
    </w:p>
    <w:p w14:paraId="1B35CC6F"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50%</w:t>
      </w:r>
    </w:p>
    <w:p w14:paraId="79F08AF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1C106BB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3D003B3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4CEDA07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6 руб.</w:t>
      </w:r>
    </w:p>
    <w:p w14:paraId="533231D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20%</w:t>
      </w:r>
    </w:p>
    <w:p w14:paraId="47AE4CC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04C397E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5EA7423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51A36AB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3 рубля</w:t>
      </w:r>
    </w:p>
    <w:p w14:paraId="0542575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5D1E2C9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69A1008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609E4848"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3</w:t>
      </w:r>
    </w:p>
    <w:p w14:paraId="3347DB0F"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6AB8D5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5E591F1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1C0B685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7CAE8C0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4F3F9C4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565B034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7C993FB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1E2F0F0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0E61340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lastRenderedPageBreak/>
        <w:t>Затраты на единицу товара – 50 рублей</w:t>
      </w:r>
    </w:p>
    <w:p w14:paraId="42159CE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523111C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3F83BA30"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4</w:t>
      </w:r>
    </w:p>
    <w:p w14:paraId="3B8A947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4E6D4DB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20 рублей.</w:t>
      </w:r>
    </w:p>
    <w:p w14:paraId="524BA58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50%</w:t>
      </w:r>
    </w:p>
    <w:p w14:paraId="3B19CE1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6803011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564EDCC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2A7881F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6 руб.</w:t>
      </w:r>
    </w:p>
    <w:p w14:paraId="6C1E484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20%</w:t>
      </w:r>
    </w:p>
    <w:p w14:paraId="60C8A9E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0D2C085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6D480B1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7FDED21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3 рубля</w:t>
      </w:r>
    </w:p>
    <w:p w14:paraId="222DA62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4C4AEC4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7156FA51"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30CDDACE"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5</w:t>
      </w:r>
    </w:p>
    <w:p w14:paraId="644FE18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78C104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035A110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314CC03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6877DDE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5989609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064AF04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03F167F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5F2ECFE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21EA312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50 рублей</w:t>
      </w:r>
    </w:p>
    <w:p w14:paraId="306C580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477A84A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1973510D" w14:textId="77777777" w:rsidR="002B5698" w:rsidRPr="00864C9E" w:rsidRDefault="002B5698" w:rsidP="002B5698">
      <w:pPr>
        <w:spacing w:after="0" w:line="240" w:lineRule="auto"/>
        <w:contextualSpacing/>
        <w:rPr>
          <w:rFonts w:ascii="Times New Roman" w:hAnsi="Times New Roman"/>
          <w:iCs/>
          <w:sz w:val="28"/>
          <w:szCs w:val="28"/>
        </w:rPr>
      </w:pPr>
    </w:p>
    <w:p w14:paraId="1F285D34" w14:textId="77777777" w:rsidR="00202C6E" w:rsidRPr="002B5698" w:rsidRDefault="00202C6E" w:rsidP="00BC4752">
      <w:pPr>
        <w:spacing w:after="0" w:line="240" w:lineRule="auto"/>
        <w:ind w:firstLine="709"/>
        <w:contextualSpacing/>
        <w:jc w:val="center"/>
        <w:rPr>
          <w:rFonts w:ascii="Times New Roman" w:hAnsi="Times New Roman"/>
          <w:b/>
          <w:bCs/>
          <w:iCs/>
          <w:sz w:val="28"/>
          <w:szCs w:val="28"/>
        </w:rPr>
      </w:pPr>
      <w:r w:rsidRPr="002B5698">
        <w:rPr>
          <w:rFonts w:ascii="Times New Roman" w:hAnsi="Times New Roman"/>
          <w:b/>
          <w:bCs/>
          <w:iCs/>
          <w:sz w:val="28"/>
          <w:szCs w:val="28"/>
        </w:rPr>
        <w:t>Примерн</w:t>
      </w:r>
      <w:r w:rsidR="003B63AC" w:rsidRPr="002B5698">
        <w:rPr>
          <w:rFonts w:ascii="Times New Roman" w:hAnsi="Times New Roman"/>
          <w:b/>
          <w:bCs/>
          <w:iCs/>
          <w:sz w:val="28"/>
          <w:szCs w:val="28"/>
        </w:rPr>
        <w:t>ый</w:t>
      </w:r>
      <w:r w:rsidRPr="002B5698">
        <w:rPr>
          <w:rFonts w:ascii="Times New Roman" w:hAnsi="Times New Roman"/>
          <w:b/>
          <w:bCs/>
          <w:iCs/>
          <w:sz w:val="28"/>
          <w:szCs w:val="28"/>
        </w:rPr>
        <w:t xml:space="preserve"> </w:t>
      </w:r>
      <w:r w:rsidR="003B63AC" w:rsidRPr="002B5698">
        <w:rPr>
          <w:rFonts w:ascii="Times New Roman" w:hAnsi="Times New Roman"/>
          <w:b/>
          <w:bCs/>
          <w:iCs/>
          <w:sz w:val="28"/>
          <w:szCs w:val="28"/>
        </w:rPr>
        <w:t>перечень вопросов</w:t>
      </w:r>
      <w:r w:rsidR="002D5DAA" w:rsidRPr="002B5698">
        <w:rPr>
          <w:rFonts w:ascii="Times New Roman" w:hAnsi="Times New Roman"/>
          <w:b/>
          <w:bCs/>
          <w:iCs/>
          <w:sz w:val="28"/>
          <w:szCs w:val="28"/>
        </w:rPr>
        <w:t xml:space="preserve"> на </w:t>
      </w:r>
      <w:r w:rsidR="00FA6771" w:rsidRPr="002B5698">
        <w:rPr>
          <w:rFonts w:ascii="Times New Roman" w:hAnsi="Times New Roman"/>
          <w:b/>
          <w:bCs/>
          <w:iCs/>
          <w:sz w:val="28"/>
          <w:szCs w:val="28"/>
        </w:rPr>
        <w:t>экзамене</w:t>
      </w:r>
    </w:p>
    <w:p w14:paraId="12798AFD" w14:textId="12AB6AD9" w:rsidR="00864C9E" w:rsidRPr="00864C9E" w:rsidRDefault="00864C9E" w:rsidP="00864C9E">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C66447">
        <w:rPr>
          <w:rFonts w:ascii="Times New Roman" w:hAnsi="Times New Roman"/>
          <w:b/>
          <w:iCs/>
          <w:sz w:val="28"/>
          <w:szCs w:val="28"/>
        </w:rPr>
        <w:t>О</w:t>
      </w:r>
      <w:r w:rsidRPr="00864C9E">
        <w:rPr>
          <w:rFonts w:ascii="Times New Roman" w:hAnsi="Times New Roman"/>
          <w:b/>
          <w:iCs/>
          <w:sz w:val="28"/>
          <w:szCs w:val="28"/>
        </w:rPr>
        <w:t>ПК-</w:t>
      </w:r>
      <w:r w:rsidR="00C66447">
        <w:rPr>
          <w:rFonts w:ascii="Times New Roman" w:hAnsi="Times New Roman"/>
          <w:b/>
          <w:iCs/>
          <w:sz w:val="28"/>
          <w:szCs w:val="28"/>
        </w:rPr>
        <w:t>1, ПК-1</w:t>
      </w:r>
    </w:p>
    <w:p w14:paraId="24B71A82" w14:textId="4526664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Эволюция управления цепями поставок</w:t>
      </w:r>
      <w:r w:rsidR="00864C9E" w:rsidRPr="00864C9E">
        <w:rPr>
          <w:rFonts w:ascii="Times New Roman" w:hAnsi="Times New Roman"/>
          <w:sz w:val="28"/>
          <w:szCs w:val="28"/>
          <w:lang w:eastAsia="ru-RU"/>
        </w:rPr>
        <w:t>.</w:t>
      </w:r>
    </w:p>
    <w:p w14:paraId="1F80BF20" w14:textId="08E49B4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r w:rsidR="00864C9E" w:rsidRPr="00864C9E">
        <w:rPr>
          <w:rFonts w:ascii="Times New Roman" w:hAnsi="Times New Roman"/>
          <w:sz w:val="28"/>
          <w:szCs w:val="28"/>
          <w:lang w:eastAsia="ru-RU"/>
        </w:rPr>
        <w:t>.</w:t>
      </w:r>
    </w:p>
    <w:p w14:paraId="2930F68F" w14:textId="66CAB09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r w:rsidR="00864C9E" w:rsidRPr="00864C9E">
        <w:rPr>
          <w:rFonts w:ascii="Times New Roman" w:hAnsi="Times New Roman"/>
          <w:sz w:val="28"/>
          <w:szCs w:val="28"/>
          <w:lang w:eastAsia="ru-RU"/>
        </w:rPr>
        <w:t>.</w:t>
      </w:r>
    </w:p>
    <w:p w14:paraId="566F8DCF" w14:textId="7E06D29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r w:rsidR="00864C9E" w:rsidRPr="00864C9E">
        <w:rPr>
          <w:rFonts w:ascii="Times New Roman" w:hAnsi="Times New Roman"/>
          <w:sz w:val="28"/>
          <w:szCs w:val="28"/>
          <w:lang w:eastAsia="ru-RU"/>
        </w:rPr>
        <w:t>.</w:t>
      </w:r>
    </w:p>
    <w:p w14:paraId="10A03171" w14:textId="4E54E11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Роль и место таможенных органов в микро-, макро-, мезо-цепях поставок</w:t>
      </w:r>
      <w:r w:rsidR="00864C9E" w:rsidRPr="00864C9E">
        <w:rPr>
          <w:rFonts w:ascii="Times New Roman" w:hAnsi="Times New Roman"/>
          <w:sz w:val="28"/>
          <w:szCs w:val="28"/>
          <w:lang w:eastAsia="ru-RU"/>
        </w:rPr>
        <w:t>.</w:t>
      </w:r>
    </w:p>
    <w:p w14:paraId="6C957D76" w14:textId="26A9775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 Субъект управления цепями поставок</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 xml:space="preserve"> сущность понятия и характеристика комплексных подсистем</w:t>
      </w:r>
      <w:r w:rsidR="00864C9E" w:rsidRPr="00864C9E">
        <w:rPr>
          <w:rFonts w:ascii="Times New Roman" w:hAnsi="Times New Roman"/>
          <w:sz w:val="28"/>
          <w:szCs w:val="28"/>
          <w:lang w:eastAsia="ru-RU"/>
        </w:rPr>
        <w:t>.</w:t>
      </w:r>
    </w:p>
    <w:p w14:paraId="3DFB07A9" w14:textId="21B76A3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Трехгрупповая классификация цепей поставок: характеристика микро-, макро-, мезо-цепей</w:t>
      </w:r>
      <w:r w:rsidR="00864C9E" w:rsidRPr="00864C9E">
        <w:rPr>
          <w:rFonts w:ascii="Times New Roman" w:hAnsi="Times New Roman"/>
          <w:sz w:val="28"/>
          <w:szCs w:val="28"/>
          <w:lang w:eastAsia="ru-RU"/>
        </w:rPr>
        <w:t>.</w:t>
      </w:r>
    </w:p>
    <w:p w14:paraId="6261B888" w14:textId="4F163335"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r w:rsidR="00864C9E" w:rsidRPr="00864C9E">
        <w:rPr>
          <w:rFonts w:ascii="Times New Roman" w:hAnsi="Times New Roman"/>
          <w:sz w:val="28"/>
          <w:szCs w:val="28"/>
          <w:lang w:eastAsia="ru-RU"/>
        </w:rPr>
        <w:t>.</w:t>
      </w:r>
    </w:p>
    <w:p w14:paraId="59F126F3" w14:textId="18534F4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Логистические посредники- примеры и краткая характеристика основных функций</w:t>
      </w:r>
      <w:r w:rsidR="00864C9E" w:rsidRPr="00864C9E">
        <w:rPr>
          <w:rFonts w:ascii="Times New Roman" w:hAnsi="Times New Roman"/>
          <w:sz w:val="28"/>
          <w:szCs w:val="28"/>
          <w:lang w:eastAsia="ru-RU"/>
        </w:rPr>
        <w:t>.</w:t>
      </w:r>
    </w:p>
    <w:p w14:paraId="1370278D" w14:textId="77777777"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14:paraId="50A9F595" w14:textId="3E7E8F7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Звено цепи поставок</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 xml:space="preserve"> сущность понятия и характеристика особенностей. Стороны цепи поставок</w:t>
      </w:r>
      <w:r w:rsidR="00864C9E" w:rsidRPr="00864C9E">
        <w:rPr>
          <w:rFonts w:ascii="Times New Roman" w:hAnsi="Times New Roman"/>
          <w:sz w:val="28"/>
          <w:szCs w:val="28"/>
          <w:lang w:eastAsia="ru-RU"/>
        </w:rPr>
        <w:t>.</w:t>
      </w:r>
    </w:p>
    <w:p w14:paraId="70CA629E" w14:textId="77777777" w:rsidR="00864C9E"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Звенья и элементы цепи поставок- сущность понятия и характеристика взаимосвязи.</w:t>
      </w:r>
    </w:p>
    <w:p w14:paraId="233F3929" w14:textId="1F36431B"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Логистическая сеть</w:t>
      </w:r>
      <w:r w:rsidR="00864C9E" w:rsidRPr="00864C9E">
        <w:rPr>
          <w:rFonts w:ascii="Times New Roman" w:hAnsi="Times New Roman"/>
          <w:sz w:val="28"/>
          <w:szCs w:val="28"/>
          <w:lang w:eastAsia="ru-RU"/>
        </w:rPr>
        <w:t>.</w:t>
      </w:r>
    </w:p>
    <w:p w14:paraId="4B80A02D" w14:textId="1A959A2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Цепь поставок- сущность понятия и характеристика цепей по уровню сложности</w:t>
      </w:r>
      <w:r w:rsidR="00864C9E" w:rsidRPr="00864C9E">
        <w:rPr>
          <w:rFonts w:ascii="Times New Roman" w:hAnsi="Times New Roman"/>
          <w:sz w:val="28"/>
          <w:szCs w:val="28"/>
          <w:lang w:eastAsia="ru-RU"/>
        </w:rPr>
        <w:t>.</w:t>
      </w:r>
    </w:p>
    <w:p w14:paraId="208DC6BA" w14:textId="4D0D843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r w:rsidR="00864C9E" w:rsidRPr="00864C9E">
        <w:rPr>
          <w:rFonts w:ascii="Times New Roman" w:hAnsi="Times New Roman"/>
          <w:sz w:val="28"/>
          <w:szCs w:val="28"/>
          <w:lang w:eastAsia="ru-RU"/>
        </w:rPr>
        <w:t>.</w:t>
      </w:r>
    </w:p>
    <w:p w14:paraId="7A0D8204" w14:textId="656ACB7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w:t>
      </w:r>
      <w:r w:rsidRPr="00864C9E">
        <w:rPr>
          <w:rFonts w:ascii="Times New Roman" w:hAnsi="Times New Roman"/>
          <w:sz w:val="28"/>
          <w:szCs w:val="28"/>
          <w:lang w:eastAsia="ru-RU"/>
        </w:rPr>
        <w:t>-модель в управлении цепями поставок</w:t>
      </w:r>
      <w:r w:rsidR="00864C9E" w:rsidRPr="00864C9E">
        <w:rPr>
          <w:rFonts w:ascii="Times New Roman" w:hAnsi="Times New Roman"/>
          <w:sz w:val="28"/>
          <w:szCs w:val="28"/>
          <w:lang w:eastAsia="ru-RU"/>
        </w:rPr>
        <w:t>.</w:t>
      </w:r>
    </w:p>
    <w:p w14:paraId="7341D959" w14:textId="5C207D1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SCOR</w:t>
      </w:r>
      <w:r w:rsidRPr="00864C9E">
        <w:rPr>
          <w:rFonts w:ascii="Times New Roman" w:hAnsi="Times New Roman"/>
          <w:sz w:val="28"/>
          <w:szCs w:val="28"/>
          <w:lang w:eastAsia="ru-RU"/>
        </w:rPr>
        <w:t>-модель в управлении цепями поставок</w:t>
      </w:r>
      <w:r w:rsidR="00864C9E" w:rsidRPr="00864C9E">
        <w:rPr>
          <w:rFonts w:ascii="Times New Roman" w:hAnsi="Times New Roman"/>
          <w:sz w:val="28"/>
          <w:szCs w:val="28"/>
          <w:lang w:eastAsia="ru-RU"/>
        </w:rPr>
        <w:t>.</w:t>
      </w:r>
    </w:p>
    <w:p w14:paraId="403C1BF3" w14:textId="588AB3C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r w:rsidR="00864C9E" w:rsidRPr="00864C9E">
        <w:rPr>
          <w:rFonts w:ascii="Times New Roman" w:hAnsi="Times New Roman"/>
          <w:sz w:val="28"/>
          <w:szCs w:val="28"/>
          <w:lang w:eastAsia="ru-RU"/>
        </w:rPr>
        <w:t>.</w:t>
      </w:r>
    </w:p>
    <w:p w14:paraId="5D09136A" w14:textId="01E8BC4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формирования организационной системы управления цепями поставок</w:t>
      </w:r>
      <w:r w:rsidR="00864C9E" w:rsidRPr="00864C9E">
        <w:rPr>
          <w:rFonts w:ascii="Times New Roman" w:hAnsi="Times New Roman"/>
          <w:sz w:val="28"/>
          <w:szCs w:val="28"/>
          <w:lang w:eastAsia="ru-RU"/>
        </w:rPr>
        <w:t>.</w:t>
      </w:r>
    </w:p>
    <w:p w14:paraId="403AB70E" w14:textId="3CB8357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r w:rsidR="00864C9E" w:rsidRPr="00864C9E">
        <w:rPr>
          <w:rFonts w:ascii="Times New Roman" w:hAnsi="Times New Roman"/>
          <w:sz w:val="28"/>
          <w:szCs w:val="28"/>
          <w:lang w:eastAsia="ru-RU"/>
        </w:rPr>
        <w:t>.</w:t>
      </w:r>
    </w:p>
    <w:p w14:paraId="278D5CFE" w14:textId="550505B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r w:rsidR="00864C9E" w:rsidRPr="00864C9E">
        <w:rPr>
          <w:rFonts w:ascii="Times New Roman" w:hAnsi="Times New Roman"/>
          <w:sz w:val="28"/>
          <w:szCs w:val="28"/>
          <w:lang w:eastAsia="ru-RU"/>
        </w:rPr>
        <w:t>.</w:t>
      </w:r>
    </w:p>
    <w:p w14:paraId="75354BFF" w14:textId="61535587"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r w:rsidR="00864C9E" w:rsidRPr="00864C9E">
        <w:rPr>
          <w:rFonts w:ascii="Times New Roman" w:hAnsi="Times New Roman"/>
          <w:sz w:val="28"/>
          <w:szCs w:val="28"/>
          <w:lang w:eastAsia="ru-RU"/>
        </w:rPr>
        <w:t>.</w:t>
      </w:r>
    </w:p>
    <w:p w14:paraId="18B159AB" w14:textId="54587A2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Современные направления в развитии информационного обеспечения управления цепями поставок</w:t>
      </w:r>
      <w:r w:rsidR="00864C9E" w:rsidRPr="00864C9E">
        <w:rPr>
          <w:rFonts w:ascii="Times New Roman" w:hAnsi="Times New Roman"/>
          <w:sz w:val="28"/>
          <w:szCs w:val="28"/>
          <w:lang w:eastAsia="ru-RU"/>
        </w:rPr>
        <w:t>.</w:t>
      </w:r>
    </w:p>
    <w:p w14:paraId="66C9BB7A" w14:textId="603109F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r w:rsidR="00864C9E" w:rsidRPr="00864C9E">
        <w:rPr>
          <w:rFonts w:ascii="Times New Roman" w:hAnsi="Times New Roman"/>
          <w:sz w:val="28"/>
          <w:szCs w:val="28"/>
          <w:lang w:eastAsia="ru-RU"/>
        </w:rPr>
        <w:t>.</w:t>
      </w:r>
    </w:p>
    <w:p w14:paraId="20AE77A7" w14:textId="77777777" w:rsidR="00864C9E"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Сущность понятия «логистическое администрирование».</w:t>
      </w:r>
    </w:p>
    <w:p w14:paraId="642A26A9" w14:textId="613DF35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функции логистического администрирования и их краткая характеристика</w:t>
      </w:r>
      <w:r w:rsidR="00864C9E" w:rsidRPr="00864C9E">
        <w:rPr>
          <w:rFonts w:ascii="Times New Roman" w:hAnsi="Times New Roman"/>
          <w:sz w:val="28"/>
          <w:szCs w:val="28"/>
          <w:lang w:eastAsia="ru-RU"/>
        </w:rPr>
        <w:t>.</w:t>
      </w:r>
    </w:p>
    <w:p w14:paraId="401A1E73" w14:textId="3AAE332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Взаимосвязь и взаимозависимость бизнес</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стратегии компании и стратегии управления цепями поставок</w:t>
      </w:r>
      <w:r w:rsidR="00864C9E" w:rsidRPr="00864C9E">
        <w:rPr>
          <w:rFonts w:ascii="Times New Roman" w:hAnsi="Times New Roman"/>
          <w:sz w:val="28"/>
          <w:szCs w:val="28"/>
          <w:lang w:eastAsia="ru-RU"/>
        </w:rPr>
        <w:t>.</w:t>
      </w:r>
    </w:p>
    <w:p w14:paraId="450F01B0" w14:textId="4AF7B7DA"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Стратегическое планирование логистики- сущность понятия, основные подходы и технологии разработки концепции управления цепями поставок</w:t>
      </w:r>
      <w:r w:rsidR="00864C9E" w:rsidRPr="00864C9E">
        <w:rPr>
          <w:rFonts w:ascii="Times New Roman" w:hAnsi="Times New Roman"/>
          <w:sz w:val="28"/>
          <w:szCs w:val="28"/>
          <w:lang w:eastAsia="ru-RU"/>
        </w:rPr>
        <w:t>.</w:t>
      </w:r>
    </w:p>
    <w:p w14:paraId="6BC08398" w14:textId="62A40F9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микрологистические концепции, применяемые при построении цепей поставок</w:t>
      </w:r>
      <w:r w:rsidR="00864C9E" w:rsidRPr="00864C9E">
        <w:rPr>
          <w:rFonts w:ascii="Times New Roman" w:hAnsi="Times New Roman"/>
          <w:sz w:val="28"/>
          <w:szCs w:val="28"/>
          <w:lang w:eastAsia="ru-RU"/>
        </w:rPr>
        <w:t>.</w:t>
      </w:r>
    </w:p>
    <w:p w14:paraId="53854312" w14:textId="78940C2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 Стратегия логистического аутсорсинга</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 xml:space="preserve"> сущность понятия, характеристика деятельности компании, с позиции определения целесообразности перехода на логистический аутсорсинг</w:t>
      </w:r>
      <w:r w:rsidR="00864C9E" w:rsidRPr="00864C9E">
        <w:rPr>
          <w:rFonts w:ascii="Times New Roman" w:hAnsi="Times New Roman"/>
          <w:sz w:val="28"/>
          <w:szCs w:val="28"/>
          <w:lang w:eastAsia="ru-RU"/>
        </w:rPr>
        <w:t>.</w:t>
      </w:r>
    </w:p>
    <w:p w14:paraId="3A6AF643" w14:textId="6F81CAB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3</w:t>
      </w:r>
      <w:r w:rsidRPr="00864C9E">
        <w:rPr>
          <w:rFonts w:ascii="Times New Roman" w:hAnsi="Times New Roman"/>
          <w:sz w:val="28"/>
          <w:szCs w:val="28"/>
          <w:lang w:val="en-US" w:eastAsia="ru-RU"/>
        </w:rPr>
        <w:t>PL</w:t>
      </w:r>
      <w:r w:rsidRPr="00864C9E">
        <w:rPr>
          <w:rFonts w:ascii="Times New Roman" w:hAnsi="Times New Roman"/>
          <w:sz w:val="28"/>
          <w:szCs w:val="28"/>
          <w:lang w:eastAsia="ru-RU"/>
        </w:rPr>
        <w:t>- провайдеры в логистической цепи поставок- сущность понятие, характеристика деятельности</w:t>
      </w:r>
      <w:r w:rsidR="00864C9E" w:rsidRPr="00864C9E">
        <w:rPr>
          <w:rFonts w:ascii="Times New Roman" w:hAnsi="Times New Roman"/>
          <w:sz w:val="28"/>
          <w:szCs w:val="28"/>
          <w:lang w:eastAsia="ru-RU"/>
        </w:rPr>
        <w:t>.</w:t>
      </w:r>
    </w:p>
    <w:p w14:paraId="34763152" w14:textId="31C862C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Проблема соотношения «затраты- качество» в логистических цепях поставок. Показатель «безупречное выполнение заказа»</w:t>
      </w:r>
      <w:r w:rsidR="00864C9E" w:rsidRPr="00864C9E">
        <w:rPr>
          <w:rFonts w:ascii="Times New Roman" w:hAnsi="Times New Roman"/>
          <w:sz w:val="28"/>
          <w:szCs w:val="28"/>
          <w:lang w:eastAsia="ru-RU"/>
        </w:rPr>
        <w:t>.</w:t>
      </w:r>
    </w:p>
    <w:p w14:paraId="354EED7B" w14:textId="65B29916"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типы организационных структур и структур управления логистическими цепями поставок и их краткая характеристика</w:t>
      </w:r>
      <w:r w:rsidR="00864C9E" w:rsidRPr="00864C9E">
        <w:rPr>
          <w:rFonts w:ascii="Times New Roman" w:hAnsi="Times New Roman"/>
          <w:sz w:val="28"/>
          <w:szCs w:val="28"/>
          <w:lang w:eastAsia="ru-RU"/>
        </w:rPr>
        <w:t>.</w:t>
      </w:r>
    </w:p>
    <w:p w14:paraId="2FF96798" w14:textId="0FA7C1F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линейно-функциональной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0E07F8E1" w14:textId="7595D11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дивизиональной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62E38E3A" w14:textId="5B520BA6"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матричной организационной структуры управления цепями поставок</w:t>
      </w:r>
      <w:r w:rsidR="00864C9E" w:rsidRPr="00864C9E">
        <w:rPr>
          <w:rFonts w:ascii="Times New Roman" w:hAnsi="Times New Roman"/>
          <w:sz w:val="28"/>
          <w:szCs w:val="28"/>
          <w:lang w:eastAsia="ru-RU"/>
        </w:rPr>
        <w:t>.</w:t>
      </w:r>
    </w:p>
    <w:p w14:paraId="4ED433A4" w14:textId="0F701E96"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принятия управленческих решений о формировании оптимальной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3DCDFBFC" w14:textId="5402EDF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Диагностика цепей поставок. Характеристика основных этапов проведения диагностики</w:t>
      </w:r>
      <w:r w:rsidR="00864C9E" w:rsidRPr="00864C9E">
        <w:rPr>
          <w:rFonts w:ascii="Times New Roman" w:hAnsi="Times New Roman"/>
          <w:sz w:val="28"/>
          <w:szCs w:val="28"/>
          <w:lang w:eastAsia="ru-RU"/>
        </w:rPr>
        <w:t>.</w:t>
      </w:r>
    </w:p>
    <w:p w14:paraId="2248D17C" w14:textId="7990E51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Контроллинг логистических бизнес</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процессов в цепях поставок</w:t>
      </w:r>
    </w:p>
    <w:p w14:paraId="5E993AD7" w14:textId="55590AD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Экспертиза, анализ и аудит логистики</w:t>
      </w:r>
      <w:r w:rsidR="00864C9E" w:rsidRPr="00864C9E">
        <w:rPr>
          <w:rFonts w:ascii="Times New Roman" w:hAnsi="Times New Roman"/>
          <w:sz w:val="28"/>
          <w:szCs w:val="28"/>
          <w:lang w:eastAsia="ru-RU"/>
        </w:rPr>
        <w:t>.</w:t>
      </w:r>
    </w:p>
    <w:p w14:paraId="37733E2C" w14:textId="46B2D31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Измерители и основные показатели (</w:t>
      </w:r>
      <w:r w:rsidRPr="00864C9E">
        <w:rPr>
          <w:rFonts w:ascii="Times New Roman" w:hAnsi="Times New Roman"/>
          <w:sz w:val="28"/>
          <w:szCs w:val="28"/>
          <w:lang w:val="en-US" w:eastAsia="ru-RU"/>
        </w:rPr>
        <w:t>KPI</w:t>
      </w:r>
      <w:r w:rsidRPr="00864C9E">
        <w:rPr>
          <w:rFonts w:ascii="Times New Roman" w:hAnsi="Times New Roman"/>
          <w:sz w:val="28"/>
          <w:szCs w:val="28"/>
          <w:lang w:eastAsia="ru-RU"/>
        </w:rPr>
        <w:t>)эффективности функционирования цепи поставок</w:t>
      </w:r>
      <w:r w:rsidR="00864C9E" w:rsidRPr="00864C9E">
        <w:rPr>
          <w:rFonts w:ascii="Times New Roman" w:hAnsi="Times New Roman"/>
          <w:sz w:val="28"/>
          <w:szCs w:val="28"/>
          <w:lang w:eastAsia="ru-RU"/>
        </w:rPr>
        <w:t>.</w:t>
      </w:r>
    </w:p>
    <w:p w14:paraId="5B24DF52" w14:textId="36A77F0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Интеграция в цепях поставок. Концепция инжиниринга логистических бизнес- процессов</w:t>
      </w:r>
      <w:r w:rsidR="00864C9E" w:rsidRPr="00864C9E">
        <w:rPr>
          <w:rFonts w:ascii="Times New Roman" w:hAnsi="Times New Roman"/>
          <w:sz w:val="28"/>
          <w:szCs w:val="28"/>
          <w:lang w:eastAsia="ru-RU"/>
        </w:rPr>
        <w:t>.</w:t>
      </w:r>
    </w:p>
    <w:p w14:paraId="3098359D" w14:textId="2FA3B6C5"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Интеграция в цепях поставок. Концепция бенчмаркинга в рамках управления цепями поставок</w:t>
      </w:r>
      <w:r w:rsidR="00864C9E" w:rsidRPr="00864C9E">
        <w:rPr>
          <w:rFonts w:ascii="Times New Roman" w:hAnsi="Times New Roman"/>
          <w:sz w:val="28"/>
          <w:szCs w:val="28"/>
          <w:lang w:eastAsia="ru-RU"/>
        </w:rPr>
        <w:t>.</w:t>
      </w:r>
    </w:p>
    <w:p w14:paraId="5A4DA64B" w14:textId="46BF3010"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Неопределенность в цепи поставок- сущность понятия. Неопределенность и риск в цепях поставок</w:t>
      </w:r>
      <w:r w:rsidR="00864C9E" w:rsidRPr="00864C9E">
        <w:rPr>
          <w:rFonts w:ascii="Times New Roman" w:hAnsi="Times New Roman"/>
          <w:sz w:val="28"/>
          <w:szCs w:val="28"/>
          <w:lang w:eastAsia="ru-RU"/>
        </w:rPr>
        <w:t>.</w:t>
      </w:r>
    </w:p>
    <w:p w14:paraId="6FF1786A" w14:textId="0EA0B7F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Обеспечение устойчивости цепи поставок</w:t>
      </w:r>
      <w:r w:rsidR="00864C9E" w:rsidRPr="00864C9E">
        <w:rPr>
          <w:rFonts w:ascii="Times New Roman" w:hAnsi="Times New Roman"/>
          <w:sz w:val="28"/>
          <w:szCs w:val="28"/>
          <w:lang w:eastAsia="ru-RU"/>
        </w:rPr>
        <w:t>.</w:t>
      </w:r>
    </w:p>
    <w:p w14:paraId="1DA56D4D" w14:textId="5D5E8853"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основных уровней обеспечения безопасности цепи поставок</w:t>
      </w:r>
      <w:r w:rsidR="00864C9E" w:rsidRPr="00864C9E">
        <w:rPr>
          <w:rFonts w:ascii="Times New Roman" w:hAnsi="Times New Roman"/>
          <w:sz w:val="28"/>
          <w:szCs w:val="28"/>
          <w:lang w:eastAsia="ru-RU"/>
        </w:rPr>
        <w:t>.</w:t>
      </w:r>
    </w:p>
    <w:p w14:paraId="6E5EE0F0" w14:textId="00BFE91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Стандартизация в управлении цепями поставок</w:t>
      </w:r>
      <w:r w:rsidR="00864C9E" w:rsidRPr="00864C9E">
        <w:rPr>
          <w:rFonts w:ascii="Times New Roman" w:hAnsi="Times New Roman"/>
          <w:sz w:val="28"/>
          <w:szCs w:val="28"/>
          <w:lang w:eastAsia="ru-RU"/>
        </w:rPr>
        <w:t>.</w:t>
      </w:r>
    </w:p>
    <w:p w14:paraId="48E83958" w14:textId="1616B8E5"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направления снижения неопределенности в цепях поставок</w:t>
      </w:r>
      <w:r w:rsidR="00864C9E" w:rsidRPr="00864C9E">
        <w:rPr>
          <w:rFonts w:ascii="Times New Roman" w:hAnsi="Times New Roman"/>
          <w:sz w:val="28"/>
          <w:szCs w:val="28"/>
          <w:lang w:eastAsia="ru-RU"/>
        </w:rPr>
        <w:t>.</w:t>
      </w:r>
    </w:p>
    <w:p w14:paraId="0FECBD03" w14:textId="4D7B812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Учебный курс УЦП и его место в системе междисциплинарных связей</w:t>
      </w:r>
      <w:r w:rsidR="00864C9E" w:rsidRPr="00864C9E">
        <w:rPr>
          <w:rFonts w:ascii="Times New Roman" w:hAnsi="Times New Roman"/>
          <w:sz w:val="28"/>
          <w:szCs w:val="28"/>
          <w:lang w:eastAsia="ru-RU"/>
        </w:rPr>
        <w:t>.</w:t>
      </w:r>
    </w:p>
    <w:p w14:paraId="081BDFFB" w14:textId="0916DF27"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Возможность применения основных логистических концепций в таможенном деле</w:t>
      </w:r>
      <w:r w:rsidR="00864C9E" w:rsidRPr="00864C9E">
        <w:rPr>
          <w:rFonts w:ascii="Times New Roman" w:hAnsi="Times New Roman"/>
          <w:sz w:val="28"/>
          <w:szCs w:val="28"/>
          <w:lang w:eastAsia="ru-RU"/>
        </w:rPr>
        <w:t>.</w:t>
      </w:r>
    </w:p>
    <w:p w14:paraId="306C4307" w14:textId="51AD86B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Проблемы и перспективы интеграции таможенных услуг в микрологистическую цепь поставок</w:t>
      </w:r>
      <w:r w:rsidR="00864C9E" w:rsidRPr="00864C9E">
        <w:rPr>
          <w:rFonts w:ascii="Times New Roman" w:hAnsi="Times New Roman"/>
          <w:sz w:val="28"/>
          <w:szCs w:val="28"/>
          <w:lang w:eastAsia="ru-RU"/>
        </w:rPr>
        <w:t>.</w:t>
      </w:r>
    </w:p>
    <w:p w14:paraId="445428C7" w14:textId="0231F5C0"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Таможенная логистика и ее место в управлении современными цепями поставок</w:t>
      </w:r>
      <w:r w:rsidR="00864C9E" w:rsidRPr="00864C9E">
        <w:rPr>
          <w:rFonts w:ascii="Times New Roman" w:hAnsi="Times New Roman"/>
          <w:sz w:val="28"/>
          <w:szCs w:val="28"/>
          <w:lang w:eastAsia="ru-RU"/>
        </w:rPr>
        <w:t>.</w:t>
      </w:r>
    </w:p>
    <w:p w14:paraId="6BAD2DD6" w14:textId="67BABEA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Железнодорожный транспорт в международной логистической цепи поставок</w:t>
      </w:r>
      <w:r w:rsidR="00864C9E" w:rsidRPr="00864C9E">
        <w:rPr>
          <w:rFonts w:ascii="Times New Roman" w:hAnsi="Times New Roman"/>
          <w:sz w:val="28"/>
          <w:szCs w:val="28"/>
          <w:lang w:eastAsia="ru-RU"/>
        </w:rPr>
        <w:t>.</w:t>
      </w:r>
    </w:p>
    <w:p w14:paraId="6DC458E2" w14:textId="7B5E3240"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Автомобильный транспорт в международной логистической цепи поставок</w:t>
      </w:r>
      <w:r w:rsidR="00864C9E" w:rsidRPr="00864C9E">
        <w:rPr>
          <w:rFonts w:ascii="Times New Roman" w:hAnsi="Times New Roman"/>
          <w:sz w:val="28"/>
          <w:szCs w:val="28"/>
          <w:lang w:eastAsia="ru-RU"/>
        </w:rPr>
        <w:t>.</w:t>
      </w:r>
    </w:p>
    <w:p w14:paraId="2092D6E8" w14:textId="5E22E2A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Авиационный транспорт в международной логистической цепи поставок</w:t>
      </w:r>
      <w:r w:rsidR="00864C9E" w:rsidRPr="00864C9E">
        <w:rPr>
          <w:rFonts w:ascii="Times New Roman" w:hAnsi="Times New Roman"/>
          <w:sz w:val="28"/>
          <w:szCs w:val="28"/>
          <w:lang w:eastAsia="ru-RU"/>
        </w:rPr>
        <w:t>.</w:t>
      </w:r>
    </w:p>
    <w:p w14:paraId="3C4B3F0C" w14:textId="7017DA6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Морской транспорт в международной логистической цепи поставок</w:t>
      </w:r>
      <w:r w:rsidR="00864C9E" w:rsidRPr="00864C9E">
        <w:rPr>
          <w:rFonts w:ascii="Times New Roman" w:hAnsi="Times New Roman"/>
          <w:sz w:val="28"/>
          <w:szCs w:val="28"/>
          <w:lang w:eastAsia="ru-RU"/>
        </w:rPr>
        <w:t>.</w:t>
      </w:r>
    </w:p>
    <w:p w14:paraId="4581B188" w14:textId="755C46DF" w:rsidR="00354926" w:rsidRPr="00742E58" w:rsidRDefault="00354926" w:rsidP="00BC4752">
      <w:pPr>
        <w:spacing w:after="0" w:line="240" w:lineRule="auto"/>
        <w:ind w:firstLine="709"/>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0A127" w14:textId="77777777" w:rsidR="00E01D84" w:rsidRDefault="00E01D84" w:rsidP="0076489F">
      <w:pPr>
        <w:spacing w:after="0" w:line="240" w:lineRule="auto"/>
      </w:pPr>
      <w:r>
        <w:separator/>
      </w:r>
    </w:p>
  </w:endnote>
  <w:endnote w:type="continuationSeparator" w:id="0">
    <w:p w14:paraId="1A19CCEE" w14:textId="77777777" w:rsidR="00E01D84" w:rsidRDefault="00E01D84" w:rsidP="0076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7754C" w14:textId="77777777" w:rsidR="00E01D84" w:rsidRDefault="00E01D84" w:rsidP="0076489F">
      <w:pPr>
        <w:spacing w:after="0" w:line="240" w:lineRule="auto"/>
      </w:pPr>
      <w:r>
        <w:separator/>
      </w:r>
    </w:p>
  </w:footnote>
  <w:footnote w:type="continuationSeparator" w:id="0">
    <w:p w14:paraId="4BFD8464" w14:textId="77777777" w:rsidR="00E01D84" w:rsidRDefault="00E01D84" w:rsidP="0076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8FB"/>
    <w:multiLevelType w:val="hybridMultilevel"/>
    <w:tmpl w:val="ED883B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D0E29"/>
    <w:multiLevelType w:val="hybridMultilevel"/>
    <w:tmpl w:val="DF6276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4968B0"/>
    <w:multiLevelType w:val="hybridMultilevel"/>
    <w:tmpl w:val="E8662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57468"/>
    <w:multiLevelType w:val="hybridMultilevel"/>
    <w:tmpl w:val="0292D542"/>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 w15:restartNumberingAfterBreak="0">
    <w:nsid w:val="11AE031F"/>
    <w:multiLevelType w:val="hybridMultilevel"/>
    <w:tmpl w:val="D5304088"/>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5" w15:restartNumberingAfterBreak="0">
    <w:nsid w:val="18EB2572"/>
    <w:multiLevelType w:val="hybridMultilevel"/>
    <w:tmpl w:val="6DDE7A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D95232"/>
    <w:multiLevelType w:val="hybridMultilevel"/>
    <w:tmpl w:val="3A3A33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E1BB1"/>
    <w:multiLevelType w:val="hybridMultilevel"/>
    <w:tmpl w:val="1020E2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E2BE8"/>
    <w:multiLevelType w:val="hybridMultilevel"/>
    <w:tmpl w:val="4DEEFA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71B53"/>
    <w:multiLevelType w:val="hybridMultilevel"/>
    <w:tmpl w:val="E0BC1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EC6779"/>
    <w:multiLevelType w:val="hybridMultilevel"/>
    <w:tmpl w:val="2C8EBF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7E3EB1"/>
    <w:multiLevelType w:val="hybridMultilevel"/>
    <w:tmpl w:val="7C600D38"/>
    <w:lvl w:ilvl="0" w:tplc="04190011">
      <w:start w:val="1"/>
      <w:numFmt w:val="decimal"/>
      <w:lvlText w:val="%1)"/>
      <w:lvlJc w:val="left"/>
      <w:pPr>
        <w:ind w:left="1457" w:hanging="360"/>
      </w:pPr>
    </w:lvl>
    <w:lvl w:ilvl="1" w:tplc="04190019">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2" w15:restartNumberingAfterBreak="0">
    <w:nsid w:val="2B87249E"/>
    <w:multiLevelType w:val="hybridMultilevel"/>
    <w:tmpl w:val="D488EAB0"/>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3" w15:restartNumberingAfterBreak="0">
    <w:nsid w:val="2BDA13D1"/>
    <w:multiLevelType w:val="hybridMultilevel"/>
    <w:tmpl w:val="C87835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31F5D13"/>
    <w:multiLevelType w:val="hybridMultilevel"/>
    <w:tmpl w:val="C6B4730E"/>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5" w15:restartNumberingAfterBreak="0">
    <w:nsid w:val="350A0435"/>
    <w:multiLevelType w:val="hybridMultilevel"/>
    <w:tmpl w:val="32960B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314A2E"/>
    <w:multiLevelType w:val="multilevel"/>
    <w:tmpl w:val="26D29F78"/>
    <w:lvl w:ilvl="0">
      <w:start w:val="19"/>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2D5BD9"/>
    <w:multiLevelType w:val="hybridMultilevel"/>
    <w:tmpl w:val="89169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61062A"/>
    <w:multiLevelType w:val="hybridMultilevel"/>
    <w:tmpl w:val="628AE6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255BBF"/>
    <w:multiLevelType w:val="hybridMultilevel"/>
    <w:tmpl w:val="CA281D2E"/>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0" w15:restartNumberingAfterBreak="0">
    <w:nsid w:val="46D3613F"/>
    <w:multiLevelType w:val="hybridMultilevel"/>
    <w:tmpl w:val="D7B4BFD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 w15:restartNumberingAfterBreak="0">
    <w:nsid w:val="4CC02A21"/>
    <w:multiLevelType w:val="hybridMultilevel"/>
    <w:tmpl w:val="F028AC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B574A5"/>
    <w:multiLevelType w:val="hybridMultilevel"/>
    <w:tmpl w:val="46DA84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48E20E3"/>
    <w:multiLevelType w:val="hybridMultilevel"/>
    <w:tmpl w:val="AD3684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587CBE"/>
    <w:multiLevelType w:val="hybridMultilevel"/>
    <w:tmpl w:val="2C8EBF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BEB7F0B"/>
    <w:multiLevelType w:val="hybridMultilevel"/>
    <w:tmpl w:val="3D3A5D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CE61FC"/>
    <w:multiLevelType w:val="hybridMultilevel"/>
    <w:tmpl w:val="BA909FA4"/>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7" w15:restartNumberingAfterBreak="0">
    <w:nsid w:val="62E94839"/>
    <w:multiLevelType w:val="hybridMultilevel"/>
    <w:tmpl w:val="0AF81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EE4A32"/>
    <w:multiLevelType w:val="hybridMultilevel"/>
    <w:tmpl w:val="5B2C1756"/>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9" w15:restartNumberingAfterBreak="0">
    <w:nsid w:val="6A714512"/>
    <w:multiLevelType w:val="hybridMultilevel"/>
    <w:tmpl w:val="EEB6753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0" w15:restartNumberingAfterBreak="0">
    <w:nsid w:val="768C2603"/>
    <w:multiLevelType w:val="hybridMultilevel"/>
    <w:tmpl w:val="07BE70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1871A1"/>
    <w:multiLevelType w:val="hybridMultilevel"/>
    <w:tmpl w:val="D60E90B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30"/>
  </w:num>
  <w:num w:numId="2">
    <w:abstractNumId w:val="15"/>
  </w:num>
  <w:num w:numId="3">
    <w:abstractNumId w:val="27"/>
  </w:num>
  <w:num w:numId="4">
    <w:abstractNumId w:val="21"/>
  </w:num>
  <w:num w:numId="5">
    <w:abstractNumId w:val="4"/>
  </w:num>
  <w:num w:numId="6">
    <w:abstractNumId w:val="12"/>
  </w:num>
  <w:num w:numId="7">
    <w:abstractNumId w:val="25"/>
  </w:num>
  <w:num w:numId="8">
    <w:abstractNumId w:val="26"/>
  </w:num>
  <w:num w:numId="9">
    <w:abstractNumId w:val="14"/>
  </w:num>
  <w:num w:numId="10">
    <w:abstractNumId w:val="9"/>
  </w:num>
  <w:num w:numId="11">
    <w:abstractNumId w:val="24"/>
  </w:num>
  <w:num w:numId="12">
    <w:abstractNumId w:val="22"/>
  </w:num>
  <w:num w:numId="13">
    <w:abstractNumId w:val="5"/>
  </w:num>
  <w:num w:numId="14">
    <w:abstractNumId w:val="18"/>
  </w:num>
  <w:num w:numId="15">
    <w:abstractNumId w:val="31"/>
  </w:num>
  <w:num w:numId="16">
    <w:abstractNumId w:val="28"/>
  </w:num>
  <w:num w:numId="17">
    <w:abstractNumId w:val="19"/>
  </w:num>
  <w:num w:numId="18">
    <w:abstractNumId w:val="29"/>
  </w:num>
  <w:num w:numId="19">
    <w:abstractNumId w:val="16"/>
  </w:num>
  <w:num w:numId="20">
    <w:abstractNumId w:val="2"/>
  </w:num>
  <w:num w:numId="21">
    <w:abstractNumId w:val="1"/>
  </w:num>
  <w:num w:numId="22">
    <w:abstractNumId w:val="13"/>
  </w:num>
  <w:num w:numId="23">
    <w:abstractNumId w:val="11"/>
  </w:num>
  <w:num w:numId="24">
    <w:abstractNumId w:val="3"/>
  </w:num>
  <w:num w:numId="25">
    <w:abstractNumId w:val="10"/>
  </w:num>
  <w:num w:numId="26">
    <w:abstractNumId w:val="20"/>
  </w:num>
  <w:num w:numId="27">
    <w:abstractNumId w:val="6"/>
  </w:num>
  <w:num w:numId="28">
    <w:abstractNumId w:val="17"/>
  </w:num>
  <w:num w:numId="29">
    <w:abstractNumId w:val="23"/>
  </w:num>
  <w:num w:numId="30">
    <w:abstractNumId w:val="8"/>
  </w:num>
  <w:num w:numId="31">
    <w:abstractNumId w:val="7"/>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16604"/>
    <w:rsid w:val="00031C6C"/>
    <w:rsid w:val="00102DD1"/>
    <w:rsid w:val="00175D46"/>
    <w:rsid w:val="001814BA"/>
    <w:rsid w:val="001D36BA"/>
    <w:rsid w:val="001D75D9"/>
    <w:rsid w:val="00202C6E"/>
    <w:rsid w:val="00203FAD"/>
    <w:rsid w:val="002569E4"/>
    <w:rsid w:val="002872A2"/>
    <w:rsid w:val="002B5698"/>
    <w:rsid w:val="002D2750"/>
    <w:rsid w:val="002D5DAA"/>
    <w:rsid w:val="002F3D61"/>
    <w:rsid w:val="003051C8"/>
    <w:rsid w:val="003371EC"/>
    <w:rsid w:val="00354926"/>
    <w:rsid w:val="00364CAC"/>
    <w:rsid w:val="003A50D0"/>
    <w:rsid w:val="003B63AC"/>
    <w:rsid w:val="003C5048"/>
    <w:rsid w:val="003D4355"/>
    <w:rsid w:val="003E3DD4"/>
    <w:rsid w:val="00420937"/>
    <w:rsid w:val="00433603"/>
    <w:rsid w:val="00434D12"/>
    <w:rsid w:val="00453B31"/>
    <w:rsid w:val="00540523"/>
    <w:rsid w:val="005610FC"/>
    <w:rsid w:val="005611E1"/>
    <w:rsid w:val="005644D4"/>
    <w:rsid w:val="005D2A4F"/>
    <w:rsid w:val="005E022F"/>
    <w:rsid w:val="005F767A"/>
    <w:rsid w:val="00617EBE"/>
    <w:rsid w:val="006661F9"/>
    <w:rsid w:val="006C0B0B"/>
    <w:rsid w:val="006E00B9"/>
    <w:rsid w:val="00715445"/>
    <w:rsid w:val="00742E58"/>
    <w:rsid w:val="0076489F"/>
    <w:rsid w:val="007777A5"/>
    <w:rsid w:val="007830E1"/>
    <w:rsid w:val="007A42C9"/>
    <w:rsid w:val="007A5550"/>
    <w:rsid w:val="007A7F18"/>
    <w:rsid w:val="007C3A5A"/>
    <w:rsid w:val="00803311"/>
    <w:rsid w:val="008159C5"/>
    <w:rsid w:val="00825D70"/>
    <w:rsid w:val="00857C46"/>
    <w:rsid w:val="00864C9E"/>
    <w:rsid w:val="009227D0"/>
    <w:rsid w:val="009724D5"/>
    <w:rsid w:val="00A06A18"/>
    <w:rsid w:val="00A74EDB"/>
    <w:rsid w:val="00A83FD4"/>
    <w:rsid w:val="00AA3F74"/>
    <w:rsid w:val="00BC4752"/>
    <w:rsid w:val="00C34AC1"/>
    <w:rsid w:val="00C66447"/>
    <w:rsid w:val="00CE3885"/>
    <w:rsid w:val="00D05FA7"/>
    <w:rsid w:val="00D354DA"/>
    <w:rsid w:val="00D50F25"/>
    <w:rsid w:val="00D67884"/>
    <w:rsid w:val="00D90126"/>
    <w:rsid w:val="00DB22BD"/>
    <w:rsid w:val="00E00378"/>
    <w:rsid w:val="00E01D84"/>
    <w:rsid w:val="00E112BF"/>
    <w:rsid w:val="00E332A8"/>
    <w:rsid w:val="00E33BB5"/>
    <w:rsid w:val="00E71E83"/>
    <w:rsid w:val="00ED665E"/>
    <w:rsid w:val="00F519E4"/>
    <w:rsid w:val="00F8701C"/>
    <w:rsid w:val="00FA012D"/>
    <w:rsid w:val="00FA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2DAC"/>
  <w15:docId w15:val="{54BC9C37-A007-4918-B0DF-35AAD19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9F"/>
    <w:rPr>
      <w:rFonts w:ascii="Calibri" w:eastAsia="Times New Roman" w:hAnsi="Calibri" w:cs="Times New Roman"/>
    </w:rPr>
  </w:style>
  <w:style w:type="paragraph" w:styleId="1">
    <w:name w:val="heading 1"/>
    <w:basedOn w:val="a"/>
    <w:next w:val="a"/>
    <w:link w:val="10"/>
    <w:uiPriority w:val="9"/>
    <w:qFormat/>
    <w:rsid w:val="00E71E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1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C6C"/>
    <w:rPr>
      <w:rFonts w:ascii="Tahoma" w:eastAsia="Times New Roman" w:hAnsi="Tahoma" w:cs="Tahoma"/>
      <w:sz w:val="16"/>
      <w:szCs w:val="16"/>
    </w:rPr>
  </w:style>
  <w:style w:type="paragraph" w:styleId="a7">
    <w:name w:val="footnote text"/>
    <w:basedOn w:val="a"/>
    <w:link w:val="a8"/>
    <w:uiPriority w:val="99"/>
    <w:semiHidden/>
    <w:unhideWhenUsed/>
    <w:rsid w:val="0076489F"/>
    <w:pPr>
      <w:spacing w:after="0" w:line="240" w:lineRule="auto"/>
    </w:pPr>
    <w:rPr>
      <w:sz w:val="20"/>
      <w:szCs w:val="20"/>
    </w:rPr>
  </w:style>
  <w:style w:type="character" w:customStyle="1" w:styleId="a8">
    <w:name w:val="Текст сноски Знак"/>
    <w:basedOn w:val="a0"/>
    <w:link w:val="a7"/>
    <w:uiPriority w:val="99"/>
    <w:semiHidden/>
    <w:rsid w:val="0076489F"/>
    <w:rPr>
      <w:rFonts w:ascii="Calibri" w:eastAsia="Times New Roman" w:hAnsi="Calibri" w:cs="Times New Roman"/>
      <w:sz w:val="20"/>
      <w:szCs w:val="20"/>
    </w:rPr>
  </w:style>
  <w:style w:type="character" w:styleId="a9">
    <w:name w:val="footnote reference"/>
    <w:uiPriority w:val="99"/>
    <w:rsid w:val="0076489F"/>
    <w:rPr>
      <w:vertAlign w:val="superscript"/>
    </w:rPr>
  </w:style>
  <w:style w:type="table" w:customStyle="1" w:styleId="11">
    <w:name w:val="Сетка таблицы11"/>
    <w:basedOn w:val="a1"/>
    <w:next w:val="a4"/>
    <w:uiPriority w:val="39"/>
    <w:rsid w:val="00E7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71E83"/>
    <w:rPr>
      <w:rFonts w:asciiTheme="majorHAnsi" w:eastAsiaTheme="majorEastAsia" w:hAnsiTheme="majorHAnsi" w:cstheme="majorBidi"/>
      <w:color w:val="365F91" w:themeColor="accent1" w:themeShade="BF"/>
      <w:sz w:val="32"/>
      <w:szCs w:val="32"/>
    </w:rPr>
  </w:style>
  <w:style w:type="paragraph" w:styleId="aa">
    <w:name w:val="Body Text"/>
    <w:basedOn w:val="a"/>
    <w:link w:val="ab"/>
    <w:uiPriority w:val="99"/>
    <w:semiHidden/>
    <w:unhideWhenUsed/>
    <w:rsid w:val="00E71E83"/>
    <w:pPr>
      <w:spacing w:after="120"/>
    </w:pPr>
  </w:style>
  <w:style w:type="character" w:customStyle="1" w:styleId="ab">
    <w:name w:val="Основной текст Знак"/>
    <w:basedOn w:val="a0"/>
    <w:link w:val="aa"/>
    <w:uiPriority w:val="99"/>
    <w:semiHidden/>
    <w:rsid w:val="00E71E83"/>
    <w:rPr>
      <w:rFonts w:ascii="Calibri" w:eastAsia="Times New Roman" w:hAnsi="Calibri" w:cs="Times New Roman"/>
    </w:rPr>
  </w:style>
  <w:style w:type="paragraph" w:styleId="2">
    <w:name w:val="Body Text 2"/>
    <w:basedOn w:val="a"/>
    <w:link w:val="20"/>
    <w:uiPriority w:val="99"/>
    <w:semiHidden/>
    <w:unhideWhenUsed/>
    <w:rsid w:val="00E71E83"/>
    <w:pPr>
      <w:spacing w:after="120" w:line="480" w:lineRule="auto"/>
    </w:pPr>
  </w:style>
  <w:style w:type="character" w:customStyle="1" w:styleId="20">
    <w:name w:val="Основной текст 2 Знак"/>
    <w:basedOn w:val="a0"/>
    <w:link w:val="2"/>
    <w:uiPriority w:val="99"/>
    <w:semiHidden/>
    <w:rsid w:val="00E71E83"/>
    <w:rPr>
      <w:rFonts w:ascii="Calibri" w:eastAsia="Times New Roman" w:hAnsi="Calibri" w:cs="Times New Roman"/>
    </w:rPr>
  </w:style>
  <w:style w:type="character" w:styleId="ac">
    <w:name w:val="annotation reference"/>
    <w:basedOn w:val="a0"/>
    <w:uiPriority w:val="99"/>
    <w:semiHidden/>
    <w:unhideWhenUsed/>
    <w:rsid w:val="002F3D61"/>
    <w:rPr>
      <w:sz w:val="16"/>
      <w:szCs w:val="16"/>
    </w:rPr>
  </w:style>
  <w:style w:type="paragraph" w:styleId="ad">
    <w:name w:val="annotation text"/>
    <w:basedOn w:val="a"/>
    <w:link w:val="ae"/>
    <w:uiPriority w:val="99"/>
    <w:semiHidden/>
    <w:unhideWhenUsed/>
    <w:rsid w:val="002F3D61"/>
    <w:pPr>
      <w:spacing w:line="240" w:lineRule="auto"/>
    </w:pPr>
    <w:rPr>
      <w:sz w:val="20"/>
      <w:szCs w:val="20"/>
    </w:rPr>
  </w:style>
  <w:style w:type="character" w:customStyle="1" w:styleId="ae">
    <w:name w:val="Текст примечания Знак"/>
    <w:basedOn w:val="a0"/>
    <w:link w:val="ad"/>
    <w:uiPriority w:val="99"/>
    <w:semiHidden/>
    <w:rsid w:val="002F3D61"/>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2F3D61"/>
    <w:rPr>
      <w:b/>
      <w:bCs/>
    </w:rPr>
  </w:style>
  <w:style w:type="character" w:customStyle="1" w:styleId="af0">
    <w:name w:val="Тема примечания Знак"/>
    <w:basedOn w:val="ae"/>
    <w:link w:val="af"/>
    <w:uiPriority w:val="99"/>
    <w:semiHidden/>
    <w:rsid w:val="002F3D6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4F3E-2470-418A-97B7-600CFABC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Дяченко Мария Александровна</cp:lastModifiedBy>
  <cp:revision>4</cp:revision>
  <dcterms:created xsi:type="dcterms:W3CDTF">2025-06-05T12:36:00Z</dcterms:created>
  <dcterms:modified xsi:type="dcterms:W3CDTF">2025-06-05T12:44:00Z</dcterms:modified>
</cp:coreProperties>
</file>