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E3" w:rsidRPr="00A36A3D" w:rsidRDefault="00747EE3" w:rsidP="00747EE3">
      <w:pPr>
        <w:spacing w:after="0" w:line="252" w:lineRule="auto"/>
        <w:ind w:firstLine="709"/>
        <w:contextualSpacing/>
        <w:jc w:val="center"/>
        <w:rPr>
          <w:rFonts w:ascii="Times New Roman" w:eastAsia="Calibri" w:hAnsi="Times New Roman" w:cs="Times New Roman"/>
          <w:b/>
          <w:iCs/>
          <w:sz w:val="28"/>
          <w:szCs w:val="28"/>
        </w:rPr>
      </w:pPr>
      <w:bookmarkStart w:id="0" w:name="_GoBack"/>
      <w:bookmarkEnd w:id="0"/>
      <w:r w:rsidRPr="00010433">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r w:rsidR="00A36A3D" w:rsidRPr="00A36A3D">
        <w:rPr>
          <w:rFonts w:ascii="Times New Roman" w:eastAsia="Calibri" w:hAnsi="Times New Roman" w:cs="Times New Roman"/>
          <w:b/>
          <w:iCs/>
          <w:sz w:val="28"/>
          <w:szCs w:val="28"/>
        </w:rPr>
        <w:t>(</w:t>
      </w:r>
      <w:r w:rsidR="00A36A3D">
        <w:rPr>
          <w:rFonts w:ascii="Times New Roman" w:eastAsia="Calibri" w:hAnsi="Times New Roman" w:cs="Times New Roman"/>
          <w:b/>
          <w:iCs/>
          <w:sz w:val="28"/>
          <w:szCs w:val="28"/>
        </w:rPr>
        <w:t>модулю)</w:t>
      </w:r>
    </w:p>
    <w:p w:rsidR="00747EE3" w:rsidRPr="00010433" w:rsidRDefault="00747EE3" w:rsidP="00747EE3">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w:t>
      </w:r>
      <w:r w:rsidR="00A36A3D" w:rsidRPr="00A36A3D">
        <w:rPr>
          <w:rFonts w:ascii="Times New Roman" w:eastAsia="Calibri" w:hAnsi="Times New Roman" w:cs="Times New Roman"/>
          <w:b/>
          <w:bCs/>
          <w:sz w:val="28"/>
          <w:szCs w:val="28"/>
        </w:rPr>
        <w:t>Гражданское и торговое право зарубежных стран</w:t>
      </w:r>
      <w:r w:rsidRPr="00010433">
        <w:rPr>
          <w:rFonts w:ascii="Times New Roman" w:eastAsia="Calibri" w:hAnsi="Times New Roman" w:cs="Times New Roman"/>
          <w:b/>
          <w:iCs/>
          <w:sz w:val="28"/>
          <w:szCs w:val="28"/>
        </w:rPr>
        <w:t>»</w:t>
      </w:r>
    </w:p>
    <w:p w:rsidR="00747EE3" w:rsidRDefault="00747EE3" w:rsidP="00747EE3">
      <w:pPr>
        <w:spacing w:after="0" w:line="252" w:lineRule="auto"/>
        <w:ind w:firstLine="709"/>
        <w:contextualSpacing/>
        <w:jc w:val="center"/>
        <w:rPr>
          <w:rFonts w:ascii="Times New Roman" w:eastAsia="Calibri" w:hAnsi="Times New Roman" w:cs="Times New Roman"/>
          <w:b/>
          <w:iCs/>
          <w:sz w:val="28"/>
          <w:szCs w:val="28"/>
        </w:rPr>
      </w:pPr>
    </w:p>
    <w:p w:rsidR="00F83F60" w:rsidRPr="00010433" w:rsidRDefault="00F83F60" w:rsidP="00F83F60">
      <w:pPr>
        <w:spacing w:after="0" w:line="252" w:lineRule="auto"/>
        <w:ind w:firstLine="709"/>
        <w:contextualSpacing/>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7</w:t>
      </w:r>
    </w:p>
    <w:p w:rsidR="00451499" w:rsidRPr="00010433" w:rsidRDefault="00451499" w:rsidP="00451499">
      <w:pPr>
        <w:spacing w:after="0" w:line="252" w:lineRule="auto"/>
        <w:ind w:firstLine="709"/>
        <w:contextualSpacing/>
        <w:jc w:val="both"/>
        <w:rPr>
          <w:rFonts w:ascii="Times New Roman" w:eastAsia="Calibri" w:hAnsi="Times New Roman" w:cs="Times New Roman"/>
          <w:iCs/>
          <w:sz w:val="28"/>
          <w:szCs w:val="28"/>
        </w:rPr>
      </w:pPr>
      <w:r w:rsidRPr="00010433">
        <w:rPr>
          <w:rFonts w:ascii="Times New Roman" w:eastAsia="Times New Roman" w:hAnsi="Times New Roman" w:cs="Times New Roman"/>
          <w:iCs/>
          <w:sz w:val="28"/>
          <w:szCs w:val="28"/>
        </w:rPr>
        <w:t>При проведении промежуточной аттестации обучающемуся предлагается дать ответы на 2 вопроса из нижеприведенного списка</w:t>
      </w:r>
    </w:p>
    <w:p w:rsidR="00451499" w:rsidRPr="00010433" w:rsidRDefault="00451499" w:rsidP="00451499">
      <w:pPr>
        <w:spacing w:after="0" w:line="252" w:lineRule="auto"/>
        <w:ind w:firstLine="709"/>
        <w:contextualSpacing/>
        <w:jc w:val="center"/>
        <w:rPr>
          <w:rFonts w:ascii="Times New Roman" w:eastAsia="Calibri" w:hAnsi="Times New Roman" w:cs="Times New Roman"/>
          <w:iCs/>
          <w:sz w:val="28"/>
          <w:szCs w:val="28"/>
        </w:rPr>
      </w:pPr>
    </w:p>
    <w:p w:rsidR="00451499" w:rsidRPr="00010433" w:rsidRDefault="00451499" w:rsidP="00451499">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Примерный перечень вопросов на зачет</w:t>
      </w:r>
    </w:p>
    <w:p w:rsidR="00451499" w:rsidRPr="00010433" w:rsidRDefault="00451499" w:rsidP="00451499">
      <w:pPr>
        <w:spacing w:after="0" w:line="252" w:lineRule="auto"/>
        <w:ind w:firstLine="709"/>
        <w:contextualSpacing/>
        <w:jc w:val="center"/>
        <w:rPr>
          <w:rFonts w:ascii="Times New Roman" w:eastAsia="Calibri" w:hAnsi="Times New Roman" w:cs="Times New Roman"/>
          <w:iCs/>
          <w:sz w:val="28"/>
          <w:szCs w:val="28"/>
        </w:rPr>
      </w:pP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Общие положения, характеризующие институт обязательственного права в гражданском и торговом праве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Исполнение и обеспечение исполнения, прекращение обязательств по праву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Ответственность за нарушение обязательств по праву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4. Гражданско-правовая характеристика договора в праве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5. Правовая характеристика доверенности в праве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Общая характеристика исковой давности в гражданском и торговом праве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7. Общие положения, характеризующие институт вещного права в гражданском и торговом праве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8. Характеристика права собственности в странах романо-германской системы права.</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9. Права на чужие вещи по романо-германскому праву.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10. Характеристика права собственности в странах англо-американской системы права.</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11. Характеристика института доверительной собственности в праве Великобритании и США.</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12. Виды юридических лиц в отдельных странах: Германия, Франция, Англия, США.</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13. Понятие, признаки коммерсанта и его торговое имя в торговом праве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14. Правовая характеристика торговой регистрации и торговых книг в торговом праве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15. Понятие и виды торговых товариществ в торговом праве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16. Общие положения, характеризующие представительство в гражданском и торговом праве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17. Сравнительная характеристика романо-германской и англо-американской систем права.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18. Источники гражданского и торгового права зарубежных стран. </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19. Правовое положение физических лиц как субъектов гражданского и торгового права зарубежных стран.</w:t>
      </w:r>
    </w:p>
    <w:p w:rsidR="00451499" w:rsidRPr="00010433" w:rsidRDefault="00451499" w:rsidP="00451499">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20. Юридические лица как субъекты гражданского и торгового права зарубежных стран: понятие, функции, общая классификация, возникновение, прекращение.</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21. Понятие сделки и договора в иностранном праве. Выбор права сторонами договора в международном частном праве. Право, подлежащее применению к договору при отсутствии соглашения сторон о выборе права.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22. Теории волеизъявления (на примере германского права).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23. Момент перехода права собственности по договору в различных правовых системах (консенсуальная система и система традиции).</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24. Правовой институт «</w:t>
      </w:r>
      <w:proofErr w:type="spellStart"/>
      <w:r w:rsidRPr="00010433">
        <w:rPr>
          <w:rFonts w:ascii="Times New Roman" w:eastAsia="Times New Roman" w:hAnsi="Times New Roman" w:cs="Times New Roman"/>
          <w:sz w:val="28"/>
          <w:szCs w:val="28"/>
        </w:rPr>
        <w:t>астрант</w:t>
      </w:r>
      <w:proofErr w:type="spellEnd"/>
      <w:r w:rsidRPr="00010433">
        <w:rPr>
          <w:rFonts w:ascii="Times New Roman" w:eastAsia="Times New Roman" w:hAnsi="Times New Roman" w:cs="Times New Roman"/>
          <w:sz w:val="28"/>
          <w:szCs w:val="28"/>
        </w:rPr>
        <w:t>» (</w:t>
      </w:r>
      <w:proofErr w:type="spellStart"/>
      <w:r w:rsidRPr="00010433">
        <w:rPr>
          <w:rFonts w:ascii="Times New Roman" w:eastAsia="Times New Roman" w:hAnsi="Times New Roman" w:cs="Times New Roman"/>
          <w:i/>
          <w:iCs/>
          <w:sz w:val="28"/>
          <w:szCs w:val="28"/>
        </w:rPr>
        <w:t>astreinte</w:t>
      </w:r>
      <w:proofErr w:type="spellEnd"/>
      <w:r w:rsidRPr="00010433">
        <w:rPr>
          <w:rFonts w:ascii="Times New Roman" w:eastAsia="Times New Roman" w:hAnsi="Times New Roman" w:cs="Times New Roman"/>
          <w:sz w:val="28"/>
          <w:szCs w:val="28"/>
        </w:rPr>
        <w:t xml:space="preserve">) французского договорного права.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25. Правовой институт абстрактного вещного договора в центральной европейской подгруппе континентально-европейского права (Германия, Швейцария и др.).</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26. Понятие договора в англо-американском праве.</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27. Институт «встречного удовлетворения» (</w:t>
      </w:r>
      <w:proofErr w:type="spellStart"/>
      <w:r w:rsidRPr="00010433">
        <w:rPr>
          <w:rFonts w:ascii="Times New Roman" w:eastAsia="Times New Roman" w:hAnsi="Times New Roman" w:cs="Times New Roman"/>
          <w:i/>
          <w:iCs/>
          <w:sz w:val="28"/>
          <w:szCs w:val="28"/>
        </w:rPr>
        <w:t>consideration</w:t>
      </w:r>
      <w:proofErr w:type="spellEnd"/>
      <w:r w:rsidRPr="00010433">
        <w:rPr>
          <w:rFonts w:ascii="Times New Roman" w:eastAsia="Times New Roman" w:hAnsi="Times New Roman" w:cs="Times New Roman"/>
          <w:sz w:val="28"/>
          <w:szCs w:val="28"/>
        </w:rPr>
        <w:t xml:space="preserve">). Особенности формы договора в английском праве.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28. Особенности правового регулирования договора в пользу третьего лица в иностранном праве.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29. Теория «почтового ящика».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30. Правовой институт принуждения к исполнению договорного обязательства в натуре (</w:t>
      </w:r>
      <w:proofErr w:type="spellStart"/>
      <w:r w:rsidRPr="00010433">
        <w:rPr>
          <w:rFonts w:ascii="Times New Roman" w:eastAsia="Times New Roman" w:hAnsi="Times New Roman" w:cs="Times New Roman"/>
          <w:i/>
          <w:iCs/>
          <w:sz w:val="28"/>
          <w:szCs w:val="28"/>
        </w:rPr>
        <w:t>specific</w:t>
      </w:r>
      <w:proofErr w:type="spellEnd"/>
      <w:r w:rsidRPr="00010433">
        <w:rPr>
          <w:rFonts w:ascii="Times New Roman" w:eastAsia="Times New Roman" w:hAnsi="Times New Roman" w:cs="Times New Roman"/>
          <w:i/>
          <w:iCs/>
          <w:sz w:val="28"/>
          <w:szCs w:val="28"/>
        </w:rPr>
        <w:t xml:space="preserve"> </w:t>
      </w:r>
      <w:proofErr w:type="spellStart"/>
      <w:r w:rsidRPr="00010433">
        <w:rPr>
          <w:rFonts w:ascii="Times New Roman" w:eastAsia="Times New Roman" w:hAnsi="Times New Roman" w:cs="Times New Roman"/>
          <w:i/>
          <w:iCs/>
          <w:sz w:val="28"/>
          <w:szCs w:val="28"/>
        </w:rPr>
        <w:t>performance</w:t>
      </w:r>
      <w:proofErr w:type="spellEnd"/>
      <w:r w:rsidRPr="00010433">
        <w:rPr>
          <w:rFonts w:ascii="Times New Roman" w:eastAsia="Times New Roman" w:hAnsi="Times New Roman" w:cs="Times New Roman"/>
          <w:sz w:val="28"/>
          <w:szCs w:val="28"/>
        </w:rPr>
        <w:t xml:space="preserve">).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31. Общие положения о праве, подлежащем применению к вещным правам. Право, подлежащее применению к возникновению и прекращению вещных прав.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32. Особенности французского вещного права. Разграничение имущества на движимое и недвижимое. Полномочия собственника.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33. Особенности германского вещного права. Защита прав собственника.</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34. Особенности английского вещного права. Разграничение «реального» и «персонального» имущества.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35. Правовой институт траста (</w:t>
      </w:r>
      <w:proofErr w:type="spellStart"/>
      <w:r w:rsidRPr="00010433">
        <w:rPr>
          <w:rFonts w:ascii="Times New Roman" w:eastAsia="Times New Roman" w:hAnsi="Times New Roman" w:cs="Times New Roman"/>
          <w:i/>
          <w:iCs/>
          <w:sz w:val="28"/>
          <w:szCs w:val="28"/>
        </w:rPr>
        <w:t>trust</w:t>
      </w:r>
      <w:proofErr w:type="spellEnd"/>
      <w:r w:rsidRPr="00010433">
        <w:rPr>
          <w:rFonts w:ascii="Times New Roman" w:eastAsia="Times New Roman" w:hAnsi="Times New Roman" w:cs="Times New Roman"/>
          <w:sz w:val="28"/>
          <w:szCs w:val="28"/>
        </w:rPr>
        <w:t xml:space="preserve">). Виды траста.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36. Особенности вещного права в исламском гражданском праве.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37. </w:t>
      </w:r>
      <w:proofErr w:type="spellStart"/>
      <w:r w:rsidRPr="00010433">
        <w:rPr>
          <w:rFonts w:ascii="Times New Roman" w:eastAsia="Times New Roman" w:hAnsi="Times New Roman" w:cs="Times New Roman"/>
          <w:sz w:val="28"/>
          <w:szCs w:val="28"/>
        </w:rPr>
        <w:t>Деликтное</w:t>
      </w:r>
      <w:proofErr w:type="spellEnd"/>
      <w:r w:rsidRPr="00010433">
        <w:rPr>
          <w:rFonts w:ascii="Times New Roman" w:eastAsia="Times New Roman" w:hAnsi="Times New Roman" w:cs="Times New Roman"/>
          <w:sz w:val="28"/>
          <w:szCs w:val="28"/>
        </w:rPr>
        <w:t xml:space="preserve"> право Франции: общая характеристика. </w:t>
      </w:r>
    </w:p>
    <w:p w:rsidR="00451499" w:rsidRPr="00010433" w:rsidRDefault="00451499" w:rsidP="00451499">
      <w:pPr>
        <w:spacing w:after="0" w:line="240" w:lineRule="auto"/>
        <w:ind w:firstLine="709"/>
        <w:jc w:val="both"/>
        <w:rPr>
          <w:rFonts w:ascii="Times New Roman" w:eastAsia="Times New Roman" w:hAnsi="Times New Roman" w:cs="Times New Roman"/>
          <w:sz w:val="28"/>
          <w:szCs w:val="28"/>
        </w:rPr>
      </w:pPr>
      <w:r w:rsidRPr="00010433">
        <w:rPr>
          <w:rFonts w:ascii="Times New Roman" w:eastAsia="Times New Roman" w:hAnsi="Times New Roman" w:cs="Times New Roman"/>
          <w:sz w:val="28"/>
          <w:szCs w:val="28"/>
        </w:rPr>
        <w:t xml:space="preserve">38. </w:t>
      </w:r>
      <w:proofErr w:type="spellStart"/>
      <w:r w:rsidRPr="00010433">
        <w:rPr>
          <w:rFonts w:ascii="Times New Roman" w:eastAsia="Times New Roman" w:hAnsi="Times New Roman" w:cs="Times New Roman"/>
          <w:sz w:val="28"/>
          <w:szCs w:val="28"/>
        </w:rPr>
        <w:t>Деликтное</w:t>
      </w:r>
      <w:proofErr w:type="spellEnd"/>
      <w:r w:rsidRPr="00010433">
        <w:rPr>
          <w:rFonts w:ascii="Times New Roman" w:eastAsia="Times New Roman" w:hAnsi="Times New Roman" w:cs="Times New Roman"/>
          <w:sz w:val="28"/>
          <w:szCs w:val="28"/>
        </w:rPr>
        <w:t xml:space="preserve"> право Германии: общая характеристика. Доктрины адекватной причинно-следственной связи и эквивалентной причинно-следственной связи. </w:t>
      </w:r>
    </w:p>
    <w:p w:rsidR="00451499" w:rsidRPr="00010433" w:rsidRDefault="00451499" w:rsidP="00451499">
      <w:pPr>
        <w:rPr>
          <w:rFonts w:ascii="Times New Roman" w:eastAsia="Calibri" w:hAnsi="Times New Roman" w:cs="Times New Roman"/>
          <w:iCs/>
          <w:sz w:val="28"/>
          <w:szCs w:val="28"/>
        </w:rPr>
      </w:pPr>
      <w:r w:rsidRPr="00010433">
        <w:rPr>
          <w:rFonts w:ascii="Times New Roman" w:eastAsia="Calibri" w:hAnsi="Times New Roman" w:cs="Times New Roman"/>
          <w:iCs/>
          <w:sz w:val="28"/>
          <w:szCs w:val="28"/>
        </w:rPr>
        <w:br w:type="page"/>
      </w:r>
    </w:p>
    <w:p w:rsidR="00451499" w:rsidRDefault="00451499" w:rsidP="00747EE3">
      <w:pPr>
        <w:spacing w:after="0" w:line="252" w:lineRule="auto"/>
        <w:ind w:firstLine="709"/>
        <w:contextualSpacing/>
        <w:jc w:val="center"/>
        <w:rPr>
          <w:rFonts w:ascii="Times New Roman" w:eastAsia="Calibri" w:hAnsi="Times New Roman" w:cs="Times New Roman"/>
          <w:iCs/>
          <w:sz w:val="28"/>
          <w:szCs w:val="28"/>
        </w:rPr>
      </w:pPr>
    </w:p>
    <w:p w:rsidR="00000351" w:rsidRPr="00010433" w:rsidRDefault="00000351" w:rsidP="00000351">
      <w:pPr>
        <w:spacing w:after="0" w:line="252" w:lineRule="auto"/>
        <w:ind w:firstLine="709"/>
        <w:contextualSpacing/>
        <w:jc w:val="both"/>
        <w:rPr>
          <w:rFonts w:ascii="Times New Roman" w:eastAsia="Calibri" w:hAnsi="Times New Roman" w:cs="Times New Roman"/>
          <w:iCs/>
          <w:sz w:val="28"/>
          <w:szCs w:val="28"/>
        </w:rPr>
      </w:pPr>
      <w:r w:rsidRPr="00010433">
        <w:rPr>
          <w:rFonts w:ascii="Times New Roman" w:eastAsia="Calibri" w:hAnsi="Times New Roman" w:cs="Times New Roman"/>
          <w:iCs/>
          <w:sz w:val="28"/>
          <w:szCs w:val="28"/>
        </w:rPr>
        <w:t xml:space="preserve">При проведении </w:t>
      </w:r>
      <w:r>
        <w:rPr>
          <w:rFonts w:ascii="Times New Roman" w:eastAsia="Calibri" w:hAnsi="Times New Roman" w:cs="Times New Roman"/>
          <w:iCs/>
          <w:sz w:val="28"/>
          <w:szCs w:val="28"/>
        </w:rPr>
        <w:t>промежуточной аттестации</w:t>
      </w:r>
      <w:r w:rsidRPr="00010433">
        <w:rPr>
          <w:rFonts w:ascii="Times New Roman" w:eastAsia="Calibri" w:hAnsi="Times New Roman" w:cs="Times New Roman"/>
          <w:iCs/>
          <w:sz w:val="28"/>
          <w:szCs w:val="28"/>
        </w:rPr>
        <w:t xml:space="preserve"> обучающемуся предлагается дать ответы на 15 тестовых заданий из нижеприведенного списка. </w:t>
      </w:r>
    </w:p>
    <w:p w:rsidR="00000351" w:rsidRPr="00010433" w:rsidRDefault="00000351" w:rsidP="00747EE3">
      <w:pPr>
        <w:spacing w:after="0" w:line="252" w:lineRule="auto"/>
        <w:ind w:firstLine="709"/>
        <w:contextualSpacing/>
        <w:jc w:val="center"/>
        <w:rPr>
          <w:rFonts w:ascii="Times New Roman" w:eastAsia="Calibri" w:hAnsi="Times New Roman" w:cs="Times New Roman"/>
          <w:iCs/>
          <w:sz w:val="28"/>
          <w:szCs w:val="28"/>
        </w:rPr>
      </w:pPr>
    </w:p>
    <w:p w:rsidR="00747EE3" w:rsidRPr="00010433" w:rsidRDefault="00747EE3" w:rsidP="00747EE3">
      <w:pPr>
        <w:spacing w:after="0" w:line="252" w:lineRule="auto"/>
        <w:ind w:firstLine="709"/>
        <w:contextualSpacing/>
        <w:jc w:val="center"/>
        <w:rPr>
          <w:rFonts w:ascii="Calibri" w:eastAsia="Calibri" w:hAnsi="Calibri" w:cs="Times New Roman"/>
          <w:b/>
        </w:rPr>
      </w:pPr>
      <w:r w:rsidRPr="00010433">
        <w:rPr>
          <w:rFonts w:ascii="Times New Roman" w:eastAsia="Calibri" w:hAnsi="Times New Roman" w:cs="Times New Roman"/>
          <w:b/>
          <w:iCs/>
          <w:sz w:val="28"/>
          <w:szCs w:val="28"/>
        </w:rPr>
        <w:t>Примерный перечень тестовых заданий</w:t>
      </w:r>
      <w:r w:rsidRPr="00010433">
        <w:rPr>
          <w:rFonts w:ascii="Calibri" w:eastAsia="Calibri" w:hAnsi="Calibri" w:cs="Times New Roman"/>
          <w:b/>
        </w:rPr>
        <w:t xml:space="preserve"> </w:t>
      </w:r>
    </w:p>
    <w:p w:rsidR="00F21A04" w:rsidRPr="00F21A04" w:rsidRDefault="00F21A04" w:rsidP="00747EE3">
      <w:pPr>
        <w:spacing w:after="0" w:line="240" w:lineRule="auto"/>
        <w:rPr>
          <w:rFonts w:ascii="Times New Roman" w:eastAsia="Times New Roman" w:hAnsi="Times New Roman" w:cs="Times New Roman"/>
          <w:b/>
          <w:sz w:val="28"/>
          <w:szCs w:val="28"/>
        </w:rPr>
      </w:pPr>
    </w:p>
    <w:p w:rsidR="00747EE3" w:rsidRPr="00F21A04" w:rsidRDefault="00F21A04" w:rsidP="00747EE3">
      <w:pPr>
        <w:spacing w:after="0" w:line="240" w:lineRule="auto"/>
        <w:rPr>
          <w:rFonts w:ascii="Times New Roman" w:eastAsia="Times New Roman" w:hAnsi="Times New Roman" w:cs="Times New Roman"/>
          <w:b/>
          <w:sz w:val="28"/>
          <w:szCs w:val="28"/>
        </w:rPr>
      </w:pPr>
      <w:r w:rsidRPr="00F21A04">
        <w:rPr>
          <w:rFonts w:ascii="Times New Roman" w:eastAsia="Times New Roman" w:hAnsi="Times New Roman" w:cs="Times New Roman"/>
          <w:b/>
          <w:sz w:val="28"/>
          <w:szCs w:val="28"/>
        </w:rPr>
        <w:t>Оценка знаний по компетенции ПК-9</w:t>
      </w:r>
    </w:p>
    <w:p w:rsidR="00F21A04" w:rsidRPr="00F21A04" w:rsidRDefault="00F21A04" w:rsidP="00747EE3">
      <w:pPr>
        <w:spacing w:after="0" w:line="240" w:lineRule="auto"/>
        <w:rPr>
          <w:rFonts w:ascii="Times New Roman" w:eastAsia="Times New Roman" w:hAnsi="Times New Roman" w:cs="Times New Roman"/>
          <w:b/>
          <w:sz w:val="28"/>
          <w:szCs w:val="28"/>
        </w:rPr>
      </w:pPr>
    </w:p>
    <w:p w:rsidR="00254225" w:rsidRPr="00010433" w:rsidRDefault="00747EE3" w:rsidP="00747EE3">
      <w:pPr>
        <w:spacing w:after="0" w:line="240" w:lineRule="auto"/>
        <w:rPr>
          <w:rFonts w:ascii="Times New Roman" w:eastAsia="Times New Roman" w:hAnsi="Times New Roman" w:cs="Times New Roman"/>
          <w:noProof/>
          <w:sz w:val="28"/>
          <w:szCs w:val="28"/>
        </w:rPr>
      </w:pPr>
      <w:r w:rsidRPr="004518C6">
        <w:rPr>
          <w:rFonts w:ascii="Times New Roman" w:eastAsia="Times New Roman" w:hAnsi="Times New Roman" w:cs="Times New Roman"/>
          <w:b/>
          <w:noProof/>
          <w:sz w:val="28"/>
          <w:szCs w:val="28"/>
        </w:rPr>
        <w:t>1. Дуализм частного права означает:</w:t>
      </w:r>
      <w:r w:rsidRPr="00010433">
        <w:rPr>
          <w:rFonts w:ascii="Times New Roman" w:eastAsia="Times New Roman" w:hAnsi="Times New Roman" w:cs="Times New Roman"/>
          <w:noProof/>
          <w:sz w:val="28"/>
          <w:szCs w:val="28"/>
        </w:rPr>
        <w:br/>
        <w:t>1) наличие двух отраслей законодательства - гражданского и торгового - для регулирования частноправовых отношений;</w:t>
      </w:r>
      <w:r w:rsidRPr="00010433">
        <w:rPr>
          <w:rFonts w:ascii="Times New Roman" w:eastAsia="Times New Roman" w:hAnsi="Times New Roman" w:cs="Times New Roman"/>
          <w:noProof/>
          <w:sz w:val="28"/>
          <w:szCs w:val="28"/>
        </w:rPr>
        <w:br/>
        <w:t>2) наличие двух отраслей права - гражданского и торгового - в рамках частного права;</w:t>
      </w:r>
      <w:r w:rsidRPr="00010433">
        <w:rPr>
          <w:rFonts w:ascii="Times New Roman" w:eastAsia="Times New Roman" w:hAnsi="Times New Roman" w:cs="Times New Roman"/>
          <w:noProof/>
          <w:sz w:val="28"/>
          <w:szCs w:val="28"/>
        </w:rPr>
        <w:br/>
        <w:t>3) наличие и двух отраслей права, и двух отраслей законодательства, используемых для регулирования частноправовых отношений.</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 Романо-германская правовая система отличается от англосаксонской:</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источниками права; </w:t>
      </w:r>
      <w:r w:rsidRPr="00010433">
        <w:rPr>
          <w:rFonts w:ascii="Times New Roman" w:eastAsia="Times New Roman" w:hAnsi="Times New Roman" w:cs="Times New Roman"/>
          <w:noProof/>
          <w:sz w:val="28"/>
          <w:szCs w:val="28"/>
        </w:rPr>
        <w:br/>
        <w:t xml:space="preserve">2) наличием дуализма частного права; </w:t>
      </w:r>
      <w:r w:rsidRPr="00010433">
        <w:rPr>
          <w:rFonts w:ascii="Times New Roman" w:eastAsia="Times New Roman" w:hAnsi="Times New Roman" w:cs="Times New Roman"/>
          <w:noProof/>
          <w:sz w:val="28"/>
          <w:szCs w:val="28"/>
        </w:rPr>
        <w:br/>
        <w:t>3) делением права на публичное и частное.</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3. Судебный прецедент - это:</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общее наименование всей судебной практики;</w:t>
      </w:r>
      <w:r w:rsidRPr="00010433">
        <w:rPr>
          <w:rFonts w:ascii="Times New Roman" w:eastAsia="Times New Roman" w:hAnsi="Times New Roman" w:cs="Times New Roman"/>
          <w:noProof/>
          <w:sz w:val="28"/>
          <w:szCs w:val="28"/>
        </w:rPr>
        <w:br/>
        <w:t>2) любые решения высших судебных инстанций;</w:t>
      </w:r>
      <w:r w:rsidRPr="00010433">
        <w:rPr>
          <w:rFonts w:ascii="Times New Roman" w:eastAsia="Times New Roman" w:hAnsi="Times New Roman" w:cs="Times New Roman"/>
          <w:noProof/>
          <w:sz w:val="28"/>
          <w:szCs w:val="28"/>
        </w:rPr>
        <w:br/>
        <w:t>3) решения определенных судов, имеющие обязательную силу для нижестоящих судов при рассмотрении аналогичных дел.</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4. Источниками англо-саксонского права являются: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закон и делегированное законодательство; </w:t>
      </w:r>
      <w:r w:rsidRPr="00010433">
        <w:rPr>
          <w:rFonts w:ascii="Times New Roman" w:eastAsia="Times New Roman" w:hAnsi="Times New Roman" w:cs="Times New Roman"/>
          <w:noProof/>
          <w:sz w:val="28"/>
          <w:szCs w:val="28"/>
        </w:rPr>
        <w:br/>
        <w:t xml:space="preserve">2) закон и судебная практика; </w:t>
      </w:r>
      <w:r w:rsidRPr="00010433">
        <w:rPr>
          <w:rFonts w:ascii="Times New Roman" w:eastAsia="Times New Roman" w:hAnsi="Times New Roman" w:cs="Times New Roman"/>
          <w:noProof/>
          <w:sz w:val="28"/>
          <w:szCs w:val="28"/>
        </w:rPr>
        <w:br/>
        <w:t>3) судебный прецедент;</w:t>
      </w:r>
      <w:r w:rsidRPr="00010433">
        <w:rPr>
          <w:rFonts w:ascii="Times New Roman" w:eastAsia="Times New Roman" w:hAnsi="Times New Roman" w:cs="Times New Roman"/>
          <w:noProof/>
          <w:sz w:val="28"/>
          <w:szCs w:val="28"/>
        </w:rPr>
        <w:br/>
        <w:t>4)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5. Источниками романо-германского права являются: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закон и судебная практика;</w:t>
      </w:r>
      <w:r w:rsidRPr="00010433">
        <w:rPr>
          <w:rFonts w:ascii="Times New Roman" w:eastAsia="Times New Roman" w:hAnsi="Times New Roman" w:cs="Times New Roman"/>
          <w:noProof/>
          <w:sz w:val="28"/>
          <w:szCs w:val="28"/>
        </w:rPr>
        <w:br/>
        <w:t xml:space="preserve">2) закон, подзаконные акты и судебная практика; </w:t>
      </w:r>
      <w:r w:rsidRPr="00010433">
        <w:rPr>
          <w:rFonts w:ascii="Times New Roman" w:eastAsia="Times New Roman" w:hAnsi="Times New Roman" w:cs="Times New Roman"/>
          <w:noProof/>
          <w:sz w:val="28"/>
          <w:szCs w:val="28"/>
        </w:rPr>
        <w:br/>
        <w:t xml:space="preserve">3) закон, подзаконные акты, обычай; </w:t>
      </w:r>
      <w:r w:rsidRPr="00010433">
        <w:rPr>
          <w:rFonts w:ascii="Times New Roman" w:eastAsia="Times New Roman" w:hAnsi="Times New Roman" w:cs="Times New Roman"/>
          <w:noProof/>
          <w:sz w:val="28"/>
          <w:szCs w:val="28"/>
        </w:rPr>
        <w:br/>
        <w:t>4)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6. Правоспособность физического лица прекращается во Франции:</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объявлением лица умершим;</w:t>
      </w:r>
      <w:r w:rsidRPr="00010433">
        <w:rPr>
          <w:rFonts w:ascii="Times New Roman" w:eastAsia="Times New Roman" w:hAnsi="Times New Roman" w:cs="Times New Roman"/>
          <w:noProof/>
          <w:sz w:val="28"/>
          <w:szCs w:val="28"/>
        </w:rPr>
        <w:br/>
        <w:t xml:space="preserve">2) объявлением лица безвестно отсутствующим;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lastRenderedPageBreak/>
        <w:br/>
      </w:r>
      <w:r w:rsidRPr="004518C6">
        <w:rPr>
          <w:rFonts w:ascii="Times New Roman" w:eastAsia="Times New Roman" w:hAnsi="Times New Roman" w:cs="Times New Roman"/>
          <w:b/>
          <w:noProof/>
          <w:sz w:val="28"/>
          <w:szCs w:val="28"/>
        </w:rPr>
        <w:t>7. Правоспособность физического лица в Германии прекращается: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объявлением лица безвестно отсутствующим; </w:t>
      </w:r>
      <w:r w:rsidRPr="00010433">
        <w:rPr>
          <w:rFonts w:ascii="Times New Roman" w:eastAsia="Times New Roman" w:hAnsi="Times New Roman" w:cs="Times New Roman"/>
          <w:noProof/>
          <w:sz w:val="28"/>
          <w:szCs w:val="28"/>
        </w:rPr>
        <w:br/>
        <w:t xml:space="preserve">2) объявлением лица умершим;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8. Несовершеннолетние лица являются по праву зарубежных стран:</w:t>
      </w:r>
      <w:r w:rsidRPr="00010433">
        <w:rPr>
          <w:rFonts w:ascii="Times New Roman" w:eastAsia="Times New Roman" w:hAnsi="Times New Roman" w:cs="Times New Roman"/>
          <w:noProof/>
          <w:sz w:val="28"/>
          <w:szCs w:val="28"/>
        </w:rPr>
        <w:br/>
        <w:t xml:space="preserve">1) полностью не дееспособными; </w:t>
      </w:r>
      <w:r w:rsidRPr="00010433">
        <w:rPr>
          <w:rFonts w:ascii="Times New Roman" w:eastAsia="Times New Roman" w:hAnsi="Times New Roman" w:cs="Times New Roman"/>
          <w:noProof/>
          <w:sz w:val="28"/>
          <w:szCs w:val="28"/>
        </w:rPr>
        <w:br/>
        <w:t xml:space="preserve">2) ограниченно дееспособными;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9. Эмансипация несовершеннолетних - это институт: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англо-американского права; </w:t>
      </w:r>
      <w:r w:rsidRPr="00010433">
        <w:rPr>
          <w:rFonts w:ascii="Times New Roman" w:eastAsia="Times New Roman" w:hAnsi="Times New Roman" w:cs="Times New Roman"/>
          <w:noProof/>
          <w:sz w:val="28"/>
          <w:szCs w:val="28"/>
        </w:rPr>
        <w:br/>
        <w:t xml:space="preserve">2) стран континентального права; </w:t>
      </w:r>
      <w:r w:rsidRPr="00010433">
        <w:rPr>
          <w:rFonts w:ascii="Times New Roman" w:eastAsia="Times New Roman" w:hAnsi="Times New Roman" w:cs="Times New Roman"/>
          <w:noProof/>
          <w:sz w:val="28"/>
          <w:szCs w:val="28"/>
        </w:rPr>
        <w:br/>
        <w:t>3)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10. Теория фикции юридического лица обосновывает: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нормативно-явочный порядок создания юридических лиц; </w:t>
      </w:r>
      <w:r w:rsidRPr="00010433">
        <w:rPr>
          <w:rFonts w:ascii="Times New Roman" w:eastAsia="Times New Roman" w:hAnsi="Times New Roman" w:cs="Times New Roman"/>
          <w:noProof/>
          <w:sz w:val="28"/>
          <w:szCs w:val="28"/>
        </w:rPr>
        <w:br/>
        <w:t xml:space="preserve">2) разрешительный порядок создания юридических лиц; </w:t>
      </w:r>
      <w:r w:rsidRPr="00010433">
        <w:rPr>
          <w:rFonts w:ascii="Times New Roman" w:eastAsia="Times New Roman" w:hAnsi="Times New Roman" w:cs="Times New Roman"/>
          <w:noProof/>
          <w:sz w:val="28"/>
          <w:szCs w:val="28"/>
        </w:rPr>
        <w:br/>
        <w:t xml:space="preserve">3) общую правоспособность юридических лиц; </w:t>
      </w:r>
      <w:r w:rsidRPr="00010433">
        <w:rPr>
          <w:rFonts w:ascii="Times New Roman" w:eastAsia="Times New Roman" w:hAnsi="Times New Roman" w:cs="Times New Roman"/>
          <w:noProof/>
          <w:sz w:val="28"/>
          <w:szCs w:val="28"/>
        </w:rPr>
        <w:br/>
        <w:t>4) специальную правоспособность юридических лиц,</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11. Союзы и учреждения - это юридические лица частного права:</w:t>
      </w:r>
      <w:r w:rsidRPr="00010433">
        <w:rPr>
          <w:rFonts w:ascii="Times New Roman" w:eastAsia="Times New Roman" w:hAnsi="Times New Roman" w:cs="Times New Roman"/>
          <w:noProof/>
          <w:sz w:val="28"/>
          <w:szCs w:val="28"/>
        </w:rPr>
        <w:br/>
        <w:t xml:space="preserve">1) Франции; </w:t>
      </w:r>
      <w:r w:rsidRPr="00010433">
        <w:rPr>
          <w:rFonts w:ascii="Times New Roman" w:eastAsia="Times New Roman" w:hAnsi="Times New Roman" w:cs="Times New Roman"/>
          <w:noProof/>
          <w:sz w:val="28"/>
          <w:szCs w:val="28"/>
        </w:rPr>
        <w:br/>
        <w:t xml:space="preserve">2) Германии; </w:t>
      </w:r>
      <w:r w:rsidRPr="00010433">
        <w:rPr>
          <w:rFonts w:ascii="Times New Roman" w:eastAsia="Times New Roman" w:hAnsi="Times New Roman" w:cs="Times New Roman"/>
          <w:noProof/>
          <w:sz w:val="28"/>
          <w:szCs w:val="28"/>
        </w:rPr>
        <w:br/>
        <w:t xml:space="preserve">3) Швейцарии; </w:t>
      </w:r>
      <w:r w:rsidRPr="00010433">
        <w:rPr>
          <w:rFonts w:ascii="Times New Roman" w:eastAsia="Times New Roman" w:hAnsi="Times New Roman" w:cs="Times New Roman"/>
          <w:noProof/>
          <w:sz w:val="28"/>
          <w:szCs w:val="28"/>
        </w:rPr>
        <w:br/>
        <w:t>4) Англии.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12. Группа экономического интереса - это юридическое лицо частного</w:t>
      </w:r>
      <w:r w:rsidRPr="004518C6">
        <w:rPr>
          <w:rFonts w:ascii="Times New Roman" w:eastAsia="Times New Roman" w:hAnsi="Times New Roman" w:cs="Times New Roman"/>
          <w:b/>
          <w:noProof/>
          <w:sz w:val="28"/>
          <w:szCs w:val="28"/>
        </w:rPr>
        <w:br/>
        <w:t>права:</w:t>
      </w:r>
      <w:r w:rsidRPr="00010433">
        <w:rPr>
          <w:rFonts w:ascii="Times New Roman" w:eastAsia="Times New Roman" w:hAnsi="Times New Roman" w:cs="Times New Roman"/>
          <w:noProof/>
          <w:sz w:val="28"/>
          <w:szCs w:val="28"/>
        </w:rPr>
        <w:br/>
        <w:t>1) Германии;</w:t>
      </w:r>
      <w:r w:rsidRPr="00010433">
        <w:rPr>
          <w:rFonts w:ascii="Times New Roman" w:eastAsia="Times New Roman" w:hAnsi="Times New Roman" w:cs="Times New Roman"/>
          <w:noProof/>
          <w:sz w:val="28"/>
          <w:szCs w:val="28"/>
        </w:rPr>
        <w:br/>
        <w:t xml:space="preserve">2) Франции; </w:t>
      </w:r>
      <w:r w:rsidRPr="00010433">
        <w:rPr>
          <w:rFonts w:ascii="Times New Roman" w:eastAsia="Times New Roman" w:hAnsi="Times New Roman" w:cs="Times New Roman"/>
          <w:noProof/>
          <w:sz w:val="28"/>
          <w:szCs w:val="28"/>
        </w:rPr>
        <w:br/>
        <w:t>3) США;</w:t>
      </w:r>
      <w:r w:rsidRPr="00010433">
        <w:rPr>
          <w:rFonts w:ascii="Times New Roman" w:eastAsia="Times New Roman" w:hAnsi="Times New Roman" w:cs="Times New Roman"/>
          <w:noProof/>
          <w:sz w:val="28"/>
          <w:szCs w:val="28"/>
        </w:rPr>
        <w:br/>
        <w:t>4)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13. Корпорации - это юридические лица:</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романо-германской правовой системы; </w:t>
      </w:r>
      <w:r w:rsidRPr="00010433">
        <w:rPr>
          <w:rFonts w:ascii="Times New Roman" w:eastAsia="Times New Roman" w:hAnsi="Times New Roman" w:cs="Times New Roman"/>
          <w:noProof/>
          <w:sz w:val="28"/>
          <w:szCs w:val="28"/>
        </w:rPr>
        <w:br/>
        <w:t xml:space="preserve">2) англо-саксонского права; </w:t>
      </w:r>
      <w:r w:rsidRPr="00010433">
        <w:rPr>
          <w:rFonts w:ascii="Times New Roman" w:eastAsia="Times New Roman" w:hAnsi="Times New Roman" w:cs="Times New Roman"/>
          <w:noProof/>
          <w:sz w:val="28"/>
          <w:szCs w:val="28"/>
        </w:rPr>
        <w:br/>
        <w:t>3) обеих правовых систем.</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14. Основной порядок образования юридического лица во всех правовых системах: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явочный;</w:t>
      </w:r>
      <w:r w:rsidRPr="00010433">
        <w:rPr>
          <w:rFonts w:ascii="Times New Roman" w:eastAsia="Times New Roman" w:hAnsi="Times New Roman" w:cs="Times New Roman"/>
          <w:noProof/>
          <w:sz w:val="28"/>
          <w:szCs w:val="28"/>
        </w:rPr>
        <w:br/>
        <w:t>2) разрешительный;</w:t>
      </w:r>
      <w:r w:rsidRPr="00010433">
        <w:rPr>
          <w:rFonts w:ascii="Times New Roman" w:eastAsia="Times New Roman" w:hAnsi="Times New Roman" w:cs="Times New Roman"/>
          <w:noProof/>
          <w:sz w:val="28"/>
          <w:szCs w:val="28"/>
        </w:rPr>
        <w:br/>
        <w:t xml:space="preserve">3) явочно-нормативный; </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lastRenderedPageBreak/>
        <w:t>4)другие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15. Корпорация - defactо - это субъект: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германского права;</w:t>
      </w:r>
      <w:r w:rsidRPr="00010433">
        <w:rPr>
          <w:rFonts w:ascii="Times New Roman" w:eastAsia="Times New Roman" w:hAnsi="Times New Roman" w:cs="Times New Roman"/>
          <w:noProof/>
          <w:sz w:val="28"/>
          <w:szCs w:val="28"/>
        </w:rPr>
        <w:br/>
        <w:t xml:space="preserve">2) английского права; </w:t>
      </w:r>
      <w:r w:rsidRPr="00010433">
        <w:rPr>
          <w:rFonts w:ascii="Times New Roman" w:eastAsia="Times New Roman" w:hAnsi="Times New Roman" w:cs="Times New Roman"/>
          <w:noProof/>
          <w:sz w:val="28"/>
          <w:szCs w:val="28"/>
        </w:rPr>
        <w:br/>
        <w:t xml:space="preserve">3) американского права; </w:t>
      </w:r>
      <w:r w:rsidRPr="00010433">
        <w:rPr>
          <w:rFonts w:ascii="Times New Roman" w:eastAsia="Times New Roman" w:hAnsi="Times New Roman" w:cs="Times New Roman"/>
          <w:noProof/>
          <w:sz w:val="28"/>
          <w:szCs w:val="28"/>
        </w:rPr>
        <w:br/>
        <w:t>4) французского права.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16. Англо-американское право легализует:</w:t>
      </w:r>
      <w:r w:rsidRPr="00010433">
        <w:rPr>
          <w:rFonts w:ascii="Times New Roman" w:eastAsia="Times New Roman" w:hAnsi="Times New Roman" w:cs="Times New Roman"/>
          <w:noProof/>
          <w:sz w:val="28"/>
          <w:szCs w:val="28"/>
        </w:rPr>
        <w:br/>
        <w:t>1) общую правоспособность юридических лиц;</w:t>
      </w:r>
      <w:r w:rsidRPr="00010433">
        <w:rPr>
          <w:rFonts w:ascii="Times New Roman" w:eastAsia="Times New Roman" w:hAnsi="Times New Roman" w:cs="Times New Roman"/>
          <w:noProof/>
          <w:sz w:val="28"/>
          <w:szCs w:val="28"/>
        </w:rPr>
        <w:br/>
        <w:t>2) специальную правоспособность юридических лиц;</w:t>
      </w:r>
      <w:r w:rsidRPr="00010433">
        <w:rPr>
          <w:rFonts w:ascii="Times New Roman" w:eastAsia="Times New Roman" w:hAnsi="Times New Roman" w:cs="Times New Roman"/>
          <w:noProof/>
          <w:sz w:val="28"/>
          <w:szCs w:val="28"/>
        </w:rPr>
        <w:br/>
        <w:t>3) правильны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17. Европейское право (право ЕС) легализует: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общую правоспособность юридических лиц; </w:t>
      </w:r>
      <w:r w:rsidRPr="00010433">
        <w:rPr>
          <w:rFonts w:ascii="Times New Roman" w:eastAsia="Times New Roman" w:hAnsi="Times New Roman" w:cs="Times New Roman"/>
          <w:noProof/>
          <w:sz w:val="28"/>
          <w:szCs w:val="28"/>
        </w:rPr>
        <w:br/>
        <w:t>2) специальную правоспособность юридических лиц;</w:t>
      </w:r>
      <w:r w:rsidRPr="00010433">
        <w:rPr>
          <w:rFonts w:ascii="Times New Roman" w:eastAsia="Times New Roman" w:hAnsi="Times New Roman" w:cs="Times New Roman"/>
          <w:noProof/>
          <w:sz w:val="28"/>
          <w:szCs w:val="28"/>
        </w:rPr>
        <w:br/>
        <w:t>3) другие варианты.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18. Косвенное торговое представительство осуществляется:</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служащими торгового предприятия;</w:t>
      </w:r>
      <w:r w:rsidRPr="00010433">
        <w:rPr>
          <w:rFonts w:ascii="Times New Roman" w:eastAsia="Times New Roman" w:hAnsi="Times New Roman" w:cs="Times New Roman"/>
          <w:noProof/>
          <w:sz w:val="28"/>
          <w:szCs w:val="28"/>
        </w:rPr>
        <w:br/>
        <w:t>2) посредниками;</w:t>
      </w:r>
      <w:r w:rsidRPr="00010433">
        <w:rPr>
          <w:rFonts w:ascii="Times New Roman" w:eastAsia="Times New Roman" w:hAnsi="Times New Roman" w:cs="Times New Roman"/>
          <w:noProof/>
          <w:sz w:val="28"/>
          <w:szCs w:val="28"/>
        </w:rPr>
        <w:br/>
        <w:t>3) комиссионерами.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19. Прокурист - это торговый представитель по праву:</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Франции; </w:t>
      </w:r>
      <w:r w:rsidRPr="00010433">
        <w:rPr>
          <w:rFonts w:ascii="Times New Roman" w:eastAsia="Times New Roman" w:hAnsi="Times New Roman" w:cs="Times New Roman"/>
          <w:noProof/>
          <w:sz w:val="28"/>
          <w:szCs w:val="28"/>
        </w:rPr>
        <w:br/>
        <w:t xml:space="preserve">2) Германии; </w:t>
      </w:r>
      <w:r w:rsidRPr="00010433">
        <w:rPr>
          <w:rFonts w:ascii="Times New Roman" w:eastAsia="Times New Roman" w:hAnsi="Times New Roman" w:cs="Times New Roman"/>
          <w:noProof/>
          <w:sz w:val="28"/>
          <w:szCs w:val="28"/>
        </w:rPr>
        <w:br/>
        <w:t xml:space="preserve">3) Швейцарии; </w:t>
      </w:r>
      <w:r w:rsidRPr="00010433">
        <w:rPr>
          <w:rFonts w:ascii="Times New Roman" w:eastAsia="Times New Roman" w:hAnsi="Times New Roman" w:cs="Times New Roman"/>
          <w:noProof/>
          <w:sz w:val="28"/>
          <w:szCs w:val="28"/>
        </w:rPr>
        <w:br/>
        <w:t>4) Англии.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20. Торговые агенты - это:</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служащие торгового предприятия; </w:t>
      </w:r>
      <w:r w:rsidRPr="00010433">
        <w:rPr>
          <w:rFonts w:ascii="Times New Roman" w:eastAsia="Times New Roman" w:hAnsi="Times New Roman" w:cs="Times New Roman"/>
          <w:noProof/>
          <w:sz w:val="28"/>
          <w:szCs w:val="28"/>
        </w:rPr>
        <w:br/>
        <w:t xml:space="preserve">2) посредники; </w:t>
      </w:r>
      <w:r w:rsidRPr="00010433">
        <w:rPr>
          <w:rFonts w:ascii="Times New Roman" w:eastAsia="Times New Roman" w:hAnsi="Times New Roman" w:cs="Times New Roman"/>
          <w:noProof/>
          <w:sz w:val="28"/>
          <w:szCs w:val="28"/>
        </w:rPr>
        <w:br/>
        <w:t xml:space="preserve">3) самостоятельные предприниматели; </w:t>
      </w:r>
      <w:r w:rsidRPr="00010433">
        <w:rPr>
          <w:rFonts w:ascii="Times New Roman" w:eastAsia="Times New Roman" w:hAnsi="Times New Roman" w:cs="Times New Roman"/>
          <w:noProof/>
          <w:sz w:val="28"/>
          <w:szCs w:val="28"/>
        </w:rPr>
        <w:br/>
        <w:t>4) коммивояжеры.</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21. Консигнационный агент - это представитель по праву:</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Германии;</w:t>
      </w:r>
      <w:r w:rsidRPr="00010433">
        <w:rPr>
          <w:rFonts w:ascii="Times New Roman" w:eastAsia="Times New Roman" w:hAnsi="Times New Roman" w:cs="Times New Roman"/>
          <w:noProof/>
          <w:sz w:val="28"/>
          <w:szCs w:val="28"/>
        </w:rPr>
        <w:br/>
        <w:t>2) Англии;</w:t>
      </w:r>
      <w:r w:rsidRPr="00010433">
        <w:rPr>
          <w:rFonts w:ascii="Times New Roman" w:eastAsia="Times New Roman" w:hAnsi="Times New Roman" w:cs="Times New Roman"/>
          <w:noProof/>
          <w:sz w:val="28"/>
          <w:szCs w:val="28"/>
        </w:rPr>
        <w:br/>
        <w:t xml:space="preserve">3) США; </w:t>
      </w:r>
      <w:r w:rsidRPr="00010433">
        <w:rPr>
          <w:rFonts w:ascii="Times New Roman" w:eastAsia="Times New Roman" w:hAnsi="Times New Roman" w:cs="Times New Roman"/>
          <w:noProof/>
          <w:sz w:val="28"/>
          <w:szCs w:val="28"/>
        </w:rPr>
        <w:br/>
        <w:t>4) Франции.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22. Коммерсант - это:</w:t>
      </w:r>
      <w:r w:rsidRPr="00010433">
        <w:rPr>
          <w:rFonts w:ascii="Times New Roman" w:eastAsia="Times New Roman" w:hAnsi="Times New Roman" w:cs="Times New Roman"/>
          <w:noProof/>
          <w:sz w:val="28"/>
          <w:szCs w:val="28"/>
        </w:rPr>
        <w:br/>
        <w:t>1) любое лицо, совершающее торговые сделки;</w:t>
      </w:r>
      <w:r w:rsidRPr="00010433">
        <w:rPr>
          <w:rFonts w:ascii="Times New Roman" w:eastAsia="Times New Roman" w:hAnsi="Times New Roman" w:cs="Times New Roman"/>
          <w:noProof/>
          <w:sz w:val="28"/>
          <w:szCs w:val="28"/>
        </w:rPr>
        <w:br/>
        <w:t>2) лицо, постоянно занимающееся торговым промыслом;</w:t>
      </w:r>
      <w:r w:rsidRPr="00010433">
        <w:rPr>
          <w:rFonts w:ascii="Times New Roman" w:eastAsia="Times New Roman" w:hAnsi="Times New Roman" w:cs="Times New Roman"/>
          <w:noProof/>
          <w:sz w:val="28"/>
          <w:szCs w:val="28"/>
        </w:rPr>
        <w:br/>
        <w:t xml:space="preserve">3) лицо, стремящееся к получению прибыли по результатам своей </w:t>
      </w:r>
      <w:r w:rsidRPr="00010433">
        <w:rPr>
          <w:rFonts w:ascii="Times New Roman" w:eastAsia="Times New Roman" w:hAnsi="Times New Roman" w:cs="Times New Roman"/>
          <w:noProof/>
          <w:sz w:val="28"/>
          <w:szCs w:val="28"/>
        </w:rPr>
        <w:lastRenderedPageBreak/>
        <w:t>деятельности;</w:t>
      </w:r>
      <w:r w:rsidRPr="00010433">
        <w:rPr>
          <w:rFonts w:ascii="Times New Roman" w:eastAsia="Times New Roman" w:hAnsi="Times New Roman" w:cs="Times New Roman"/>
          <w:noProof/>
          <w:sz w:val="28"/>
          <w:szCs w:val="28"/>
        </w:rPr>
        <w:br/>
        <w:t>4) лицо, имеющее профессиональное торговое образование;</w:t>
      </w:r>
      <w:r w:rsidRPr="00010433">
        <w:rPr>
          <w:rFonts w:ascii="Times New Roman" w:eastAsia="Times New Roman" w:hAnsi="Times New Roman" w:cs="Times New Roman"/>
          <w:noProof/>
          <w:sz w:val="28"/>
          <w:szCs w:val="28"/>
        </w:rPr>
        <w:br/>
        <w:t>5) лицо, имеющее риски торговой деятельности.</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23. Предприятие коммерсанта - это:</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субъект права; </w:t>
      </w:r>
      <w:r w:rsidRPr="00010433">
        <w:rPr>
          <w:rFonts w:ascii="Times New Roman" w:eastAsia="Times New Roman" w:hAnsi="Times New Roman" w:cs="Times New Roman"/>
          <w:noProof/>
          <w:sz w:val="28"/>
          <w:szCs w:val="28"/>
        </w:rPr>
        <w:br/>
        <w:t xml:space="preserve">2) объект права; </w:t>
      </w:r>
      <w:r w:rsidRPr="00010433">
        <w:rPr>
          <w:rFonts w:ascii="Times New Roman" w:eastAsia="Times New Roman" w:hAnsi="Times New Roman" w:cs="Times New Roman"/>
          <w:noProof/>
          <w:sz w:val="28"/>
          <w:szCs w:val="28"/>
        </w:rPr>
        <w:br/>
        <w:t>3) 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24. «Комплексное отчуждение» предприятия коммерсанта означает: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передача в собственность покупателя всех материальных и нематериальных элементов; </w:t>
      </w:r>
      <w:r w:rsidRPr="00010433">
        <w:rPr>
          <w:rFonts w:ascii="Times New Roman" w:eastAsia="Times New Roman" w:hAnsi="Times New Roman" w:cs="Times New Roman"/>
          <w:noProof/>
          <w:sz w:val="28"/>
          <w:szCs w:val="28"/>
        </w:rPr>
        <w:br/>
        <w:t xml:space="preserve">2) передачу в собственность покупателя только материальных элементов; </w:t>
      </w:r>
      <w:r w:rsidRPr="00010433">
        <w:rPr>
          <w:rFonts w:ascii="Times New Roman" w:eastAsia="Times New Roman" w:hAnsi="Times New Roman" w:cs="Times New Roman"/>
          <w:noProof/>
          <w:sz w:val="28"/>
          <w:szCs w:val="28"/>
        </w:rPr>
        <w:br/>
        <w:t>3) передачу в собственность покупателя любых элементов согласно договору.</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25. Принцип истинности фирмы применяется: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ко всем торговым товариществам;</w:t>
      </w:r>
      <w:r w:rsidRPr="00010433">
        <w:rPr>
          <w:rFonts w:ascii="Times New Roman" w:eastAsia="Times New Roman" w:hAnsi="Times New Roman" w:cs="Times New Roman"/>
          <w:noProof/>
          <w:sz w:val="28"/>
          <w:szCs w:val="28"/>
        </w:rPr>
        <w:br/>
        <w:t xml:space="preserve">2) к уставным торговым товариществам; </w:t>
      </w:r>
      <w:r w:rsidRPr="00010433">
        <w:rPr>
          <w:rFonts w:ascii="Times New Roman" w:eastAsia="Times New Roman" w:hAnsi="Times New Roman" w:cs="Times New Roman"/>
          <w:noProof/>
          <w:sz w:val="28"/>
          <w:szCs w:val="28"/>
        </w:rPr>
        <w:br/>
        <w:t>3) к договорным торговым товариществам.</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26. Торговые товарищества - это организационная форма деятельности:</w:t>
      </w:r>
      <w:r w:rsidRPr="00010433">
        <w:rPr>
          <w:rFonts w:ascii="Times New Roman" w:eastAsia="Times New Roman" w:hAnsi="Times New Roman" w:cs="Times New Roman"/>
          <w:noProof/>
          <w:sz w:val="28"/>
          <w:szCs w:val="28"/>
        </w:rPr>
        <w:br/>
        <w:t>1) любых коллективных предпринимателей;</w:t>
      </w:r>
      <w:r w:rsidRPr="00010433">
        <w:rPr>
          <w:rFonts w:ascii="Times New Roman" w:eastAsia="Times New Roman" w:hAnsi="Times New Roman" w:cs="Times New Roman"/>
          <w:noProof/>
          <w:sz w:val="28"/>
          <w:szCs w:val="28"/>
        </w:rPr>
        <w:br/>
        <w:t xml:space="preserve">2) всех коллективных коммерсантов; </w:t>
      </w:r>
      <w:r w:rsidRPr="00010433">
        <w:rPr>
          <w:rFonts w:ascii="Times New Roman" w:eastAsia="Times New Roman" w:hAnsi="Times New Roman" w:cs="Times New Roman"/>
          <w:noProof/>
          <w:sz w:val="28"/>
          <w:szCs w:val="28"/>
        </w:rPr>
        <w:br/>
        <w:t>3) любых предпринимателей (коммерсантов).</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27. Статус юридического лица имеют:</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все торговые товарищества во всех странах; </w:t>
      </w:r>
      <w:r w:rsidRPr="00010433">
        <w:rPr>
          <w:rFonts w:ascii="Times New Roman" w:eastAsia="Times New Roman" w:hAnsi="Times New Roman" w:cs="Times New Roman"/>
          <w:noProof/>
          <w:sz w:val="28"/>
          <w:szCs w:val="28"/>
        </w:rPr>
        <w:br/>
        <w:t>2) все торговые товарищества в некоторых странах;</w:t>
      </w:r>
      <w:r w:rsidRPr="00010433">
        <w:rPr>
          <w:rFonts w:ascii="Times New Roman" w:eastAsia="Times New Roman" w:hAnsi="Times New Roman" w:cs="Times New Roman"/>
          <w:noProof/>
          <w:sz w:val="28"/>
          <w:szCs w:val="28"/>
        </w:rPr>
        <w:br/>
        <w:t>3) некоторые торговые товарищества во всех странах;</w:t>
      </w:r>
      <w:r w:rsidRPr="00010433">
        <w:rPr>
          <w:rFonts w:ascii="Times New Roman" w:eastAsia="Times New Roman" w:hAnsi="Times New Roman" w:cs="Times New Roman"/>
          <w:noProof/>
          <w:sz w:val="28"/>
          <w:szCs w:val="28"/>
        </w:rPr>
        <w:br/>
        <w:t xml:space="preserve">4) другие варианты. </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 xml:space="preserve">28. Все участники полного товарищества несут по его обязательствам: </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неограниченную ответственность;</w:t>
      </w:r>
      <w:r w:rsidRPr="00010433">
        <w:rPr>
          <w:rFonts w:ascii="Times New Roman" w:eastAsia="Times New Roman" w:hAnsi="Times New Roman" w:cs="Times New Roman"/>
          <w:noProof/>
          <w:sz w:val="28"/>
          <w:szCs w:val="28"/>
        </w:rPr>
        <w:br/>
        <w:t>2) субсидиарную ответственность;</w:t>
      </w:r>
      <w:r w:rsidRPr="00010433">
        <w:rPr>
          <w:rFonts w:ascii="Times New Roman" w:eastAsia="Times New Roman" w:hAnsi="Times New Roman" w:cs="Times New Roman"/>
          <w:noProof/>
          <w:sz w:val="28"/>
          <w:szCs w:val="28"/>
        </w:rPr>
        <w:br/>
        <w:t>3) солидарную ответственность;</w:t>
      </w:r>
      <w:r w:rsidRPr="00010433">
        <w:rPr>
          <w:rFonts w:ascii="Times New Roman" w:eastAsia="Times New Roman" w:hAnsi="Times New Roman" w:cs="Times New Roman"/>
          <w:noProof/>
          <w:sz w:val="28"/>
          <w:szCs w:val="28"/>
        </w:rPr>
        <w:br/>
        <w:t>4) солидарную и неограниченную ответственность;</w:t>
      </w:r>
      <w:r w:rsidRPr="00010433">
        <w:rPr>
          <w:rFonts w:ascii="Times New Roman" w:eastAsia="Times New Roman" w:hAnsi="Times New Roman" w:cs="Times New Roman"/>
          <w:noProof/>
          <w:sz w:val="28"/>
          <w:szCs w:val="28"/>
        </w:rPr>
        <w:br/>
        <w:t>5) солидарную, субсидиарную и неограниченную ответственность.</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29. Трехзвенная структура органов акционерного общества используется в:</w:t>
      </w:r>
      <w:r w:rsidRPr="00010433">
        <w:rPr>
          <w:rFonts w:ascii="Times New Roman" w:eastAsia="Times New Roman" w:hAnsi="Times New Roman" w:cs="Times New Roman"/>
          <w:noProof/>
          <w:sz w:val="28"/>
          <w:szCs w:val="28"/>
        </w:rPr>
        <w:br/>
        <w:t>1) всех странах континентального права;</w:t>
      </w:r>
      <w:r w:rsidRPr="00010433">
        <w:rPr>
          <w:rFonts w:ascii="Times New Roman" w:eastAsia="Times New Roman" w:hAnsi="Times New Roman" w:cs="Times New Roman"/>
          <w:noProof/>
          <w:sz w:val="28"/>
          <w:szCs w:val="28"/>
        </w:rPr>
        <w:br/>
        <w:t>2) в Англии и США;</w:t>
      </w:r>
      <w:r w:rsidRPr="00010433">
        <w:rPr>
          <w:rFonts w:ascii="Times New Roman" w:eastAsia="Times New Roman" w:hAnsi="Times New Roman" w:cs="Times New Roman"/>
          <w:noProof/>
          <w:sz w:val="28"/>
          <w:szCs w:val="28"/>
        </w:rPr>
        <w:br/>
        <w:t>3) в некоторых странах континентального права;</w:t>
      </w:r>
      <w:r w:rsidRPr="00010433">
        <w:rPr>
          <w:rFonts w:ascii="Times New Roman" w:eastAsia="Times New Roman" w:hAnsi="Times New Roman" w:cs="Times New Roman"/>
          <w:noProof/>
          <w:sz w:val="28"/>
          <w:szCs w:val="28"/>
        </w:rPr>
        <w:br/>
        <w:t>4) в странах ЕС.</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lastRenderedPageBreak/>
        <w:br/>
      </w:r>
      <w:r w:rsidRPr="004518C6">
        <w:rPr>
          <w:rFonts w:ascii="Times New Roman" w:eastAsia="Times New Roman" w:hAnsi="Times New Roman" w:cs="Times New Roman"/>
          <w:b/>
          <w:noProof/>
          <w:sz w:val="28"/>
          <w:szCs w:val="28"/>
        </w:rPr>
        <w:t>30. Частная компания - это особая форма:</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акционерного общества в Англии; </w:t>
      </w:r>
      <w:r w:rsidRPr="00010433">
        <w:rPr>
          <w:rFonts w:ascii="Times New Roman" w:eastAsia="Times New Roman" w:hAnsi="Times New Roman" w:cs="Times New Roman"/>
          <w:noProof/>
          <w:sz w:val="28"/>
          <w:szCs w:val="28"/>
        </w:rPr>
        <w:br/>
        <w:t>2) торгового товарищества во Франции,</w:t>
      </w:r>
      <w:r w:rsidRPr="00010433">
        <w:rPr>
          <w:rFonts w:ascii="Times New Roman" w:eastAsia="Times New Roman" w:hAnsi="Times New Roman" w:cs="Times New Roman"/>
          <w:noProof/>
          <w:sz w:val="28"/>
          <w:szCs w:val="28"/>
        </w:rPr>
        <w:br/>
        <w:t xml:space="preserve">3) корпорации в США; </w:t>
      </w:r>
      <w:r w:rsidRPr="00010433">
        <w:rPr>
          <w:rFonts w:ascii="Times New Roman" w:eastAsia="Times New Roman" w:hAnsi="Times New Roman" w:cs="Times New Roman"/>
          <w:noProof/>
          <w:sz w:val="28"/>
          <w:szCs w:val="28"/>
        </w:rPr>
        <w:br/>
        <w:t xml:space="preserve">4) общество с ограниченной ответственностью в некоторых странах. </w:t>
      </w:r>
      <w:r w:rsidRPr="00010433">
        <w:rPr>
          <w:rFonts w:ascii="Times New Roman" w:eastAsia="Times New Roman" w:hAnsi="Times New Roman" w:cs="Times New Roman"/>
          <w:noProof/>
          <w:sz w:val="28"/>
          <w:szCs w:val="28"/>
        </w:rPr>
        <w:br/>
      </w:r>
    </w:p>
    <w:p w:rsidR="00747EE3" w:rsidRPr="00010433" w:rsidRDefault="00747EE3" w:rsidP="00747EE3">
      <w:pPr>
        <w:spacing w:after="0" w:line="240" w:lineRule="auto"/>
        <w:rPr>
          <w:rFonts w:ascii="Times New Roman" w:eastAsia="Times New Roman" w:hAnsi="Times New Roman" w:cs="Times New Roman"/>
          <w:noProof/>
          <w:sz w:val="28"/>
          <w:szCs w:val="28"/>
        </w:rPr>
      </w:pPr>
      <w:r w:rsidRPr="004518C6">
        <w:rPr>
          <w:rFonts w:ascii="Times New Roman" w:eastAsia="Times New Roman" w:hAnsi="Times New Roman" w:cs="Times New Roman"/>
          <w:b/>
          <w:noProof/>
          <w:sz w:val="28"/>
          <w:szCs w:val="28"/>
        </w:rPr>
        <w:t>31. Нормы об исковой давности являются в зарубежном праве:</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 xml:space="preserve">1) институтом материального права; </w:t>
      </w:r>
      <w:r w:rsidRPr="00010433">
        <w:rPr>
          <w:rFonts w:ascii="Times New Roman" w:eastAsia="Times New Roman" w:hAnsi="Times New Roman" w:cs="Times New Roman"/>
          <w:noProof/>
          <w:sz w:val="28"/>
          <w:szCs w:val="28"/>
        </w:rPr>
        <w:br/>
        <w:t xml:space="preserve">2)институтом процессуального права; </w:t>
      </w:r>
      <w:r w:rsidRPr="00010433">
        <w:rPr>
          <w:rFonts w:ascii="Times New Roman" w:eastAsia="Times New Roman" w:hAnsi="Times New Roman" w:cs="Times New Roman"/>
          <w:noProof/>
          <w:sz w:val="28"/>
          <w:szCs w:val="28"/>
        </w:rPr>
        <w:br/>
        <w:t>3)возможны оба варианта.</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r>
      <w:r w:rsidRPr="004518C6">
        <w:rPr>
          <w:rFonts w:ascii="Times New Roman" w:eastAsia="Times New Roman" w:hAnsi="Times New Roman" w:cs="Times New Roman"/>
          <w:b/>
          <w:noProof/>
          <w:sz w:val="28"/>
          <w:szCs w:val="28"/>
        </w:rPr>
        <w:t>32. «Принцип запрещения» применяется для регулирования</w:t>
      </w:r>
      <w:r w:rsidR="00F21A04">
        <w:rPr>
          <w:rFonts w:ascii="Times New Roman" w:eastAsia="Times New Roman" w:hAnsi="Times New Roman" w:cs="Times New Roman"/>
          <w:b/>
          <w:noProof/>
          <w:sz w:val="28"/>
          <w:szCs w:val="28"/>
        </w:rPr>
        <w:t xml:space="preserve"> </w:t>
      </w:r>
      <w:r w:rsidRPr="004518C6">
        <w:rPr>
          <w:rFonts w:ascii="Times New Roman" w:eastAsia="Times New Roman" w:hAnsi="Times New Roman" w:cs="Times New Roman"/>
          <w:b/>
          <w:noProof/>
          <w:sz w:val="28"/>
          <w:szCs w:val="28"/>
        </w:rPr>
        <w:t>монополистической деятельности в:</w:t>
      </w:r>
      <w:r w:rsidRPr="004518C6">
        <w:rPr>
          <w:rFonts w:ascii="Times New Roman" w:eastAsia="Times New Roman" w:hAnsi="Times New Roman" w:cs="Times New Roman"/>
          <w:b/>
          <w:noProof/>
          <w:sz w:val="28"/>
          <w:szCs w:val="28"/>
        </w:rPr>
        <w:br/>
      </w:r>
      <w:r w:rsidRPr="00010433">
        <w:rPr>
          <w:rFonts w:ascii="Times New Roman" w:eastAsia="Times New Roman" w:hAnsi="Times New Roman" w:cs="Times New Roman"/>
          <w:noProof/>
          <w:sz w:val="28"/>
          <w:szCs w:val="28"/>
        </w:rPr>
        <w:t>1) Англии;</w:t>
      </w:r>
      <w:r w:rsidRPr="00010433">
        <w:rPr>
          <w:rFonts w:ascii="Times New Roman" w:eastAsia="Times New Roman" w:hAnsi="Times New Roman" w:cs="Times New Roman"/>
          <w:noProof/>
          <w:sz w:val="28"/>
          <w:szCs w:val="28"/>
        </w:rPr>
        <w:br/>
        <w:t>2) во всех странах ЕС:</w:t>
      </w:r>
      <w:r w:rsidRPr="00010433">
        <w:rPr>
          <w:rFonts w:ascii="Times New Roman" w:eastAsia="Times New Roman" w:hAnsi="Times New Roman" w:cs="Times New Roman"/>
          <w:noProof/>
          <w:sz w:val="28"/>
          <w:szCs w:val="28"/>
        </w:rPr>
        <w:br/>
        <w:t>3) США;</w:t>
      </w:r>
      <w:r w:rsidRPr="00010433">
        <w:rPr>
          <w:rFonts w:ascii="Times New Roman" w:eastAsia="Times New Roman" w:hAnsi="Times New Roman" w:cs="Times New Roman"/>
          <w:noProof/>
          <w:sz w:val="28"/>
          <w:szCs w:val="28"/>
        </w:rPr>
        <w:br/>
        <w:t>4) во всех странах ЕС, кроме Германии.</w:t>
      </w:r>
    </w:p>
    <w:p w:rsidR="00747EE3" w:rsidRPr="00010433" w:rsidRDefault="00747EE3">
      <w:pPr>
        <w:rPr>
          <w:rFonts w:ascii="Calibri" w:eastAsia="Calibri" w:hAnsi="Calibri" w:cs="Times New Roman"/>
        </w:rPr>
      </w:pPr>
      <w:r w:rsidRPr="00010433">
        <w:rPr>
          <w:rFonts w:ascii="Calibri" w:eastAsia="Calibri" w:hAnsi="Calibri" w:cs="Times New Roman"/>
        </w:rPr>
        <w:br w:type="page"/>
      </w:r>
    </w:p>
    <w:p w:rsidR="00952A8F" w:rsidRPr="00010433" w:rsidRDefault="00952A8F">
      <w:pPr>
        <w:rPr>
          <w:rFonts w:ascii="Times New Roman" w:eastAsia="Calibri" w:hAnsi="Times New Roman" w:cs="Times New Roman"/>
          <w:iCs/>
          <w:sz w:val="28"/>
          <w:szCs w:val="28"/>
        </w:rPr>
      </w:pPr>
    </w:p>
    <w:p w:rsidR="00E76A30" w:rsidRPr="00010433" w:rsidRDefault="00E76A30" w:rsidP="00E76A30">
      <w:pPr>
        <w:spacing w:after="0" w:line="240" w:lineRule="auto"/>
        <w:ind w:firstLine="709"/>
        <w:contextualSpacing/>
        <w:jc w:val="both"/>
        <w:rPr>
          <w:rFonts w:ascii="Times New Roman" w:eastAsia="Times New Roman" w:hAnsi="Times New Roman" w:cs="Times New Roman"/>
          <w:iCs/>
          <w:sz w:val="28"/>
          <w:szCs w:val="28"/>
        </w:rPr>
      </w:pPr>
      <w:r w:rsidRPr="00010433">
        <w:rPr>
          <w:rFonts w:ascii="Times New Roman" w:eastAsia="Times New Roman" w:hAnsi="Times New Roman" w:cs="Times New Roman"/>
          <w:iCs/>
          <w:sz w:val="28"/>
          <w:szCs w:val="28"/>
        </w:rPr>
        <w:t xml:space="preserve">При проведении текущего контроля обучающемуся предлагается решить ситуационные задачи из нижеприведенного списка. </w:t>
      </w:r>
    </w:p>
    <w:p w:rsidR="00747EE3" w:rsidRPr="00010433" w:rsidRDefault="00747EE3" w:rsidP="00747EE3">
      <w:pPr>
        <w:spacing w:after="0" w:line="252" w:lineRule="auto"/>
        <w:ind w:firstLine="709"/>
        <w:contextualSpacing/>
        <w:jc w:val="both"/>
        <w:rPr>
          <w:rFonts w:ascii="Times New Roman" w:eastAsia="Calibri" w:hAnsi="Times New Roman" w:cs="Times New Roman"/>
          <w:iCs/>
          <w:sz w:val="28"/>
          <w:szCs w:val="28"/>
        </w:rPr>
      </w:pPr>
    </w:p>
    <w:p w:rsidR="00747EE3" w:rsidRDefault="00747EE3" w:rsidP="00747EE3">
      <w:pPr>
        <w:spacing w:after="0" w:line="252" w:lineRule="auto"/>
        <w:ind w:firstLine="709"/>
        <w:contextualSpacing/>
        <w:jc w:val="center"/>
        <w:rPr>
          <w:rFonts w:ascii="Times New Roman" w:eastAsia="Calibri" w:hAnsi="Times New Roman" w:cs="Times New Roman"/>
          <w:b/>
          <w:iCs/>
          <w:sz w:val="28"/>
          <w:szCs w:val="28"/>
        </w:rPr>
      </w:pPr>
      <w:r w:rsidRPr="00010433">
        <w:rPr>
          <w:rFonts w:ascii="Times New Roman" w:eastAsia="Calibri" w:hAnsi="Times New Roman" w:cs="Times New Roman"/>
          <w:b/>
          <w:iCs/>
          <w:sz w:val="28"/>
          <w:szCs w:val="28"/>
        </w:rPr>
        <w:t>Примерный перечень ситуационных задач</w:t>
      </w:r>
    </w:p>
    <w:p w:rsidR="0052378E" w:rsidRPr="00010433" w:rsidRDefault="0052378E" w:rsidP="00747EE3">
      <w:pPr>
        <w:spacing w:after="0" w:line="252" w:lineRule="auto"/>
        <w:ind w:firstLine="709"/>
        <w:contextualSpacing/>
        <w:jc w:val="center"/>
        <w:rPr>
          <w:rFonts w:ascii="Times New Roman" w:eastAsia="Calibri" w:hAnsi="Times New Roman" w:cs="Times New Roman"/>
          <w:b/>
          <w:iCs/>
          <w:sz w:val="28"/>
          <w:szCs w:val="28"/>
        </w:rPr>
      </w:pPr>
    </w:p>
    <w:p w:rsidR="00747EE3" w:rsidRPr="0052378E" w:rsidRDefault="0052378E" w:rsidP="0052378E">
      <w:pPr>
        <w:spacing w:after="0" w:line="252" w:lineRule="auto"/>
        <w:ind w:firstLine="709"/>
        <w:contextualSpacing/>
        <w:jc w:val="both"/>
        <w:rPr>
          <w:rFonts w:ascii="Times New Roman" w:eastAsia="Calibri" w:hAnsi="Times New Roman" w:cs="Times New Roman"/>
          <w:b/>
          <w:sz w:val="28"/>
          <w:szCs w:val="28"/>
        </w:rPr>
      </w:pPr>
      <w:r w:rsidRPr="0052378E">
        <w:rPr>
          <w:rFonts w:ascii="Times New Roman" w:eastAsia="Calibri" w:hAnsi="Times New Roman" w:cs="Times New Roman"/>
          <w:b/>
          <w:sz w:val="28"/>
          <w:szCs w:val="28"/>
        </w:rPr>
        <w:t>Оценка умений и навыков по компетенции ПК-9</w:t>
      </w:r>
    </w:p>
    <w:p w:rsidR="0052378E" w:rsidRPr="00010433" w:rsidRDefault="0052378E" w:rsidP="00747EE3">
      <w:pPr>
        <w:spacing w:after="0" w:line="252" w:lineRule="auto"/>
        <w:ind w:firstLine="709"/>
        <w:contextualSpacing/>
        <w:jc w:val="center"/>
        <w:rPr>
          <w:rFonts w:ascii="Times New Roman" w:eastAsia="Calibri" w:hAnsi="Times New Roman" w:cs="Times New Roman"/>
          <w:sz w:val="28"/>
          <w:szCs w:val="28"/>
        </w:rPr>
      </w:pPr>
    </w:p>
    <w:p w:rsidR="00E76A30" w:rsidRPr="00010433" w:rsidRDefault="0052378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00747EE3" w:rsidRPr="00010433">
        <w:rPr>
          <w:rFonts w:ascii="Times New Roman" w:eastAsia="Times New Roman" w:hAnsi="Times New Roman" w:cs="Times New Roman"/>
          <w:noProof/>
          <w:sz w:val="28"/>
          <w:szCs w:val="28"/>
        </w:rPr>
        <w:t xml:space="preserve">адача 1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Проанализируйте ст. 4 и ст. 5 ФГК: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4. Судья, который откажется судить под предлогом молчания, неясности или недостаточности закона, может подлежать преследованию по обвинению в отказе от правосудия.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5, Судьям запрещается выносить решения по подлежащим их рассмотрению делам в виде общего распоряжения.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Проанализируйте ст. 2 Германского Гражданского уложения: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2. Законом в смысле Гражданского уложения и настоящего Закона является любая правовая норма. </w:t>
      </w:r>
    </w:p>
    <w:p w:rsidR="006138F3" w:rsidRPr="00010433" w:rsidRDefault="006138F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6138F3" w:rsidRPr="00010433" w:rsidRDefault="006138F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Дайте характеристику ФГК и ГГУ.</w:t>
      </w:r>
    </w:p>
    <w:p w:rsidR="006138F3" w:rsidRPr="00010433" w:rsidRDefault="006138F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относятся указанные акты?</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26197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адача</w:t>
      </w:r>
      <w:r w:rsidR="00747EE3" w:rsidRPr="00010433">
        <w:rPr>
          <w:rFonts w:ascii="Times New Roman" w:eastAsia="Times New Roman" w:hAnsi="Times New Roman" w:cs="Times New Roman"/>
          <w:noProof/>
          <w:sz w:val="28"/>
          <w:szCs w:val="28"/>
        </w:rPr>
        <w:t xml:space="preserve"> 2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Российское внешнеторговое объединение заключило договор в Лондоне с западногерманской фирмой о поставке в Россию партии товара. Договор был подчинен английскому праву, а платеж должен был быть совершен в евро. Фирма нарушила договорные обязательства, в результате чего у объединения возникли убытки в сумме 250 тыс. евро, возмещения которых объединение потребовало в в английском суде. При рассмотрении дела возник спор по поводу полномочий английского суда выносить решения в иностранной валюте.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 спорному вопросу имеются следующие судебные решения: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решение Палаты лордов 1898 г. по делу Manners v. Person, подтвержденное решением Палаты лордов по делу Re United Railways of the Havana and Regla Warehouses Ltd., в соответствии с которым «английский суд может обязывать к выплате долгов и убытков только в английских фунтах стерлингов»;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б) решение Апелляционного суда 1974 г. по делу Schorch Meier GmbH v. Hennin, в соответствии с которым «английские суды имеют право выносить решения в национальной валюте кредиторов, являющихся гражданами стран Общего рынка».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решение Палаты лордов (июнь 1976 г.) по делу Milagros v. George Frank (Textiles) Ltd., в соответствии с которым «когда истец предъявляет иск о платеже причитающейся ему по договору суммы, он вправе получить </w:t>
      </w:r>
      <w:r w:rsidRPr="00010433">
        <w:rPr>
          <w:rFonts w:ascii="Times New Roman" w:eastAsia="Times New Roman" w:hAnsi="Times New Roman" w:cs="Times New Roman"/>
          <w:noProof/>
          <w:sz w:val="28"/>
          <w:szCs w:val="28"/>
        </w:rPr>
        <w:lastRenderedPageBreak/>
        <w:t>решение о платеже суммы долга в иностранной валюте, если договор подчинен иностранному праву и валютой долга и платежа является валюта этой же страны».</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 решение Апелляционного суда 1977 г. по делу Federal Commerce and Navigation Co.Ltd. v. Tradax S.v. the Marata Envoy, в соответствии с которым «английские судьи имеют право выносить решения в иностранной валюте о взыскании как долгов по договору, так и убытков из нарушения договора, также и в тех случаях, когда договор подчинен английскому праву». </w:t>
      </w:r>
    </w:p>
    <w:p w:rsidR="00931A5D" w:rsidRPr="00010433" w:rsidRDefault="00931A5D"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E76A30" w:rsidRPr="00010433" w:rsidRDefault="00931A5D"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Сформулируйте правило применения судебного прецедента.</w:t>
      </w:r>
    </w:p>
    <w:p w:rsidR="00931A5D" w:rsidRPr="00010433" w:rsidRDefault="00931A5D" w:rsidP="00931A5D">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относятся указанные акты?</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26197E" w:rsidRDefault="0026197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3</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 акционерной компании был предъявлен иск с требованием возмещения ущерба, вызванного использованием недоброкачественного материала при строительстве жилого дома.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Компания, ссылаясь на свой устав, который предусматривал, что «целью компании является производство, покупка и продажа лесоматериалов», считала заключенный договор строительного подряда недействительным.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Решить спор по праву США, Англии, Франции, ФРГ.</w:t>
      </w:r>
      <w:r w:rsidRPr="00010433">
        <w:rPr>
          <w:rFonts w:ascii="Times New Roman" w:eastAsia="Times New Roman" w:hAnsi="Times New Roman" w:cs="Times New Roman"/>
          <w:noProof/>
          <w:sz w:val="28"/>
          <w:szCs w:val="28"/>
        </w:rPr>
        <w:br/>
      </w:r>
      <w:r w:rsidRPr="00010433">
        <w:rPr>
          <w:rFonts w:ascii="Times New Roman" w:eastAsia="Times New Roman" w:hAnsi="Times New Roman" w:cs="Times New Roman"/>
          <w:noProof/>
          <w:sz w:val="28"/>
          <w:szCs w:val="28"/>
        </w:rPr>
        <w:br/>
        <w:t xml:space="preserve">США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Модельный закон о предпринимательских корпорациях США (в ред. 2010 г.)</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Раздел 3. Цели и правомочия корпораций.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3.01. Цели.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Любая корпорация, образованная в соответствии с настоящим законом, может заниматься любой предпринимательской деятельностью, если в ее уставе отсутствуют ограничения на занятие определенными видами предпринимательской деятельности.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Корпорация, образованная для занятия предпринимательской деятельностью, которая регулируется иным законом штата, может быть образована в соответствии с настоящим законом, если это прямо в нем предусмотрено и с учетом всех ограничений, предусмотренных иным законом.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3.02. Общие правомочия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Каждая корпорация при соблюдении положений ее устава и при условии постоянности ее существования и сохранения фирменного наименования, имеет такую же правоспособность, как и любое физическое лицо для выполнения всех необходимых и соответствующих действий для занятия предпринимательской деятельностью и ведения дел без каких-либо ограничений.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от своего имени искать и отвечать в судах, подавать жалобы и возражения на них;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иметь печать корпорации, изменять ее по своему усмотрению, использовать ее путем приложения ее самой или ее факсимильной копии, или отпечатывать ее или воспроизводить любым способом;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дополнять и изменять внутренний регламент, не воспроизводящий положений устава корпорации и законов штата, для ведения дел и регулирования деятельности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покупать, получать, принимать в дар, в качестве уступки, в качестве наследства или иным путем, арендовать или иным способом приобретать, иметь в собственности, владении, улучшать, пользоваться и осуществлять иные действия с реальным и персональным имуществом, любым правом на него, где бы это имущество ни находилось;</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продавать, передавать титул, передавать в залог, аренду, обменивать и совершать все другие действия с имуществом или частью его;</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покупать, приобретать правовой титул, принимать, подписывать или иным образом приобретать, иметь в собственности, владеть, голосовать, использовать, продавать, передавать в ссуду, отдавать в пользование, обменивать, передавать, передавать или распоряжаться другим способом, передавать в залог и совершать другие действия с облигациями и другими долговыми обязательствами, акциями и фондовыми бумагами или доходами от них, выпускаемыми другими корпорациями…..</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Закон о компаниях 2006 г (ст.31).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в уставе компании (a company’s articles) не содержится ограничений целей ее деятельности, считается, что цели деятельности не ограничены.</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вносятся изменения в устав или делается заявление об изменении целей деятельности компании,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должно быть подано уведомление регистратору компаний;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после получения уведомления регистратор вносит изменения в реестр;</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уведомление не имеет силы до внесения сведений об изменении устава в реестр.</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Любое подобное уведомление не затрагивает прав и обязанностей компании и не влияет на процессуальные права как в пользу, так и против компании.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 39. Правомочия компании.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Любое действие компании считается действительным и не подлежит оспариванию по основанию отсутствия правомочий, указанных в уставе (a company’s constitution) компании.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Этот раздел применяется и к благотворительным организациям (Раздел 42).</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40. Полномочия директоров связывать компанию своими действиями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В интересах лица, добросовестно ведущего дела с компанией, полномочия директоров обязывать компанию своими действиями или уполномочивать других лиц на совершение таких действий, не подвергаются ограничениям, содержащимся в уставе (a company’s constitution) компании.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Для этих целей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лицо, «ведущее дела» с компанией, понимается как сторона по сделке или иному юридическому действию, по которому компания выступает стороной;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(б) лицо, ведущее дела с компанией,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не обязано запрашивать информацию о наличии ограничений полномочий директоров связывать своими действиями компанию или уполномочивать других лиц на эти действия;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(11) считается добросовестным, пока не доказано обратное;</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(111) не считается недобросовестным только на том основании, что лицо знало, что совершаемая сделка выходит по уставу компании за рамки полномочий директоров.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Ссылки на ограничения полномочий директоров, предусмотренные уставом компании (a company’s constitution), включают ограничения, вытекающие из: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решения компании (a resolution of the company) или решения пайщиков любого класса паев, или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соглашения между членами компании или между пайщиками любого класса паев.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Настоящий раздел не затрагивает права любого члена компании предъявить иск для прекращения действия, выходящего за пределы полномочий директоров. Но такой иск не затрагивает обязательств компании по исполнению уже заключенной сделки.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Настоящий раздел не затрагивает ответственности компании, возникшей вследствие действий директоров или любых иных лиц, на основании превышения ими полномочий директоров.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Настоящий раздел применяется к:</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Разделу 41 (сделки с директорами или связанными с ними лицами);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Разделу 42 (благотворительные организации).</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2000 г. ст. L. 225-17</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Управление акционерным обществом осуществляется административным советом, состоящим не менее чем из трех членов. Максимальное количество членов совета, которое не может превышать 18 человек, определяется уставом.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Однако в случае смерти, отставки или освобождения от должности председателя административного совета и если последний не смог заменить его одним из своих членов, для выполнения функций председателя совет может назначить, с учетом положений ст. L. 225-24, дополнительного администратора.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ФТК 2000 г. Ст. L. 225-35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Административный совет определяет направления деятельности товарищества и принимает меры к их реализации. С учетом положений, специально закрепленных за собраниями акционеров, и в пределах предмета деятельности товарищества, этот совет рассматривает любой вопрос относительно надлежащей работы товарищества и принимает решения по касающимся его делам.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отношениях с третьими лицами товарищество принимает на себя обязательства даже в силу тех актов административного совета, которые не входят в предмет деятельности этого товарищества, если только оно не докажет, что третьи лица знали, что акт выходит за пределы этого предмета, или что, учитывая обстоятельства, они не могли этого не знать; при этом для указанного доказательства одно лишь опубликование устава является недостаточным.</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ФРГ</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Германское гражданское уложение,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22. Коммерческое объединение.</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Объединение, преследующее цель осуществления предпринимательской деятельности, приобретает правоспособность на основании государственной лицензии, если иное не предусмотрено специальными правилами федерального законодательства. Лицензия выдается землей, на территории которой объединение имеет место нахождения.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26 . Правление; представительство</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Объединение должно иметь правление. Правление может состоять из нескольких лиц.</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Правление представляет объединение в судебных и внесудебных отношениях; оно является законным представителем. Объем полномочий правления может быть ограничен уставом с действием ограничения в отношении третьих лиц.</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31. Ответственность объединения за действия его органа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Объединение несет ответственность за ущерб, причиненный третьему лицу влекущими обязанность возмещения действиями, совершенными правлением, членом правления или другим назначенным в соответствии с организационным устройством объединения представителем при исполнении ими своих обязанностей.</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Акционерный закон 1965 г (с последующими изменениями).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39. Содержание записи о регистрации.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При регистрации общества указывается его фирменное наименование и место нахождения, предмет деятельности, размер уставного капитала, дата утверждения устава и члены правления. Кроме того, регистрируются полномочия на представительство членов правления.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76. Управление акционерным обществом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Правление управляет обществом под собственную ответственность.</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Правление может состоять из одного или нескольких лиц. В обществах с уставным капиталом, превышающим 3 млн. евро, правление должно состоять не менее чем из двух лиц, если только уставом не установлено, что оно состоит из одного лица. Правила о назначении директора, представляющего наемных работников, не затрагиваются.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Членом правления может быть только физическое, полностью дееспособное лицо……..</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78. Представительство.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Правление представляет общество в судебных и внесудебных делах.</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правление состоит из нескольких лиц, члены правления могут представлять общество только совместно, при условии, что уставом не установлено иное. Если в отношении общества должно быть совершено волеизъявление, достаточно сделать его одному из членов правления.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81. Изменение состава правления и полномочий его членов на представительство.</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При каждом изменении состава правления или полномочий члена правления на представительство правление должно подать заявление о регистрации в торговый реестр.</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82. Ограничение полномочий на представительство и ведение дел.</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Полномочия правления на представительство не могут быть ограничены.</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отношениях с обществом члены правления обязаны соблюдать ограничения, которым по правилам об акционерном обществе предусмотрены уставом, установлены наблюдательным советом, общим собранием и регламентами правления и наблюдательного совета для полномочий на ведение дел. </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26197E" w:rsidRDefault="0026197E"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4</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Четверо выпускников радиотехнического училища решили создать корпорацию по ремонту бытовой техники. В соответствии с законом штата Нью-Йорк все акции были распределены между учредителями. Состоялось общее собрание акционеров, на котором был утвержден устав корпорации. Необходимые документы были представлены на регистрацию.</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За два дня до назначенного срока выдачи свидетельства о регистрации (инкорпорации) стало известно, что в офисе департамента штата произошел пожар, часть документов сгорела, но архивы не пострадали. Офис не работал некоторое время, Официально учредителям корпорации было сообщено, что свидетельство о регистрации им будет выдано через три недели.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Учредители считали, что их корпорация надлежащим образом зарегистрирована в день, назначенный для получения свидетельства, что факт задержки в выдаче свидетельства юридического значения не имеет, поскольку все документы были представлены на регистрацию в надлежащей форме и в надлежащий срок.</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Учредители открыли офис корпорации, повесили вывеску, заказали печать и бланки.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новом офисе учредители провели общее собрание, на котором был утвержден внутренний регламент. Двое из акционеров –</w:t>
      </w:r>
      <w:r w:rsidR="00E76A30" w:rsidRPr="00010433">
        <w:rPr>
          <w:rFonts w:ascii="Times New Roman" w:eastAsia="Times New Roman" w:hAnsi="Times New Roman" w:cs="Times New Roman"/>
          <w:noProof/>
          <w:sz w:val="28"/>
          <w:szCs w:val="28"/>
        </w:rPr>
        <w:t xml:space="preserve"> </w:t>
      </w:r>
      <w:r w:rsidRPr="00010433">
        <w:rPr>
          <w:rFonts w:ascii="Times New Roman" w:eastAsia="Times New Roman" w:hAnsi="Times New Roman" w:cs="Times New Roman"/>
          <w:noProof/>
          <w:sz w:val="28"/>
          <w:szCs w:val="28"/>
        </w:rPr>
        <w:t xml:space="preserve"> Бредли и Джонсон были избраны директорами корпорации.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Джонсон заключил договор на поставку корпорации запасных частей, оборудования. Было арендовано помещение для приемного пункта, цех, склад и т.п. Корпорация приступила к коммерческой деятельности и осуществляла ее в течение трех месяцев, когда стало известно, что свидетельство об инкорпорации выдано быть не может, так как в представленных документах были допущены некоторые неточности.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Запасные части, дорогостоящее оборудование было оплачено только на 25%, а остальная часть должна была быть оплачена в рассрочку.</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Контрагенты, узнав об этом, потребовали оплатить полную стоимость оборудования немедленно.</w:t>
      </w:r>
    </w:p>
    <w:p w:rsidR="005562C8" w:rsidRPr="00010433" w:rsidRDefault="005562C8" w:rsidP="005562C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5562C8" w:rsidRPr="00010433" w:rsidRDefault="005562C8" w:rsidP="005562C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w:t>
      </w:r>
      <w:r w:rsidR="00A117A8" w:rsidRPr="00010433">
        <w:rPr>
          <w:rFonts w:ascii="Times New Roman" w:eastAsia="Times New Roman" w:hAnsi="Times New Roman" w:cs="Times New Roman"/>
          <w:noProof/>
          <w:sz w:val="28"/>
          <w:szCs w:val="28"/>
        </w:rPr>
        <w:t>ятся указанные отношения</w:t>
      </w:r>
      <w:r w:rsidRPr="00010433">
        <w:rPr>
          <w:rFonts w:ascii="Times New Roman" w:eastAsia="Times New Roman" w:hAnsi="Times New Roman" w:cs="Times New Roman"/>
          <w:noProof/>
          <w:sz w:val="28"/>
          <w:szCs w:val="28"/>
        </w:rPr>
        <w:t>?</w:t>
      </w:r>
    </w:p>
    <w:p w:rsidR="00E76A30" w:rsidRPr="00010433" w:rsidRDefault="005562C8"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С какого момента корпорация начинает свое существование?</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Кто несет ответственность по заключенным Джонсоном от имени корпорации договорам: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А) Джонсон,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Джонсон и Бредли,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Корпорация в целом?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Известно, что личное состояние каждого из акционеров недостаточно для удовлетворения требований и все вместе они этого сделать не могут.</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Решите задачу по праву США.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Модельный закон о предпринимательских корпорациях США (в ред. 2010 г.)</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Подраздел А. Совет директоров.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8.01 Требования к совету директоров и его функции</w:t>
      </w:r>
      <w:r w:rsidRPr="00010433">
        <w:rPr>
          <w:rFonts w:ascii="Times New Roman" w:eastAsia="Times New Roman" w:hAnsi="Times New Roman" w:cs="Times New Roman"/>
          <w:noProof/>
          <w:sz w:val="28"/>
          <w:szCs w:val="28"/>
        </w:rPr>
        <w:br/>
        <w:t>(а) За исключение того, что предусмотрено разделом 7.32 настоящего закона, любая корпорация должна иметь совет директоров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(Прим.: § 7.32 – о соглашениях акционеров корпорации. По соглашению акционеров совет директоров может быть смещен и избран новый состав).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Все полномочия корпорации осуществляются советом директоров, все сделки и действия корпорации осуществляются советом директоров и под его руководством, с учетом ограничений, установленных уставом корпорации или соглашениями акционеров.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8.03. Количество членов совета директоров и порядок их избрания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Совет директоров должен состоять из одного или более физических лиц, количество которых установлено в соответствии с уставом (articles of incorporation) или внутренним регламентом (bylaws).</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(б) Число членов совета директоров может быть увеличено или уменьшено путем внесения изменений в устав или способом, в нем предусмотренным,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Директоры избираются на первом ежегодном собрании акционеров и на каждом последующем собрании по правилам, предусмотренным в § 8.06.</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Подраздел С. Директора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8.30. Стандарты поведения директоров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Каждый член совета директоров при исполнении своих функций должен быть: 1) добросовестным; 2) вести дела таким образом, как любой разумный директор, который действует в наилучших интересах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2.02. Устав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Устав корпорации содержит:</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фирменное наименование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(б) число акций, разрешенных к выпуску;</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адрес местонахождения зарегистрированного офиса, имя агента, подавшего заявку на регистрацию;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 имена всех лиц, занимавшихся регистрацией.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Устав корпорации должен содержать:</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имена и адреса местожительства лиц, назначенных в качестве первых директоров;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положения, касающиеся: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(2.2) целей или цели деятельности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(2.3) способ управления корпорацией;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(2.4) определение, ограничение и предоставление полномочий самой корпорации, совету директоров, акционерам.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2.04. Ответственность за сделки, совершенные до регистрации корпорации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Все лица, участвовавшие от имени или в интересах корпорации, знающие, что она еще не прошла регистрации, вместе и порознь отвечают по таким сделкам.</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Комментарий ABA (American Bar Association) к Модельному закону.</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современном законодательстве штатов инкорпорация настолько проста и необременительная с позиций самого процесса и оплаты регистрационных пошлин, что нельзя создавать привилегий ограниченной ответственности по таким сделкам. Возникало всего несколько ситуаций, когда вопрос об ограничении ответственности мог быть поставлен в судах.</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Лицо (ответчик) действовало честно и разумно, но ошибочно полагало, что устав корпорации был зарегистрировал, чего не произошло.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Ответчику был предъявлен устав корпорации за несколько месяцев до того, как он инвестировал средства в эту корпорацию и был избран ее директором. Ему также было сказано юристом корпорации, что устав зарегистрирован, но в действительности этого не было из-за неразберихи в </w:t>
      </w:r>
      <w:r w:rsidRPr="00010433">
        <w:rPr>
          <w:rFonts w:ascii="Times New Roman" w:eastAsia="Times New Roman" w:hAnsi="Times New Roman" w:cs="Times New Roman"/>
          <w:noProof/>
          <w:sz w:val="28"/>
          <w:szCs w:val="28"/>
        </w:rPr>
        <w:lastRenderedPageBreak/>
        <w:t>бумагах в офисе юриста. Директор был освобожден от «корпоративной» ответственности.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Ответчик направляет по почте устав корпорации и все необходимые заполненные формуляры и затем заключает договор от имени корпорации с третьим лицом. Письмо либо приходит в офис секретаря штата с опозданием, либо секретарь по тем или иным причинам отказывает в регистрации устава и возвращает документы для внесения в них исправлений. Следует ли возлагать личную ответственность по сделке на директора?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Много агентств, занимающихся регистрацией фирм, взяли за правило считать дату получения расписки в получении регистрационных документов в офисе секретаря штата за дату выдачи свидетельства о регистрации. Хотя в регистрации может быть отказано по тем или иным причинам. Если в таких случаях освобождать директора от ответственности по сделке, то это будет означать, что суд расширительно подходит к понятию регистрации корпораций.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Ответчик действовал от имени корпорации, как созданной, в то время как он знал, что корпорация не создана либо по причине того, что даже не было предпринято попытки разработать устав и заполнить регистрационные документы, либо потому, что он уже получил отказ в регистрации. В этих ситуациях третье лицо заключило договор с «корпорацией», не полагаясь лишь на личные средства ответчика. Возложение личной ответственности на ответчика дает истцу больше возможностей, на которые он не рассчитывал при заключении договора.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 другой стороны признать в таком случае ограничение ответственности означало бы внести неопределенность в процесс инкорпорации, т.к. лицо могло бы получить ограничение ответственности и постоянно вело бы бизнес от имени корпорации. Многие суды в таких случаях возлагали личную ответственность на лицо, действовавшее от имени корпорации (на «директора»).</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5</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Марта и Герберт Батлер, Мария и Ганс Миллер создали полное товарищество: 15 марта был подписан договор товарищества, 25 марта товарищество было внесено в торговый реестр, а 30 марта договор товарищества был дополнен условием, что "договоры от имени торгового товарищества могут подписываться только двумя товарищами с письменного согласия двух других товарищей".</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Герберт Батлер подписал с АО "Алина" договор купли-продажи четырех подъемных кранов 10 апреля того же гожа, действуя от имени товарищества. Поставленные акционерному обществу подъемные краны были снабжены неисправными электродвигателями.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АО "Алина" предъявила иск о возмещении убытков.</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судебном заседании Ганс Миллер, действуя с согласия Марты и Марии, заявил, что товарищество не несет ответственности перед акционерным обществом, поскольку был нарушен порядок заключения </w:t>
      </w:r>
      <w:r w:rsidRPr="00010433">
        <w:rPr>
          <w:rFonts w:ascii="Times New Roman" w:eastAsia="Times New Roman" w:hAnsi="Times New Roman" w:cs="Times New Roman"/>
          <w:noProof/>
          <w:sz w:val="28"/>
          <w:szCs w:val="28"/>
        </w:rPr>
        <w:lastRenderedPageBreak/>
        <w:t>сделок, и к тому же в договоре товарищества было записано, что товарищество создано для "монтажа и ремонта подъемно-транспортного оборудования", о чем свидетельствует также и вывеска на конторе товарищества "М.Батлер, Г.Батлер, М.Миллер, Г.Миллер – ремонт и монтаж подъемно-транспортного оборудования"</w:t>
      </w:r>
    </w:p>
    <w:p w:rsidR="00A117A8" w:rsidRPr="00010433" w:rsidRDefault="00A117A8" w:rsidP="00A117A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A117A8" w:rsidRPr="00010433" w:rsidRDefault="00A117A8" w:rsidP="00A117A8">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B51467" w:rsidRPr="00010433">
        <w:rPr>
          <w:rFonts w:ascii="Times New Roman" w:eastAsia="Times New Roman" w:hAnsi="Times New Roman" w:cs="Times New Roman"/>
          <w:noProof/>
          <w:sz w:val="28"/>
          <w:szCs w:val="28"/>
        </w:rPr>
        <w:t>Проанализируйте ситуацию с точки зрения английского, германского и французского правопорядков</w:t>
      </w:r>
      <w:r w:rsidR="00345276" w:rsidRPr="00010433">
        <w:rPr>
          <w:rFonts w:ascii="Times New Roman" w:eastAsia="Times New Roman" w:hAnsi="Times New Roman" w:cs="Times New Roman"/>
          <w:noProof/>
          <w:sz w:val="28"/>
          <w:szCs w:val="28"/>
        </w:rPr>
        <w:t>.</w:t>
      </w:r>
    </w:p>
    <w:p w:rsidR="00E76A30" w:rsidRPr="00010433" w:rsidRDefault="00A117A8"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Как должен решить суд настоящее дело?</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Английское право (Э.Дженкс, Свод английского гражданского права, 1940 г.)</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611. Полномочия товарищей. …Действие товарища, совершенное по делам, обычно относящимся к роду дел данной фирмы, создает обязательства для последней и для ее членов, разве бы товарищ, совершающий это действие, на самом деле не имел права действовать от имени фирмы в данном конкретном деле и лицо, с которым он совершает сделку, знало об отсутствии у него полномочий либо не знало или не считало, что он является членом товарищества.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612. Род предприятия. Совершено ли данное действие по делу, обычно относящемуся к роду дел данной фирмы, это зависит от характера данного предприятия и от практики, принятой его участниками.</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613. Осуществление правомочий. Действие или документ, относящиеся к предприятию фирмы, совершенные или подписанные от имени фирмы либо иным путем, выявляющие намерение возложить обязательство на фирму, если они совершены управомоченным на то лицом (независимо от того, является ли оно членом фирмы или нет), создают ответственность фирмы и всех ее членов при условии соблюдения других требований закона.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615. Действия вопреки соглашению. При наличии соглашения между товарищами, устанавливающего ограничения полномочий представлять товарищество для одного или нескольких товарищей, действия, совершенные в нарушение этого соглашения, не создают обязательств для фирмы в отношении тех лиц, которые извещены об этом соглашении.</w:t>
      </w:r>
    </w:p>
    <w:p w:rsidR="00E76A30" w:rsidRPr="00010433" w:rsidRDefault="00E76A30" w:rsidP="004318E0">
      <w:pPr>
        <w:spacing w:after="0" w:line="240" w:lineRule="auto"/>
        <w:ind w:firstLine="709"/>
        <w:jc w:val="both"/>
        <w:rPr>
          <w:rFonts w:ascii="Times New Roman" w:eastAsia="Times New Roman" w:hAnsi="Times New Roman" w:cs="Times New Roman"/>
          <w:noProof/>
          <w:sz w:val="28"/>
          <w:szCs w:val="28"/>
        </w:rPr>
      </w:pP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Германия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§109 [Учредительный договор]</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Правоотношения участников между собой определяются прежде всего учредительным договором; правила §§ 110-122 применяются лишь постольку, поскольку учредительный договор не предусматривает иное. </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§114 [Ведение дел товарищества]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Все участники имеют право и обязанность вести дела товарищества.</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в учредительном договоре ведение дел поручается одному или нескольким участникам, то ведение дел остальными участниками исключается.</w:t>
      </w:r>
    </w:p>
    <w:p w:rsidR="00E76A30"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§115 [Ведение дел несколькими участниками]</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 Если право на ведение дел принадлежит всем или нескольким участникам, то каждый из них может действовать единолично; однако если другой ведущий дела участник возражает против совершения определенного действия, то это действие не может быть совершено.</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в учредительном договоре определено, что участники, имеющие право на ведение дел, могут действовать совместно, то для совершения каждой сделки требуется согласие всех участников, ведущих дела, при условии, что отсутствует риск просрочки.</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§116 [Объем полномочий на ведение дел товарищества]</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Полномочие на ведение дел распространяется на все действия, связанные с обычной коммерческой деятельностью товарищества. </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Для совершения действий, превышающих указанные полномочие, требуется решение всех участников. </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 </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ГТУ §123 [Действительность товарищества по отношению к третьим лицам] </w:t>
      </w:r>
    </w:p>
    <w:p w:rsidR="003B3C0A"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Полное товарищество приобретает действительность по отношению к третьим лицам с момента регистрации товарищества в торговом реестре.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товарищество начинает вести дела еще до регистрации, оно приобретает действительность с момента начала ведения дел, поскольку из § 2 или абзаца 2 § 105 не следует иное.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Соглашение о том, что действительность товарищества должна начинаться с более позднего момента, недействительно по отношению к третьим лицам.</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ГТУ §125 [Представительство товарищества]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(1)Право представлять товарищество имеет любой его участник, если он не отстранен от представительства товарищества учредительным договором.</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В учредительном договоре может быть определено, что все или несколько участников уполномочены представлять товарищество только совместно (совместное представительство). Участники, наделенные правом на совместное представительство, могут уполномочить отдельных из них на совершение определенных сделок или определенных видов сделок. Если по отношению к товариществу должно быть совершено волеизъявление, то достаточно сделать это по отношению к одному из участников, уполномоченных на представительство.</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ГГУ §22 [Коммерческое объединение]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Объединение, преследующее цель осуществления предпринимательской деятельности, приобретает правоспособность на основании государственной лицензии, если иное не предусмотрено специальными правилами федерального законодательства. Лицензия выдается землей, на территории которой объединение имеет место нахождения.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§64 [Содержание записи о регистрации объединения]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При регистрации в реестр вносятся данные о наименовании и месте нахождения объединения, о дате принятия устава, членах правления и их полномочиях.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§65 [Дополнение к наименованию объединения]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После внесения в реестр к наименованию объединения добавляются слова «зарегистрированное объединение».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§66 [Сообщение о регистрации]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Участковый суд публикует в бюллетене, предназначенном для его публикаций, сообщение о регистрации объединения.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Оригинал устава с удостоверяющей регистрационной надписью подлежит возврату. Копия, засвидетельствованная участковым судом, хранится вместе с другими документами суда.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§67 [Изменения в составе правления объединения]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О любом изменении в составе правления оно должно заявить для внесения изменений в реестр. К заявлению должна быть приложена копия документа, подтверждающая изменения.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Сведения о членах правления, назначенных в судебном порядке, вносятся в реестр по инициативе суда.</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ст.L210-4</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отношениях между участниками и в отсутствие в уставе указаний о полномочиях управляющего, последний может осуществлять в интересах товарищества любые управленческие функции.</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случае нескольких управляющих, они имеют самостоятельные полномочия, предусмотренные в предыдущей части, что, однако, не затрагивает прав каждого из них возражать против любой сделки до того, как она будет заключена.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ст.L210-5</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отношениях с третьими лицами действия управляющего, входящие в предмет деятельности товарищества, влекут за собой возникновение у этого товарищества соответствующих обязательств.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При наличии нескольких управляющих, полномочия, предусмотренные в предыдущей части, принадлежат каждому из них в отдельности. Возражения, заявленные одним из управляющих против действий другого, не порождают последствий в отношении третьих лиц, если только не будет установлено, что им об этих возражениях было известно.</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Положения устава, ограничивающие полномочия управляющих, которые вытекают из настоящей статьи, не имеют силы в отношении третьих лиц.</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ФТК ст.L210-6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Торговые товарищества пользуются правами юридических лиц со дня их регистрации в Реестре коммерсантов и товариществ.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Лица, действовавшие от имени учреждаемого товарищества до приобретения последним статуса юридического лица, несут за совершение </w:t>
      </w:r>
      <w:r w:rsidRPr="00010433">
        <w:rPr>
          <w:rFonts w:ascii="Times New Roman" w:eastAsia="Times New Roman" w:hAnsi="Times New Roman" w:cs="Times New Roman"/>
          <w:noProof/>
          <w:sz w:val="28"/>
          <w:szCs w:val="28"/>
        </w:rPr>
        <w:lastRenderedPageBreak/>
        <w:t>таким образом сделок солидарную и неограниченную ответственность, если только после надлежащего учреждения и регистрации товарищество не примет взятые ими обязательства на себя. В таком случае эти обязательства считаются изначально принятыми товариществом.</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6</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Четверо друзей детства встретились по прошествии нескольких лет. Один из них – Ганс продолжил дело отца – торгует антиквариатом, мелкий ремонт которого делает мастер, работающий и проживающий поблизости от магазина антиквариата. Ганс также открыл свой книжный магазин в форме общества с ограниченной ответственностью, также подумывает вложить деньги в специализированное издательство. Ричард купил 52 % акций компании, занимающейся оптово-розничной торговле пищевыми продуктами. Гилберт работает в банке. Адольф работает в крупной транспортной компании в качестве разъездного агента.</w:t>
      </w:r>
    </w:p>
    <w:p w:rsidR="00345276" w:rsidRPr="00010433" w:rsidRDefault="00345276" w:rsidP="00345276">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FE63CD" w:rsidRPr="00010433" w:rsidRDefault="00345276"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Определите правовой статус всех упомянутых в задаче лиц</w:t>
      </w:r>
      <w:r w:rsidRPr="00010433">
        <w:rPr>
          <w:rFonts w:ascii="Times New Roman" w:eastAsia="Times New Roman" w:hAnsi="Times New Roman" w:cs="Times New Roman"/>
          <w:noProof/>
          <w:sz w:val="28"/>
          <w:szCs w:val="28"/>
        </w:rPr>
        <w:t xml:space="preserve"> с точки зрения права США, Франции и Германии.</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121-1</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Коммерсантами являются лица, которые совершают торговые сделки в качестве своей обычной профессии.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Профессией признается серьезное занятие промыслом в целях извлечения прибыли и получения средств к существованию. (Решение суда г. Парижа от 30.04.1906 г.).</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Не признаются коммерсантами лица, действующие в рамках своей профессии, но не осуществляющие торговых сделок от своего имени и за свой счет. (Закон о торговых представителях от 19.11.1959 г.)</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Не признаются коммерсантами врачи и заведующие лабораториями медицинских анализов. (Судебная практика).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121-2</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Несовершеннолетний, даже и объявленный полностью дееспособным, не может быть коммерсантом.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ФТК ст. L 121-3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Супруг коммерсанта считается коммерсантом сам лишь в случае, когда он осуществляет коммерческую деятельность отдельно от деятельности своего супруга.</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1 ГТУ . Обязательный статус коммерсанта.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Коммерсантом в смысле настоящего Уложения является тот, кто занимается коммерческой деятельностью.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(2) Коммерческой деятельностью считается любая деятельность, кроме случаев, когда предприятие по своему виду или объему не требует коммерческого обзаведения.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 ГТУ. Добровольный статус коммерсанта. Предприятие, деятельность которого хотя и является коммерческой согласно абзацу 2 § 1, считается коммерческим предприятием в смысле настоящего Уложения, если фирменное наименование предприятия внесено в торговый реестр. Предприниматель имеет право, но не обязан осуществить регистрацию по правилам, действующим для регистрации фирменных наименований коммерсантов. Если регистрация осуществлена, то исключение фирменного наименования из реестра также совершается по ходатайству предпринимателя, поскольку требование, предусмотренное абзацем 2 § 1, не соблюдается.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3 ГТУ. Сельское и лесное хозяйство; добровольный статус коммерсанта.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К предприятиям сельского и лесного хозяйства § 1 не применяется.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К предприятию сельского или лесного хозяйства, которое по своему виду или объему не требует коммерческого обзаведения, применяется § 2 с условием, что после регистрации исключение фирменного наименования из торгового реестра осуществляется только по общим правилам, действующим для исключения из реестра фирменных наименований коммерсантов.</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Если с предприятием сельского или лесного хозяйства связано предприятие, которое является лишь подсобным сельскохозяйственным или лесохозяйственным предприятием, то к подсобному предприятию соответственно применяются положения абзацев 1 и 2.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5. Коммерсант в силу регистрации. Если фирменное наименование внесено в торговый реестр, то против лица, которое ссылается на регистрацию, не может быть заявлено возражение в том, что деятельность, осуществляемая под фирменным наименованием, не является коммерческой деятельностью.</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6. Торговые общества и товарищества; коммерсант в силу организационно-правовой формы. (1) Правила, действующие в отношении коммерсантов, применяются также к торговым общества и товариществам.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Права и обязанности объединения, которому закон без учета предмета деятельности присваивает статус коммерсанта, не затрагиваются, даже если требование, предусмотренное абзацем 2 § 1, не соблюдается.</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США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Пункт 1 ст.2-104 ЕТК США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Коммерсант – 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или товаров, являющихся предметом сделки, а также тот, кто может рассматриваться как обладающий таким знаниями или опытом вследствие того, что он использует услуги агента, брокера или </w:t>
      </w:r>
      <w:r w:rsidRPr="00010433">
        <w:rPr>
          <w:rFonts w:ascii="Times New Roman" w:eastAsia="Times New Roman" w:hAnsi="Times New Roman" w:cs="Times New Roman"/>
          <w:noProof/>
          <w:sz w:val="28"/>
          <w:szCs w:val="28"/>
        </w:rPr>
        <w:lastRenderedPageBreak/>
        <w:t>личного посредника, который ведет себя так, как будто он обладает таким знаниями или опытом.</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7</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Фермер Смит построил небольшой завод по переработке овощей. Продукция завода поставлялась оптовому магазину «Нафта». Одна из партий товара была поставлена с опозданием. Магазин отказался принять эту партию, сославшись на нарушение договорных сроков поставки. Смит требовал оплаты продукции. В суде магазин потребовал исследовать торговые книги Смита с целью установления дат отгрузки. Смит предоставить книги отказался, сославшись на то, что ведение книг возложено на коммерсантов, а он коммерсантом не является, т.к. не зарегистрирован в торговом реестре.</w:t>
      </w:r>
    </w:p>
    <w:p w:rsidR="00E3754E" w:rsidRPr="00010433" w:rsidRDefault="00E3754E" w:rsidP="00E3754E">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FE63CD" w:rsidRPr="00010433" w:rsidRDefault="00E3754E"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Обязан ли Смит вести торговые книги?</w:t>
      </w:r>
    </w:p>
    <w:p w:rsidR="00FE63CD" w:rsidRPr="00010433" w:rsidRDefault="00E3754E"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 xml:space="preserve">Вправе ли суд изучать все записи в книгах или только ту их часть, которая относится к предмету спора? </w:t>
      </w:r>
    </w:p>
    <w:p w:rsidR="00FE63CD" w:rsidRPr="00010433" w:rsidRDefault="00E3754E"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Какова доказательственная сила торговых книг?</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Франция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123-1</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Надлежит вести Реестр коммерсантов и товариществ, в котором регистрируются по их заявлению:</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физические лица, имеющие статус коммерсантов, в том числе и тогда, когда они подлежат регистрации в Реестре ремесленных предприятий;</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товарищества и объединения экономического сотрудничества, расположенные на территории французского департамента и пользующиеся правами юридических лиц в соответствии со ст. 1842 ГК или ст. L 251-4;</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коммерческие товарищества, которые расположены за пределами французского департамента, но имеют в одном из этих департаментов свое учреждение;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4) французские государственные учреждения промышленного или коммерческого характера;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5) другие юридические лица, подлежащие регистрации в силу положений закона или регламентов;</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учрежденные во французском департаменте торговые представительства или коммерческие агентства иностранных государств, органов местного самоуправления или государственных организаций.</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123-12</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Любое физическое или юридическое лицо, имеющее статус коммерсанта, должно осуществлять бухгалтерские записи о движении средств, касающихся имущества его предприятии. Эти записи о движении средств осуществляются в хронологическом порядке.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Указанное лицо должно не реже одного раза в год проверять по инвентаризационной ведомости наличие и стоимость имущественных активов и пассивов предприятия.</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ФТК ст. L 123-14</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Ежегодные бухгалтерские отчеты должны быть точными, достоверными и должны правильно отражать имущество предприятия, его финансовое положение и результаты его хозяйственной деятельности.</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8</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Летом 1980 г. Бальтазар купил на рынке корову. Через год к нему явился Вайс и предъявил требование о возврате коровы, доказав свое право собственности. При разборе дела выяснилось, что Бальтазар в течение года пользовался молоком этой коровы для нужд своей семьи и частично продавал его; кроме того, за это время у коровы появился теленок.</w:t>
      </w:r>
    </w:p>
    <w:p w:rsidR="00A86BF7" w:rsidRPr="00010433" w:rsidRDefault="00A86BF7" w:rsidP="00A86BF7">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FE63CD"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Решите дело по праву Франции, ФРГ, Англии.</w:t>
      </w:r>
    </w:p>
    <w:p w:rsidR="00FE63CD"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 xml:space="preserve">Какие встречные требования может предъявить Бальтазар к собственнику? </w:t>
      </w:r>
    </w:p>
    <w:p w:rsidR="00FE63CD"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Представьте два варианта решения на случай добросовестности и недобросовестности приобретателя.</w:t>
      </w:r>
    </w:p>
    <w:p w:rsidR="00A86BF7" w:rsidRPr="00010433" w:rsidRDefault="00A86BF7"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Английское право (Э.Дженкс, Свод английского гражданского права, 1940 г.)</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910. Покупатель вещей. За изъятием, установленным в правилах, касающихся оборотных документов или монет королевства, добросовестный покупатель или залогодержатель вещей, которые продавец или залогодатель не имели права продавать или закладывать, виновен в присвоении, если он поступает с этими вещами в порядке, несовместимом с титулом собственника; исключение составляют продажа вещей на открытом рынке и другие случаи, когда такая продажа или залог, хотя и незаконны, но обязательны для собственника.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Акт о векселях 1882года, ст.38(3).</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Акт 1893 г. о продаже товаров, ст. ст. 21,22,23,35. Однако даже и в этом случае покупатель может быть принужден к вещей собственнику, если он приобрел вещи через посредство вора и если вещи еще находятся в его владении (там же, ст. 24, Акт о воровстве 1916 г., ст. 45). Но покупатель на открытом рынке не подлежит личной ответственности и не должен отвечать по иску типа «тровер», если он лишился владения до осуждения вора.</w:t>
      </w:r>
    </w:p>
    <w:p w:rsidR="00FE63CD" w:rsidRPr="00010433" w:rsidRDefault="00FE63CD" w:rsidP="004318E0">
      <w:pPr>
        <w:spacing w:after="0" w:line="240" w:lineRule="auto"/>
        <w:ind w:firstLine="709"/>
        <w:jc w:val="both"/>
        <w:rPr>
          <w:rFonts w:ascii="Times New Roman" w:eastAsia="Times New Roman" w:hAnsi="Times New Roman" w:cs="Times New Roman"/>
          <w:noProof/>
          <w:sz w:val="28"/>
          <w:szCs w:val="28"/>
        </w:rPr>
      </w:pP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Английский закон о купле-продаже товаров. 1979 года.</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 21. Продажа товара не собственником</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В соответствии с настоящим Законом, если товары проданы лицом, не являющимся собственником, и продающим товары без полномочий или согласия собственника, покупатель не приобретал лучшего права, чем имел продавец, при условии, что собственник своим поведением не показал, что </w:t>
      </w:r>
      <w:r w:rsidRPr="00010433">
        <w:rPr>
          <w:rFonts w:ascii="Times New Roman" w:eastAsia="Times New Roman" w:hAnsi="Times New Roman" w:cs="Times New Roman"/>
          <w:noProof/>
          <w:sz w:val="28"/>
          <w:szCs w:val="28"/>
        </w:rPr>
        <w:lastRenderedPageBreak/>
        <w:t xml:space="preserve">он не возражает против того, чтобы продавец совершил сделку без полномочий на продажу.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Ничто в настоящем Законе не затрагивает:</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положений Закона о факторах или иного положения, которое позволяло бы предполагаемому собственнику товаров распоряжаться ими так, как если бы он был их собственником.</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Ст.23. Когда продавец имеет оспоримое право собственности на товары, и это право не было оспорено в момент купли-продажи, покупатель приобретает право собственности на товар при условии, что он действовал добросовестно и не знал о том, что право собственности продавца имело недостаток.</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ГГУ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§932. Добросовестное приобретение от неправомочного лица.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Вследствие отчуждения, произведенного на основании §929, приобретатель становится собственником, даже если вещь не принадлежала отчуждателю, за исключением случаев, когда он в момент приобретения права собственности действовал недобросовестно. В случае, указанном во втором предложении. §929, это предписание действует только тогда, когда приобретатель получил вещь от отчуждателя во владение.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Приобретатель не является добросовестным, если он знал либо не знал лишь вследствие грубой неосторожности, что вещь не принадлежит отчуждателю.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933. Добросовестное приобретение.</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вещь, отчужденная на основании § 930, не принадлежит отчуждателю, то приобретатель после передачи вещи отчуждателем становится ее собственником, за исключением случаев, когда приобретатель в этот момент действовал недобросовестно.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935 Невозможность добросовестного приобретения утраченных вещей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Право собственности не может быть приобретено на основании §§932-934, если вещь была похищена у собственника, потеряна либо иным образом утрачена им. Такое же правило действует в случае, когда собственник был лишь опосредованным владельцем вещи, при условии, что вещь была утрачена владельцем.</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Эти предписания не применяются в отношении денег или ценных бумаг на предъявителя, а также в отношении вещей, которые были отчуждены путем публичных торгов.</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937. Условия приобретательской давности.</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Лицо, которое в течение десяти лет владело движимой вещью как собственной, приобретает на нее право собственности (приобретательская давность).</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Приобретение по давности исключается, если приобретатель в момент приобретения владения действовал недобросовестно либо узнал впоследствии, что право собственности ему не принадлежит.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938. Презумпция владения вещью как собственной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(3) Если лицо владело вещью в начале и в конце какого-либо периода как собственной, предполагается, что оно владело этой вещью как собственной и в промежуточный период.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985. Требование собственника передать вещь.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Собственник может потребовать от владельца передачи вещи.</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987. Выгоды, полученные владельцем при пользовании вещью с момента возбуждения судебного производства. </w:t>
      </w:r>
    </w:p>
    <w:p w:rsidR="00FE63CD"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Владелец обязан передать собственнику выгоды, которые он получил при пользовании вещью с момента возбуждения судебного производства.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Если владелец с момента возбуждения судебного производства не получает тех выгод, которые он мог бы извлечь при надлежащем ведении хозяйства, он обязан уплатить собственнику возмещение в случае своей вины.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989. Возмещение убытков, возникших с момента возбуждения судебного производства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 момента возбуждения судебного производства владелец отвечает перед собственником за убытки, которые возникли вследствие того, что по его вине вещь ухудшилась, погибла либо не может быть выдана по иной причине.</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990. Ответственность недобросовестного владельца.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владелец при приобретении владения действовал недобросовестно, он отвечает перед собственником с момента приобретения владения в соответствии с §§987 и 989. Если владелец узнал впоследствии, что он не управомочен на владение, то с этого момента он отвечает по тем же основаниям.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Более строгая ответственность владельца, наступающая вследствие просрочки, не затрагивается.</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994. Необходимые расходы.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Владелец может потребовать от собственника возмещения необходимых расходов, произведенных на вещь. Обычные расходы на содержание вещи не подлежат возмещению за время, в течение которого выгоды принадлежат владельцу.</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с начала судебного производства либо после наступления предусмотренной §990 ответственности владелец произведет необходимые расходы, то обязанность собственника к возмещению устанавливается по правилам о ведении чужих дел без поручения.</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996 Полезные затраты.</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Владелец может потребовать возмещения иных расходов, кроме необходимых, только в том случае, если они были произведены до момента возбуждения судебного производства и до наступления предусмотренной §990 ответственности, и стоимость вещи в результате этих затрат возрастет к моменту, когда собственник получит ее обратно.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1000. Право владельца на удержание.</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Владелец может отказать в передачи вещи до тех пор, пока не получит должного возмещения расходов. Владелец не имеет права на удержание, если он приобрел вещь путем умышленно совершенного недозволенного действия.</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1006. Презумпция права собственности в отношении владельца.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В пользу владельца движимой вещи предполагается, что он является собственником вещи. Однако указанная презумпция не имеет силы в отношении прежнего владельца вещи, у которого она была похищена либо была им потеряна или иным образом утрачена, разве только это касается денег и ценных бумаг за предъявителя. </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В отношении прежнего владельца предполагается, что он был собственником вещи в течение периода, пока владел ею.</w:t>
      </w:r>
    </w:p>
    <w:p w:rsidR="002A4142"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( 3) В случае опосредованного владения указанная презумпция действует в отношении опосредованного владельца.</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Франция.</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549 ФГК.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Простой владелец приобретает право на плоды лишь в случае, когда он владеет добросовестно. В противном случае, он обязан возвратить плоды вместе с вещью собственнику; если указанные плоды в натуре не существует, их стоимость определяется на день возмещения.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550 ФГК.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Владелец признается добросовестным, когда он владеет как собственник в силу правоустанавливающего документа, передающего право собственности, о пороках которого ему неизвестно</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2268 ФГК.</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Добросовестность всегда предполагается, а бремя доказывания недобросовестности лежит на том, кто на нее ссылается.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2279 ФГК.</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В отношении движимого имущества, владение равнозначно праву собственности.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Однако тот, кто потерял вещь , или у кого ее украли, имеет право истребовать ее в течение трех лет со дня потери или кражи, у того, у кого он эту вещь найдет; что, однако, не препятствует последнему предъявить регрессный иск к тому, от кого он эту вещь получил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2280 ФГК.</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фактический владелец украденной или потерянной вещи приобрел ее на ярмарке или на рынке, или на публичных торгах или у торговца, торгующего подобными вещами, то первоначальный собственник может потребовать ее обратно лишь возместив владельцу цену, которую тот за нее уплатил. </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C42314" w:rsidRDefault="00C4231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9</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передает В. картину:</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 чтобы В. выставил картину в витрине своего художественного магазина при условии, что А. будет ежемесячно платить В. некоторую сумму за пользование витриной магазина;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если В, выставляя картину, оказывает тем самым только дружескую любезность 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если В. просил предоставить картину для демонстрации в витрине магазина для привлечения, улучшив общий вид витрины;</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чтобы В. сохранил эту картину на время путешествия 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5) чтобы картина была выставлена в витрине магазина для продажи;</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с тем, чтобы В. изготовил с нее копию;</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7) так как В. обещал доставить вместо нее другие картины;</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8) с условием, чтобы В. держал у себя картину в качестве залога в обеспечение долга, который ему причитается от 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9) как подарок;</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10) чтобы картина была выставлена в витрине магазина для продажи;</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11) после того как В. доказал, что его прислал за ней покупатель картины С.;</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12) чтобы В. провел экспертное исследование картины на предмет принадлежности кисти известного художника;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13) чтобы В. поместил в экспозиции платной выставки, организуемой В.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44069C"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Какие здесь правоотношения?</w:t>
      </w:r>
    </w:p>
    <w:p w:rsidR="0044069C"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 обстоит дело в каждом отдельном случае с владением картиной и правом собственности на нее?</w:t>
      </w:r>
    </w:p>
    <w:p w:rsidR="00A86BF7" w:rsidRPr="00010433" w:rsidRDefault="00A86BF7"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E01EF" w:rsidRPr="00010433">
        <w:rPr>
          <w:rFonts w:ascii="Times New Roman" w:eastAsia="Times New Roman" w:hAnsi="Times New Roman" w:cs="Times New Roman"/>
          <w:noProof/>
          <w:sz w:val="28"/>
          <w:szCs w:val="28"/>
        </w:rPr>
        <w:t>Решите задачу с точки зрения континнентального правопорядка.</w:t>
      </w:r>
    </w:p>
    <w:p w:rsidR="00747EE3" w:rsidRPr="00010433" w:rsidRDefault="00747EE3" w:rsidP="004318E0">
      <w:pPr>
        <w:spacing w:after="0" w:line="240" w:lineRule="auto"/>
        <w:ind w:firstLine="709"/>
        <w:jc w:val="both"/>
        <w:rPr>
          <w:rFonts w:ascii="Times New Roman" w:eastAsia="Times New Roman" w:hAnsi="Times New Roman" w:cs="Times New Roman"/>
          <w:noProof/>
          <w:sz w:val="28"/>
          <w:szCs w:val="28"/>
        </w:rPr>
      </w:pP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10</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Управляющий товариществом с ограниченной ответственностью Марк Дуглас утром выслушал доклад своего помощника о состоянии дел. Помощник сообщил, что сегодня наступает срок платежа за товары, поставленные фирмой «Кларк»; из налогового ведомства пришло уведомление о недоплате обществом налогов на общую сумму в 2 тыс. долл. США; на производстве в цехе произошла авария, в результате которой пострадали двое рабочих, которых отправили в больницу. Из больницы пришел счет на оплату лечения рабочих, но адвокат профсоюза требует дополнительного возмещения за увечья, причиненные рабочим на производстве; по оплошности бухгалтера был совершен денежный перевод в счет уплаты арбитражного сбора в арбитраже не на счет торгово-промышленной палаты, а ответчику, к которому общество предъявило иск в арбитраже.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М. Дуглас попросил доложить о выполнении договора купли продажи, которое общество заключило на прошлой неделе. Помощник доложил, что поставка произведена, но вместо высокооктанового бензина в количестве 250 т было поставлено 350 т низкооктанового.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Закончив дела в конторе, Дуглас поехал к нотариусу, чтобы удостоверить завещание и продлить доверенность своему адвокату. Задумавшись за рулем, Дуглас проехал на красный свет светофора и поцарапал проезжавший автомобиль. Предъявив водительское удостоверение полицейскому и получив квитанцию на оплату штрафа за нарушение правил дорожного движения, Дуглас попросил собственника поврежденного автомобиля прислать ему счет на оплату ремонта, сообщив, что его автомобиль застрахован.</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Удостоверив завещание и продлив доверенность, Дуглас отправился в контору своего адвоката, вручил ему доверенность и выслушал доклад о состоянии его личных дел. Адвокат сообщил, что пришло письмо от бывшей жены Дугласа Элеоноры Дуглас, в котором она просит увеличить размер алиментов на содержание несовершеннолетнего сына Дугласов; пришел счет на оплату загородной виллы, которую Дуглас снимает в течение ряда лет для своей престарелой матери; сиделка матери просил увеличить сумму, которую Дуглас ежемесячно выплачивает матери на содержание в связи с ростом цен; сиделка просит также выплатить сумму в 500. долл. США соседке матери, которую покусала собака матери; сосед просит уплатить ему за ремонт водопровода Дугласа, неисправность которого произошла в прошлом месяце в отсутствие Дугласа; пришел счет от врача, у которого наблюдался Дуглас в течение ряда лет, но которого, по сведениям прессы лишили на прошлой неделе лицензии на занятие медицинской практикой.</w:t>
      </w:r>
    </w:p>
    <w:p w:rsidR="007E01EF" w:rsidRPr="00010433" w:rsidRDefault="007E01EF" w:rsidP="007E01EF">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44069C" w:rsidRPr="00010433" w:rsidRDefault="007E01E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Выясните, в каких обязательственных правоотношениях состоит Дуглас, и каковы основания их возникновения.</w:t>
      </w:r>
    </w:p>
    <w:p w:rsidR="007C78D2"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Решите задачу, используя правовую систему США.</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11</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«Мюр Бразерс» предложила «Соер Констракшен Ко» купить 90 акций по цене 125 долл. США за акцию. Решение о покупке акций должно быть вынесено советом директоров. За день до созыва собрания совета директоров «Соер Констракшен и Ко» было получено извещение об отзыве оферты. Собрание директоров приняло предложение о покупке акций и уведомило об этом «Мюр Бразерс», которая отказалась от продажи. «Соер Констракшен и Ко» предъявила иск в суде, настаивая на продаже акций на том основании, что не истек «разумный срок, в течение которого она имеет право на принятие предложения.</w:t>
      </w:r>
    </w:p>
    <w:p w:rsidR="007C78D2"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44069C"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Решите спор по праву США, Англии, Франции, ФРГ</w:t>
      </w:r>
      <w:r w:rsidRPr="00010433">
        <w:rPr>
          <w:rFonts w:ascii="Times New Roman" w:eastAsia="Times New Roman" w:hAnsi="Times New Roman" w:cs="Times New Roman"/>
          <w:noProof/>
          <w:sz w:val="28"/>
          <w:szCs w:val="28"/>
        </w:rPr>
        <w:t>.</w:t>
      </w:r>
    </w:p>
    <w:p w:rsidR="007C78D2" w:rsidRPr="00010433" w:rsidRDefault="007C78D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01011F" w:rsidRPr="00010433">
        <w:rPr>
          <w:rFonts w:ascii="Times New Roman" w:eastAsia="Times New Roman" w:hAnsi="Times New Roman" w:cs="Times New Roman"/>
          <w:noProof/>
          <w:sz w:val="28"/>
          <w:szCs w:val="28"/>
        </w:rPr>
        <w:t>Мотивируйте кратко свой ответ.</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США Единообразный торговый кодекс (ЕТК)</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Ст.2-205. Безотзывная оферта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Оферта, сделанная коммерсантом относительно покупки или продажи товаров в письменной форме, подписанная им и по ее условиям содержащая </w:t>
      </w:r>
      <w:r w:rsidRPr="00010433">
        <w:rPr>
          <w:rFonts w:ascii="Times New Roman" w:eastAsia="Times New Roman" w:hAnsi="Times New Roman" w:cs="Times New Roman"/>
          <w:noProof/>
          <w:sz w:val="28"/>
          <w:szCs w:val="28"/>
        </w:rPr>
        <w:lastRenderedPageBreak/>
        <w:t>заверение, что она будет оставаться открытой, не может быть отозвана ввиду отсутствия встречного удовлетворения в течение срока, указанного в ней, а если таковой не указан, то в течение разумного срока, который, однако, никак не может быть более трех месяцев; однако любое условие о таком заверении, содержащееся в документе, исходящем от адресата оферты, должно быть подписано оферентом отдельно.</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 2-206. Оферта и акцепт при заключении договора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иное с несомненностью не вытекает из формулировок или обстоятельств, то:</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 предложение заключить договор толкуется как приглашение акцептовать любым способом и любыми средствами, разумными при данных обстоятельствах;</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сторона приступили к требуемому исполнению и это является разумным способом акцепта, то оферент, который не был уведомлен л таком акцепте в течение разумного срока, может считать оферту отозванной до акцепта.</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Германия</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Германское гражданское уложение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145 (Связанность предложением)</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Лицо, предложившее другому лицу заключить договор, связано предложением, если только не оговорило, что предложение его не связывает.</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146 (Утрата предложением силы)</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Предложение заключить договор утрачивает силу, если оно в отношении сделавшего его лица отклонено либо не принято своевременно в соответствии с пар. 147-149.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147. (Срок для принятия предложения)</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Предложение, сделанное присутствующему лицу, может быть принято только немедленно. Это правило действует также в отношении предложения, сделанного одним лицом другому в разговоре по телефону либо посредством иного технического устройства.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Предложение, сделанное отсутствующему лицу, может быть принято лишь до того момента, когда лицо, сделавшее предложение, могло бы при обычных обстоятельствах ожидать получения ответа.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148. (Установление срока для принятия предложения).</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лицо, сделавшее предложение, установило срок для его принятия, предложение может быть принято лишь до истечения этого срока.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149. (Заявление о принятии предложения, полученное с опозданием)</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заявление о принятии предложения, полученное с опозданием лицом, сделавшим предложение, было отправлено таким образом, что при обычной доставке оно должно было бы поступить своевременно, и лицу, сделавшему предложение, это обстоятельство должно быть известно, то последнее обязано уведомить об опоздании лицо, принявшее предложение, немедленно по получении заявления, разве только это не произошло ранее. </w:t>
      </w:r>
      <w:r w:rsidRPr="00010433">
        <w:rPr>
          <w:rFonts w:ascii="Times New Roman" w:eastAsia="Times New Roman" w:hAnsi="Times New Roman" w:cs="Times New Roman"/>
          <w:noProof/>
          <w:sz w:val="28"/>
          <w:szCs w:val="28"/>
        </w:rPr>
        <w:lastRenderedPageBreak/>
        <w:t xml:space="preserve">Если оно промедлит с отсылкой уведомления, то принятие предложение не считается опоздавшим.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150. (Предложение, принятое с опозданием или с изменением)</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Опоздавшее заявление о принятии предложения рассматривается как новое предложение.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Принятие предложения с дополнениями, ограничениями или иными изменениями считается его отклонением и одновременно новым предложением.</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Англия. Э. Дженкс. Свод английского гражданского права.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204. Предложение заключить договор (оферта).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считается переданным, когда оно доведено до сведения лица, к которому оно обращено.</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206. Когда предложение становится связующим.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не связывает предложившего до принятия (акцепта); оно может отпасть или быть отозвано в любое время до акцепта.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207. Отпадение предложения.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отпадает: (1) если лицо, к которому оно обращено, не примет его в течение срока, предписанного лицом, сделавшим предложение, или в порядке, предписанном этим лицом, либо, если не предписано такого срока или порядка, в случае непринятия его в течение срока или в порядке, которые соответствуют данным обстоятельствам; (2) если адресат сообщит свой отказ от принятия предложения или сделает контрпредложение; (3) если одна из сторон умрет.</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208. Отозвание предложения.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является отозванным, когда предложивший сообщит адресату, что последнему более не предоставлено принять предложение.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Предложение считается отозванным, когда предложивший совершает какое-либо действие, несовместимое с сохранением в силе предложения, и когда адресат об этом узнает до принятия предложения хотя бы от третьего лица.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209 Предложение всегда может быть отозвано.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Даже когда предложивший установил срок для акцепта, он все же может отозвать предложение в любое время до акцепта; но если он по самостоятельному договору обязался так не поступать, то он отвечает за нарушение этого договора.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210. Принятие предложения (акцепт).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Акцепт имеет место, когда адресат сообщит о принятии им предложения в порядке, предписанном предложившим, или – при отсутствии такого предписания – в порядке, который является разумным при данных обстоятельствах; …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212. Акцепт по почте.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Если лицо, сделавшее предложение, на словах или молчаливо предписало или допустило акцепт через почту, то акцепт считается сделанным и договор заключенным в момент, когда сообщение об акцепте </w:t>
      </w:r>
      <w:r w:rsidRPr="00010433">
        <w:rPr>
          <w:rFonts w:ascii="Times New Roman" w:eastAsia="Times New Roman" w:hAnsi="Times New Roman" w:cs="Times New Roman"/>
          <w:noProof/>
          <w:sz w:val="28"/>
          <w:szCs w:val="28"/>
        </w:rPr>
        <w:lastRenderedPageBreak/>
        <w:t>должным образом сдано на почту для пересылки лицу, сделавшему предложение, хотя бы сообщение это задержалось или было утрачено на почте.</w:t>
      </w: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12</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Письмом от 22 февраля 2014 г. продавец предложил продать покупателю партию австралийской шерсти весом 2 тонны по цене 2500 франков за килограмм по предложенному образцу. Письмом от 27 февраля 2014 г. покупатель подтвердил свое согласие.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мая 2014 г. продавец отправил товар, выставил счет-фактуру и просил покупателя принять и оплатить товар. Покупатель от принятия товара отказался, ссылаясь на то, что поставка при отсутствии указания срока в договоре, должна была быть осуществлена немедленно.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Продавец письмом от 20 июня 2014 г. направил покупателю уведомление о принятии товара и платеже денег. Напоминание осталось безрезультатным.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июля 2014 г. продавец предъявил иск в суде с требованием обязать покупателя принять товар и уплатить деньги. При этом продавец ссылался на торговое обыкновение в деятельности своей фирмы, по которому при неуказании срока поставки он считается в 6 месяцев со дня заключения договора.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Был ли заключен договор между сторонами, и в какой срок?</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Какие существуют способы указания срока в договоре? </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Каковы последствия неуказания срока?</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Каково значение напоминания со стороны покупателя?</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Какое значение имеет торговое обыкновение?</w:t>
      </w:r>
    </w:p>
    <w:p w:rsidR="0044069C" w:rsidRPr="00010433" w:rsidRDefault="0001011F"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 решить спор по праву Франции, ФРГ, Англии, США? </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Французский гражданский кодекс</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1139. Должник признается просрочившим как в силу предъявленного к нему требования или равнозначного действия, такого как деловое письмо, если из его условий вытекает достаточное предложение, либо в силу соглашения, когда в нем указано, что для признания должника просрочившим нет необходимости в каком-либо действии и что это последствие наступает в силу одного только истечения срока.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1187. Считается, что условие о сроке включено в договор всегда в интересах должника, если только из договора и обстоятельств не вытекает, что срок включен также в интересах кредитора.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1610. Если продавец не предоставит вещь в то время, которое установлен сторонами, то приобретатель может по своему выбору требовать либо расторжения договора купли-продажи, либо ввода его во владение, если опоздание произошло лишь вследствие действий продавца. </w:t>
      </w:r>
    </w:p>
    <w:p w:rsidR="0044069C" w:rsidRPr="00010433" w:rsidRDefault="0044069C" w:rsidP="004318E0">
      <w:pPr>
        <w:spacing w:after="0" w:line="240" w:lineRule="auto"/>
        <w:ind w:firstLine="709"/>
        <w:jc w:val="both"/>
        <w:rPr>
          <w:rFonts w:ascii="Times New Roman" w:eastAsia="Times New Roman" w:hAnsi="Times New Roman" w:cs="Times New Roman"/>
          <w:noProof/>
          <w:sz w:val="28"/>
          <w:szCs w:val="28"/>
        </w:rPr>
      </w:pP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Германское гражданское уложение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xml:space="preserve">§ 271. Срок исполнения.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срок исполнения не установлен и не может быть определен, исходя из обстоятельств, кредитор может немедленно потребовать исполнения, а должник вправе его немедленно произвести.</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Если срок исполнения установлен, то следует считать, поскольку не доказано иное, что кредитор не вправе требовать исполнения до этого срока, однако должник может произвести его ранее.</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286. Просрочка должника.</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(Настоящее предписание обеспечивает реализацию Директивы 2000/35/ Европейского Парламента и Совета от 29.06.2000 г. «О мерах по борьбе с задержками платежей в деловом обороте») </w:t>
      </w:r>
    </w:p>
    <w:p w:rsidR="0044069C"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должник не осуществит исполнение после напоминания кредитора, сделанного по наступлении срока исполнения, должник считается просрочившим исполнение с момента получения напоминания. К напоминанию приравнивается предъявление иска об исполнении, а также доставка судебного приказа в приказном судопроизводстве.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Напоминание не требуется, если:</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установлен календарный срок исполнения;</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исполнению должно предшествовать определенное событие, и соответствующий срок исполнения определен таким образом, что он исполняется как календарный с момента указанного события;</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должник серьезно и окончательно отказался от исполнения;</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согласно оценке взаимных интересов немедленно наступление просрочки оправдано особыми причинами.</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По требованию об оплате должник считается просрочившим платеж, если он не осуществит исполнение в течение 30 дней после наступления срока и доставка счета или равноценного платежного документа; в отношении должника, являющегося потребителем, это предписание действует только при условии, что в счете или ином платежном документе эти последствия специально указаны. Если момент доставки счета или иного платежного документа нельзя точно установить, то должник, не являющийся потребителем, считается просрочившим платеж не позднее чем через 30 дней после наступления срока и принятия встречного исполнения.</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281. Возмещение убытков взамен исполнения в случае неисполнения либо исполнения с нарушениями.</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должник не осуществит исполнение, срок которого наступил, либо осуществит исполнение с нарушениями, то кредитор при соблюдении условий, предусмотренных в абзаце 1 параграфа 280, может взамен исполнения потребовать возмещения убытков, поскольку он назначил должнику разумный срок на исполнение или на последующее исполнение и это оказалось безрезультатным. Если должник произвел исполнение частично, кредитор может потребовать возмещения убытков взамен исполнения в полном объеме только при отсутствии у него интереса в частичном исполнении. Если должник осуществил исполнение с нарушением </w:t>
      </w:r>
      <w:r w:rsidRPr="00010433">
        <w:rPr>
          <w:rFonts w:ascii="Times New Roman" w:eastAsia="Times New Roman" w:hAnsi="Times New Roman" w:cs="Times New Roman"/>
          <w:noProof/>
          <w:sz w:val="28"/>
          <w:szCs w:val="28"/>
        </w:rPr>
        <w:lastRenderedPageBreak/>
        <w:t xml:space="preserve">обязательства, то при незначительном нарушении кредитор не может требовать взамен исполнения возмещения убытков в полном объеме.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Назначение срока является излишним, если должник серьезно и окончательно откажется от исполнения либо существуют особые обстоятельства, которые с учетом оценки взаимных интересов оправдывают немедленное осуществление требования о возмещении убытков.</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Требование об исполнении исключается, если кредитор взамен исполнения потребует возмещения убытков.</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284. Возмещение напрасно произведенных расходов</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Вместо возмещения убытков, заменяющего исполнение, кредитор вправе потребовать возмещения расходов, которые он, рассчитывая на исполнение, произвел и по справедливости мог произвести, если только их цель не была бы достигнута и без нарушения обязанностей со стороны должника.</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287.Ответственность за время просрочки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Должник отвечает за любую неосторожность, допущенную за время просрочки. Он отвечает также за случайность, если только убытки не возникли бы и при своевременном исполнении.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§323. Отказ от договора вследствие неисполнения либо исполнения, не соответствующего условиям договора. (Настоящее предписание обеспечивает реализацию Директивы 199/44 Европейского Парламента и Совета от 25.05.1999 г. «Об определенных аспектах купли-продажи потребительских товаров и о гарантиях качества потребительских товаров»).</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по двустороннему договору должник не осуществляет исполнение, срок которого наступил, либо представляет исполнение, не соответствующее договору, кредитор может отказаться от договора при условии, что он назначил должнику разумный срок на исполнение или последующее исполнение, и это не дало результата.</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Срок не назначается, если:</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должник серьезно и окончательно отказался от исполнения;</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должник не предоставил исполнение к сроку, предусмотренному в договоре, либо в течение предусмотренного срока, в то время как кредитор в договоре обусловил свой интерес к исполнению его своевременностью, или</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существуют особые обстоятельства, которые при оценке взаимных интересов оправдывают немедленный отказ от договора.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Если характер нарушения обязанности таков, что назначение срока не может приниматься во внимание, его заменяет предупреждение. </w:t>
      </w:r>
    </w:p>
    <w:p w:rsidR="00F76686"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(4) Кредитор может отказаться от договора еще до наступления срока исполнения, если очевидно, что условия для отказа возникнут.</w:t>
      </w:r>
    </w:p>
    <w:p w:rsidR="00F76686" w:rsidRPr="00010433" w:rsidRDefault="00F76686" w:rsidP="004318E0">
      <w:pPr>
        <w:spacing w:after="0" w:line="240" w:lineRule="auto"/>
        <w:ind w:firstLine="709"/>
        <w:jc w:val="both"/>
        <w:rPr>
          <w:rFonts w:ascii="Times New Roman" w:eastAsia="Times New Roman" w:hAnsi="Times New Roman" w:cs="Times New Roman"/>
          <w:noProof/>
          <w:sz w:val="28"/>
          <w:szCs w:val="28"/>
        </w:rPr>
      </w:pP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Э.Дженкс, Свод английского гражданского права, 1940 г.</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267. Разумный срок. Если не указано срока исполнения, то исполнение должно иметь место в течение разумного срока с учетом </w:t>
      </w:r>
      <w:r w:rsidRPr="00010433">
        <w:rPr>
          <w:rFonts w:ascii="Times New Roman" w:eastAsia="Times New Roman" w:hAnsi="Times New Roman" w:cs="Times New Roman"/>
          <w:noProof/>
          <w:sz w:val="28"/>
          <w:szCs w:val="28"/>
        </w:rPr>
        <w:lastRenderedPageBreak/>
        <w:t>характера договора и обстоятельств данного дела. Что является разумным сроком – это вопрос факта в каждом отдельном случае.</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Закон о купле-продаже товаров 1979 г. (Англия)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29 ч. 1 - Вопрос о том, обязан ли покупатель вступить во владение товарами или продавец обязан их выслать покупателю, зависит в каждом конкретном случае от явно выраженных или подразумеваемых условий договора.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ч.3 - Если в соответствии-с договором продажи продавец обязан выслать товары покупателю, но время доставки их не установлено, продавец обязан выслать их в течение разумного срока.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ч. 5 - Требование или предложение доставки могут рассматриваться как недействительные, если не совершены в разумное время; что считать разумным временем, является вопросом факта.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247. Соответствие предложения договору. Предложение исполнения (tender) должно быть безусловным и в точном соответствии с содержанием договора, и лицо, от которого оно исходит, должно сделать или быть готовым и согласным сделать все необходимое с его стороны для того, чтобы полностью исполнить договор.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282. Нарушение договора. Когда сторона в договоре, обязанная произвести исполнение, без законного оправдания не исполняет своего обязательства, то договор является нарушенным.</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345. Отказ от договора. Когда из договора вытекают взаимные обязательства и если одна сторона: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либо не выполнить предварительного или взаимного условия (§ 121);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либо словами или действиями обнаружит, что она не намерена исполнить своего обязательства по договору;</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либо лишит себя возможности исполнить свое обязательство,</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то другая сторона может отказаться от договора и последний в силу этого прекращается.</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347. Содержание договора. Вопрос о том, является ли постановление договора: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условием, с наступлением которого прекращается договор; или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обязательством, нарушение которого дает потерпевшей стороне право считать, что договор отпал (§345);или</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обязательством, нарушение которого дает лишь право требовать возмещения убытков (простое условие), - есть вопрос толкования для суда.</w:t>
      </w:r>
    </w:p>
    <w:p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Единообразный торговый кодекс США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Статья 2-309. Отсутствие специальных указаний о сроке. Извещение о прекращении договора.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Если срок отгрузки или поставки товаров, или какого-либо другого действия по договору не установлен настоящим разделом или соглашением сторон, сроком исполнения считается разумный срок.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1-204. Срок. Разумный срок. «Своевременно».</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1. Когда настоящий Закон предписывает, чтобы то или иное действие было совершено в пределах разумного срока, соглашением может быть установлен любой срок, не являющийся явно неразумным.</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Какой срок является разумным для совершения того или иного действия, зависит от характера и целей такого действия и от обстоятельств, с ним связанных.</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Действие совершено «своевременно», если оно совершено в обусловленный срок или в пределах обусловленного срока, а при отсутствии соглашения о сроке – в разумный срок или в пределах разумного срока.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Статья 1-205. Заведенный порядок и торговые обыкновения.</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Заведенный порядок – это единообразие предшествующего поведения сторон данной сделки, которое по справедливости может рассматриваться как устанавливающее общую основу взаимопонимания при толковании употребляемых ими выражений и иных их действий.</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Торговое обыкновение – это любая практика или порядок деловых отношений, соблюдение которых в тех или иных местах, профессии или сфере деятельности носит настолько постоянный характер, что оправдывает ожидание их соблюдения также и в связи с данной сделкой. Наличие и содержание такого обыкновения должны быть доказаны как факты. Если установлено, что такое обыкновение включено в изложенный на письме свод правил той или иной профессии или содержится в ином подробном документе, толкование этого документа дает суд.</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 Заведенный порядок в отношениях между сторонами и торговое обыкновение той или иной профессии или сферы деятельности, которой они занимаются или которая им известна или должна быть известна, придают особое значение или дополняют либо ограничивают условия соглашения.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4. Прямо выраженные условия соглашения и подлежащие применению заведенный порядок или торговое обыкновение должны, поскольку это разумно, толковаться как совместимые друг с другом; однако, если такое толкование не разумно, прямо выраженные условия пользуются преимуществом как перед заведенным порядком, так и перед торговым обыкновением, а заведенный порядок пользуется преимуществом перед торговым обыкновением.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5. Подлежащее применению торговое обыкновение того места, где обязательство должно быть частично исполнено, принимается во внимание при толковании соглашения в отношении этой части исполнения.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6. Доказательство соответствующего торгового обыкновения, предложенное одной стороной, не может быть допущено, пока и поскольку она не уведомила о нем другую сторону таким способом, который суд сочтет достаточным для предупреждения несправедливой неожиданности для этой другой стороны.</w:t>
      </w:r>
    </w:p>
    <w:p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13</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Между сторонами был заключен договор поставки товара в срок до конца марта. Товар был поставлен в июне. Покупатель предъявил иск о взыскании убытков и неустойки за просрочку в исполнении договора.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Поставщик против иска возражал, считая, что своевременной поставке воспрепятствовало событие непреодолимой силы – разлив Дуная, который продолжался с конца апреля до начала мая.</w:t>
      </w:r>
    </w:p>
    <w:p w:rsidR="00BF6FE6" w:rsidRPr="00010433" w:rsidRDefault="00BF6FE6" w:rsidP="00BF6FE6">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2E6FB9" w:rsidRPr="00010433" w:rsidRDefault="00BF6FE6"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Решите спор</w:t>
      </w:r>
      <w:r w:rsidRPr="00010433">
        <w:rPr>
          <w:rFonts w:ascii="Times New Roman" w:eastAsia="Times New Roman" w:hAnsi="Times New Roman" w:cs="Times New Roman"/>
          <w:noProof/>
          <w:sz w:val="28"/>
          <w:szCs w:val="28"/>
        </w:rPr>
        <w:t>, используя право Франции</w:t>
      </w:r>
      <w:r w:rsidR="000C7848" w:rsidRPr="00010433">
        <w:rPr>
          <w:rFonts w:ascii="Times New Roman" w:eastAsia="Times New Roman" w:hAnsi="Times New Roman" w:cs="Times New Roman"/>
          <w:noProof/>
          <w:sz w:val="28"/>
          <w:szCs w:val="28"/>
        </w:rPr>
        <w:t xml:space="preserve">, </w:t>
      </w:r>
      <w:r w:rsidRPr="00010433">
        <w:rPr>
          <w:rFonts w:ascii="Times New Roman" w:eastAsia="Times New Roman" w:hAnsi="Times New Roman" w:cs="Times New Roman"/>
          <w:noProof/>
          <w:sz w:val="28"/>
          <w:szCs w:val="28"/>
        </w:rPr>
        <w:t>Германии</w:t>
      </w:r>
      <w:r w:rsidR="000C7848" w:rsidRPr="00010433">
        <w:rPr>
          <w:rFonts w:ascii="Times New Roman" w:eastAsia="Times New Roman" w:hAnsi="Times New Roman" w:cs="Times New Roman"/>
          <w:noProof/>
          <w:sz w:val="28"/>
          <w:szCs w:val="28"/>
        </w:rPr>
        <w:t>, Англии.</w:t>
      </w:r>
    </w:p>
    <w:p w:rsidR="00BF6FE6" w:rsidRPr="00010433" w:rsidRDefault="00BF6FE6" w:rsidP="00BF6FE6">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Укажите, в какой правовой системе относятся указанные акты?</w:t>
      </w:r>
    </w:p>
    <w:p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Французский гражданский кодекс</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1147 ФГК.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 должника взыскиваются, при наличии оснований, убытки либо ввиду неисполнения обязательства, либо ввиду просрочки исполнения во всех случаях, когда он не докажет, что такое неисполнение является результатом действий посторонней причины, которая не может быть вменена ему в вину, хотя бы при этом и не было допущено никакой недобросовестности с его стороны.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1148 ФГК.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Основания для взыскания убытков отсутствуют, когда препятствия, возникшие ввиду непреодолимой силы или случая, не позволили должнику предоставить или сделать то, что он обязан был сделать или когда он сделал то, что ему было запрещено.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Ст.1150 ФГК.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Должник обязан возместить лишь те убытки, которые были предвидены или которые можно было предвидеть в момент заключения договора, если только обязательство не окажется неисполненным в результате умысла этого лица.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 1226 ФГК.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Условие о неустойке – это такое условие, посредством которого лицо, с целью обеспечения исполнения соглашения, принимает на себя определенное обязательство на случай неисполнения.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Ст.1227 ФГК.</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Недействительность основного обязательства влечет за собой недействительность условия о неустойке.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Недействительность указанного условия не влечет за собой недействительности основного обязательства.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Ст.1229 ФГК.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Условие о неустойке является средством компенсации за убытки, которые кредитор несет в результате неисполнения основного обязательства.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Он не имеет права требовать в одно и то же время исполнения основного обязательства и уплаты неустойки, если только последняя не была предусмотрена лишь за обычную просрочку.</w:t>
      </w:r>
    </w:p>
    <w:p w:rsidR="002E6FB9" w:rsidRPr="00010433" w:rsidRDefault="002E6FB9" w:rsidP="004318E0">
      <w:pPr>
        <w:spacing w:after="0" w:line="240" w:lineRule="auto"/>
        <w:ind w:firstLine="709"/>
        <w:jc w:val="both"/>
        <w:rPr>
          <w:rFonts w:ascii="Times New Roman" w:eastAsia="Times New Roman" w:hAnsi="Times New Roman" w:cs="Times New Roman"/>
          <w:noProof/>
          <w:sz w:val="28"/>
          <w:szCs w:val="28"/>
        </w:rPr>
      </w:pP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Германское гражданское уложение</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lastRenderedPageBreak/>
        <w:t>§ 275. Исключение обязанности исполнения.</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(1) Требование исполнения исключается, если исполнение невозможно для должника или для любого лица. </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 Должник может отказаться от исполнения, если оно потребует затрат, которые, принимая во внимание содержание обязательства и требования доброй совести, находятся в грубом несоответствии с интересом кредитора в исполнение. При определении предполагаемых усилий должника необходимо также учитывать, отвечает ли должник за обстоятельства, препятствующие исполнению.</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 Должник может отказаться от исполнения, которое надлежит осуществлять лично, если при оценке препятствующих исполнению обстоятельств и интереса кредитора в исполнении оно окажется непосильным для должника.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286 Просрочка должника.</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См. текст статьи, приведенный в комментариях к предыдущей задаче.</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280. Возмещение ущерба, вызванного нарушением обязанности.</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(1) Если должник нарушит свою обязанность, вытекающую из обязательства, кредитор вправе потребовать возмещения вызванного этим ущербом. Это предписание не применяется, если должник не отвечает за нарушение.</w:t>
      </w:r>
    </w:p>
    <w:p w:rsidR="002E6FB9"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 Кредитор может потребовать возмещения ущерба, возникшего вследствие просрочки в исполнении, только при наличии дополнительного условия согласно § 286. </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br/>
        <w:t>Э.Дженкс, Свод английского гражданского права, 1940 г.</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284. Убытки. Всякое нарушение договора порождает иск об убытках; однако в случае нарушения обязательства из договора об уплате определенной суммы денег никакие убытки, кроме суммы долга и – в подлежащих случаях – процентов, не подлежат взысканию.</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285. Размер убытков. В случае нарушения договора потерпевшая стороны имеет право (с соблюдением постановлений § 287) получить такую денежную сумму в порядке возмещения убытков, которая, настолько это возможно, поставит ее (сторону) в такое положение, в котором она находилась бы, если договор был исполнен. </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326. Штраф не может быть взыскан. Если условленная сумма платежа будет признана штрафом, то она в качестве штрафа не может быть взыскана; но сторона, потерпевшая убыток, может взыскать возмещение действительных потерь, которые она понесла в результате нарушения договора другой стороной, даже в том случае, если возмещение это превысит сумму условленного штрафа.</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Если условленная сумма будет признана заранее оцененным ущербом, то ею определяется размер взыскания в случае нарушения договора.</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[Истец может по своему выбору либо (1) требовать уплаты штрафа, и в этом случае он может взыскать лишь сумму доказанных убытков, но не более суммы штрафа, либо (2), не взирая на условие о штрафе, требовать </w:t>
      </w:r>
      <w:r w:rsidRPr="00010433">
        <w:rPr>
          <w:rFonts w:ascii="Times New Roman" w:eastAsia="Times New Roman" w:hAnsi="Times New Roman" w:cs="Times New Roman"/>
          <w:noProof/>
          <w:sz w:val="28"/>
          <w:szCs w:val="28"/>
        </w:rPr>
        <w:lastRenderedPageBreak/>
        <w:t xml:space="preserve">возмещения убытков от нарушения договора, и в этом случае он может взыскать сумму доказанных убытков, даже превышающую сумму штрафа.] </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321. Штраф или заранее оцененные убытки. Когда стороны в договоре установили, что в случае нарушения договора неисполнившею стороною должна быть уплачена определенная сумма, то суд, учитывая условия договора и обстоятельства в момент заключения договора, должен определить, подлежит ли условленная сумма уплате в качестве штрафа или заранее оцененного убытка. То обстоятельство, что стороны назвали такой платеж так или иначе, не имеет решающего значения.</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322. Понятие штрафа. Штрафом (penalty) является сумма условного долга, имеющего целью предостеречь сторону от нарушения договора; “liquidated damages” – это заранее оцененные вероятные или возможные убытки. Установленная сумма может считаться «liquidated damages» – заранее оцененным убытком, - несмотря на то, что в данном случае трудно или почти невозможно заранее оценить убытки, могущие быть последствием нарушения договора. </w:t>
      </w:r>
    </w:p>
    <w:p w:rsidR="00742B73" w:rsidRPr="00010433" w:rsidRDefault="00742B73" w:rsidP="004318E0">
      <w:pPr>
        <w:spacing w:after="0" w:line="240" w:lineRule="auto"/>
        <w:ind w:firstLine="709"/>
        <w:jc w:val="both"/>
        <w:rPr>
          <w:rFonts w:ascii="Times New Roman" w:eastAsia="Times New Roman" w:hAnsi="Times New Roman" w:cs="Times New Roman"/>
          <w:noProof/>
          <w:sz w:val="28"/>
          <w:szCs w:val="28"/>
        </w:rPr>
      </w:pPr>
    </w:p>
    <w:p w:rsidR="00AC47B4" w:rsidRDefault="00AC47B4" w:rsidP="004318E0">
      <w:pPr>
        <w:spacing w:after="0" w:line="240" w:lineRule="auto"/>
        <w:ind w:firstLine="7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Ситуационная з</w:t>
      </w:r>
      <w:r w:rsidRPr="00010433">
        <w:rPr>
          <w:rFonts w:ascii="Times New Roman" w:eastAsia="Times New Roman" w:hAnsi="Times New Roman" w:cs="Times New Roman"/>
          <w:noProof/>
          <w:sz w:val="28"/>
          <w:szCs w:val="28"/>
        </w:rPr>
        <w:t xml:space="preserve">адача </w:t>
      </w:r>
      <w:r>
        <w:rPr>
          <w:rFonts w:ascii="Times New Roman" w:eastAsia="Times New Roman" w:hAnsi="Times New Roman" w:cs="Times New Roman"/>
          <w:noProof/>
          <w:sz w:val="28"/>
          <w:szCs w:val="28"/>
        </w:rPr>
        <w:t>14</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По договору купли-продажи от 20 мая компания по производству рафинированного подсолнечного масла обязалась поставить 40 тонн нерафинированного масла.</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 соответствии с договором товар был отгружен 30 мая. Платеж должен был быть совершен после поставки в течение одного месяца по цене, устанавливаемой агентством “SM-Test” на основании заключения лаборатории агентства о качестве продукта с поправочным коэффициентом на уровень спроса и предложения и по данным собственных конъюнктурных исследований агентства.</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К концу месяца стало известно, что агентство прекратило свое существование.</w:t>
      </w:r>
    </w:p>
    <w:p w:rsidR="00742B73" w:rsidRPr="00010433" w:rsidRDefault="00747EE3"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Продавец потребовал возврата товара, на что покупатель ответил отказом, поскольку к этому времени товара уже не было, так как он был отправлен в переработку. </w:t>
      </w:r>
    </w:p>
    <w:p w:rsidR="00763982"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Вопросы:</w:t>
      </w:r>
    </w:p>
    <w:p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xml:space="preserve">- </w:t>
      </w:r>
      <w:r w:rsidR="00747EE3" w:rsidRPr="00010433">
        <w:rPr>
          <w:rFonts w:ascii="Times New Roman" w:eastAsia="Times New Roman" w:hAnsi="Times New Roman" w:cs="Times New Roman"/>
          <w:noProof/>
          <w:sz w:val="28"/>
          <w:szCs w:val="28"/>
        </w:rPr>
        <w:t xml:space="preserve">Можно ли считать, что договор был заключен? </w:t>
      </w:r>
    </w:p>
    <w:p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Что можно посоветовать сторонам в данном случае?</w:t>
      </w:r>
    </w:p>
    <w:p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 определяется цена товара в договоре купли-продажи?</w:t>
      </w:r>
    </w:p>
    <w:p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Каковы последствия неуказания цены товара в договоре?</w:t>
      </w:r>
    </w:p>
    <w:p w:rsidR="00742B73" w:rsidRPr="00010433" w:rsidRDefault="00763982"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w:t>
      </w:r>
      <w:r w:rsidR="00747EE3" w:rsidRPr="00010433">
        <w:rPr>
          <w:rFonts w:ascii="Times New Roman" w:eastAsia="Times New Roman" w:hAnsi="Times New Roman" w:cs="Times New Roman"/>
          <w:noProof/>
          <w:sz w:val="28"/>
          <w:szCs w:val="28"/>
        </w:rPr>
        <w:t xml:space="preserve"> Каков порядок расторжения двустороннего договора?</w:t>
      </w:r>
    </w:p>
    <w:p w:rsidR="00742B73" w:rsidRPr="00010433" w:rsidRDefault="00F8400A" w:rsidP="004318E0">
      <w:pPr>
        <w:spacing w:after="0" w:line="240" w:lineRule="auto"/>
        <w:ind w:firstLine="709"/>
        <w:jc w:val="both"/>
        <w:rPr>
          <w:rFonts w:ascii="Times New Roman" w:eastAsia="Times New Roman" w:hAnsi="Times New Roman" w:cs="Times New Roman"/>
          <w:noProof/>
          <w:sz w:val="28"/>
          <w:szCs w:val="28"/>
        </w:rPr>
      </w:pPr>
      <w:r w:rsidRPr="00010433">
        <w:rPr>
          <w:rFonts w:ascii="Times New Roman" w:eastAsia="Times New Roman" w:hAnsi="Times New Roman" w:cs="Times New Roman"/>
          <w:noProof/>
          <w:sz w:val="28"/>
          <w:szCs w:val="28"/>
        </w:rPr>
        <w:t>- Решите задачу, используя право Германии.</w:t>
      </w:r>
    </w:p>
    <w:sectPr w:rsidR="00742B73" w:rsidRPr="00010433" w:rsidSect="00254225">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54"/>
    <w:rsid w:val="00000351"/>
    <w:rsid w:val="0001011F"/>
    <w:rsid w:val="00010433"/>
    <w:rsid w:val="000667C3"/>
    <w:rsid w:val="000C7848"/>
    <w:rsid w:val="00254225"/>
    <w:rsid w:val="0026197E"/>
    <w:rsid w:val="002A4142"/>
    <w:rsid w:val="002E6FB9"/>
    <w:rsid w:val="00345276"/>
    <w:rsid w:val="00375574"/>
    <w:rsid w:val="003B3C0A"/>
    <w:rsid w:val="004318E0"/>
    <w:rsid w:val="0044069C"/>
    <w:rsid w:val="00451499"/>
    <w:rsid w:val="004518C6"/>
    <w:rsid w:val="0052378E"/>
    <w:rsid w:val="005562C8"/>
    <w:rsid w:val="005A3021"/>
    <w:rsid w:val="006138F3"/>
    <w:rsid w:val="00632C28"/>
    <w:rsid w:val="00690543"/>
    <w:rsid w:val="00742B73"/>
    <w:rsid w:val="00747EE3"/>
    <w:rsid w:val="00763982"/>
    <w:rsid w:val="007C78D2"/>
    <w:rsid w:val="007E01EF"/>
    <w:rsid w:val="00832434"/>
    <w:rsid w:val="00931A5D"/>
    <w:rsid w:val="00952A8F"/>
    <w:rsid w:val="00A117A8"/>
    <w:rsid w:val="00A36A3D"/>
    <w:rsid w:val="00A40158"/>
    <w:rsid w:val="00A86201"/>
    <w:rsid w:val="00A86BF7"/>
    <w:rsid w:val="00AA55AC"/>
    <w:rsid w:val="00AC47B4"/>
    <w:rsid w:val="00B51467"/>
    <w:rsid w:val="00BF6FE6"/>
    <w:rsid w:val="00C42314"/>
    <w:rsid w:val="00E3754E"/>
    <w:rsid w:val="00E76A30"/>
    <w:rsid w:val="00F21A04"/>
    <w:rsid w:val="00F56354"/>
    <w:rsid w:val="00F76686"/>
    <w:rsid w:val="00F83F60"/>
    <w:rsid w:val="00F8400A"/>
    <w:rsid w:val="00FA6695"/>
    <w:rsid w:val="00FE63CD"/>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8E68F-CD26-48A1-ABC1-A47F8F10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6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9EE7C-49E1-4C7C-B0D4-14226CE4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12273</Words>
  <Characters>69959</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82068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Дяченко Мария Александровна</cp:lastModifiedBy>
  <cp:revision>2</cp:revision>
  <dcterms:created xsi:type="dcterms:W3CDTF">2025-06-17T11:43:00Z</dcterms:created>
  <dcterms:modified xsi:type="dcterms:W3CDTF">2025-06-17T11:43:00Z</dcterms:modified>
</cp:coreProperties>
</file>