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A2837" w14:textId="77777777" w:rsidR="002211B4" w:rsidRDefault="002211B4" w:rsidP="00551A30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7E037C" w14:textId="04360E37" w:rsidR="002211B4" w:rsidRPr="00FC3881" w:rsidRDefault="00636AAC" w:rsidP="00551A30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6AAC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3D865BB" w14:textId="77777777" w:rsidR="00636AAC" w:rsidRPr="00FC3881" w:rsidRDefault="00636AAC" w:rsidP="002211B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380B2EB" w14:textId="65985D6D" w:rsidR="002211B4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«Правозащитная деятельность в Российской </w:t>
      </w:r>
      <w:r w:rsidR="009207A6">
        <w:rPr>
          <w:rFonts w:ascii="Times New Roman" w:hAnsi="Times New Roman"/>
          <w:b/>
          <w:iCs/>
          <w:sz w:val="28"/>
          <w:szCs w:val="28"/>
        </w:rPr>
        <w:t>Федерации»</w:t>
      </w:r>
    </w:p>
    <w:p w14:paraId="5B5CDF2D" w14:textId="77777777" w:rsidR="002211B4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4EA9A37" w14:textId="38A0DF23" w:rsidR="002211B4" w:rsidRDefault="002211B4" w:rsidP="002211B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6E77E8">
        <w:rPr>
          <w:rFonts w:ascii="Times New Roman" w:hAnsi="Times New Roman"/>
          <w:iCs/>
          <w:sz w:val="28"/>
          <w:szCs w:val="28"/>
        </w:rPr>
        <w:t>обучающихся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Pr="009207A6">
        <w:rPr>
          <w:rFonts w:ascii="Times New Roman" w:hAnsi="Times New Roman"/>
          <w:iCs/>
          <w:sz w:val="28"/>
          <w:szCs w:val="28"/>
        </w:rPr>
        <w:t>15</w:t>
      </w:r>
      <w:r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072AF3CB" w14:textId="77777777" w:rsidR="002211B4" w:rsidRDefault="002211B4" w:rsidP="002211B4">
      <w:pPr>
        <w:spacing w:after="0"/>
        <w:ind w:firstLine="709"/>
        <w:contextualSpacing/>
        <w:jc w:val="center"/>
        <w:rPr>
          <w:b/>
          <w:lang w:val="en-US"/>
        </w:rPr>
      </w:pPr>
      <w:r w:rsidRPr="009207A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9207A6">
        <w:rPr>
          <w:b/>
        </w:rPr>
        <w:t xml:space="preserve"> </w:t>
      </w:r>
    </w:p>
    <w:p w14:paraId="0FC37E6B" w14:textId="77777777" w:rsidR="00636AAC" w:rsidRPr="00636AAC" w:rsidRDefault="00636AAC" w:rsidP="002211B4">
      <w:pPr>
        <w:spacing w:after="0"/>
        <w:ind w:firstLine="709"/>
        <w:contextualSpacing/>
        <w:jc w:val="center"/>
        <w:rPr>
          <w:b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07A6" w:rsidRPr="00580CE0" w14:paraId="52CB6B51" w14:textId="77777777" w:rsidTr="002E44DB">
        <w:trPr>
          <w:trHeight w:val="193"/>
        </w:trPr>
        <w:tc>
          <w:tcPr>
            <w:tcW w:w="5000" w:type="pct"/>
            <w:hideMark/>
          </w:tcPr>
          <w:p w14:paraId="15D774FC" w14:textId="77777777" w:rsid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AFB0E8" w14:textId="77777777" w:rsidR="00E55D80" w:rsidRP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</w:t>
            </w:r>
            <w:r w:rsidRPr="00E55D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930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Прокурор вправе обратиться в арбитражный суд:</w:t>
            </w:r>
          </w:p>
          <w:p w14:paraId="40226117" w14:textId="77777777" w:rsidR="00E55D80" w:rsidRPr="00E55D80" w:rsidRDefault="00E55D80" w:rsidP="00E55D80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признании недействительными сделок, совершенных муниципальными унитарными предприятиями;</w:t>
            </w:r>
          </w:p>
          <w:p w14:paraId="01F37AAA" w14:textId="77777777" w:rsidR="00E55D80" w:rsidRPr="00E55D80" w:rsidRDefault="00E55D80" w:rsidP="00E55D80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несостоятельности (банкротстве);</w:t>
            </w:r>
          </w:p>
          <w:p w14:paraId="74B56DEC" w14:textId="77777777" w:rsidR="00E55D80" w:rsidRPr="00E55D80" w:rsidRDefault="00E55D80" w:rsidP="00E55D80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защите деловой репутации государственного органа.</w:t>
            </w:r>
          </w:p>
          <w:p w14:paraId="6F46F058" w14:textId="77777777" w:rsid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7F493F" w14:textId="77777777" w:rsidR="00E55D80" w:rsidRP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7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Прокурор вправе обратиться в суд общей юрисдикции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129B14F" w14:textId="77777777" w:rsidR="00E55D80" w:rsidRPr="00E55D80" w:rsidRDefault="00E55D80" w:rsidP="00E55D80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защиту прав и свобод граждан;</w:t>
            </w:r>
          </w:p>
          <w:p w14:paraId="5783D8BF" w14:textId="77777777" w:rsidR="00E55D80" w:rsidRPr="00E55D80" w:rsidRDefault="00E55D80" w:rsidP="00E55D80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по делам о выселении;</w:t>
            </w:r>
          </w:p>
          <w:p w14:paraId="781F084D" w14:textId="77777777" w:rsidR="00E55D80" w:rsidRPr="00E55D80" w:rsidRDefault="00E55D80" w:rsidP="00E55D80">
            <w:pPr>
              <w:pStyle w:val="a3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для признания лица безвестно отсутствующим.</w:t>
            </w:r>
          </w:p>
          <w:p w14:paraId="598E67E9" w14:textId="77777777" w:rsidR="00E55D80" w:rsidRDefault="00E55D80" w:rsidP="00E55D80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352BE3" w14:textId="77777777" w:rsidR="00E55D80" w:rsidRP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3. Иск прокурора:</w:t>
            </w:r>
          </w:p>
          <w:p w14:paraId="5DE17FED" w14:textId="77777777" w:rsidR="00E55D80" w:rsidRPr="00456713" w:rsidRDefault="00E55D80" w:rsidP="00456713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требует уплаты государственной пошлины;</w:t>
            </w:r>
          </w:p>
          <w:p w14:paraId="2EF5867C" w14:textId="77777777" w:rsidR="00E55D80" w:rsidRPr="00456713" w:rsidRDefault="00E55D80" w:rsidP="00456713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не требует уплаты государственной пошлины;</w:t>
            </w:r>
          </w:p>
          <w:p w14:paraId="1C34FF4B" w14:textId="77777777" w:rsidR="00E55D80" w:rsidRPr="00456713" w:rsidRDefault="00E55D80" w:rsidP="00456713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размер госпошлины уменьшается вдвое.</w:t>
            </w:r>
          </w:p>
          <w:p w14:paraId="38329539" w14:textId="77777777" w:rsidR="00E55D80" w:rsidRDefault="00E55D80" w:rsidP="00456713">
            <w:pPr>
              <w:ind w:lef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936F4C" w14:textId="77777777" w:rsidR="00E55D80" w:rsidRPr="005F7133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4. На прокуратуру возложены функции </w:t>
            </w:r>
            <w:proofErr w:type="gramStart"/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по</w:t>
            </w:r>
            <w:proofErr w:type="gramEnd"/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14:paraId="3E2163F1" w14:textId="77777777" w:rsidR="00E55D80" w:rsidRPr="005F7133" w:rsidRDefault="00E55D80" w:rsidP="005F713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определению основных направлений борьбы с преступностью;</w:t>
            </w:r>
          </w:p>
          <w:p w14:paraId="2203EA45" w14:textId="77777777" w:rsidR="00E55D80" w:rsidRPr="005F7133" w:rsidRDefault="00E55D80" w:rsidP="005F713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по борьбе с преступностью;</w:t>
            </w:r>
          </w:p>
          <w:p w14:paraId="0B3F2B1E" w14:textId="77777777" w:rsidR="00E55D80" w:rsidRPr="005F7133" w:rsidRDefault="00E55D80" w:rsidP="005F7133">
            <w:pPr>
              <w:pStyle w:val="a3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следственных органов разных ведомств.</w:t>
            </w:r>
          </w:p>
          <w:p w14:paraId="1165CD68" w14:textId="77777777" w:rsid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85C868" w14:textId="77777777" w:rsidR="00E55D80" w:rsidRPr="005F7133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 Прокурор проводит:</w:t>
            </w:r>
          </w:p>
          <w:p w14:paraId="6C65E50B" w14:textId="77777777" w:rsidR="00E55D80" w:rsidRPr="005F7133" w:rsidRDefault="00E55D80" w:rsidP="005F7133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НПА в области борьбы с преступностью;</w:t>
            </w:r>
          </w:p>
          <w:p w14:paraId="1C10B7BB" w14:textId="77777777" w:rsidR="00E55D80" w:rsidRPr="005F7133" w:rsidRDefault="00E55D80" w:rsidP="005F7133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антикоррупционную экспертизу НПА;</w:t>
            </w:r>
          </w:p>
          <w:p w14:paraId="48654797" w14:textId="77777777" w:rsidR="00E55D80" w:rsidRPr="005F7133" w:rsidRDefault="00E55D80" w:rsidP="005F7133">
            <w:pPr>
              <w:pStyle w:val="a3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ФКЗ РФ в области борьбы с преступностью.</w:t>
            </w:r>
          </w:p>
          <w:p w14:paraId="707850B5" w14:textId="77777777" w:rsid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BD1C53" w14:textId="77777777" w:rsidR="00E55D80" w:rsidRPr="005F7133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6. Не подлежат рассмотрению в органах прокуратуры:</w:t>
            </w:r>
          </w:p>
          <w:p w14:paraId="3BF47DA2" w14:textId="77777777" w:rsidR="00E55D80" w:rsidRPr="005F7133" w:rsidRDefault="00E55D80" w:rsidP="005F7133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 представителей иностранных государств;</w:t>
            </w:r>
          </w:p>
          <w:p w14:paraId="2D8495C1" w14:textId="77777777" w:rsidR="00E55D80" w:rsidRPr="005F7133" w:rsidRDefault="00E55D80" w:rsidP="005F7133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содержащие сведений о лице, направившем его;</w:t>
            </w:r>
          </w:p>
          <w:p w14:paraId="5271E826" w14:textId="77777777" w:rsidR="00E55D80" w:rsidRPr="005F7133" w:rsidRDefault="00E55D80" w:rsidP="005F7133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lastRenderedPageBreak/>
              <w:t>обращения, не  соответствующие установленной форме.</w:t>
            </w:r>
          </w:p>
          <w:p w14:paraId="76E3EE3D" w14:textId="77777777" w:rsidR="00E55D80" w:rsidRDefault="00E55D80" w:rsidP="00E55D80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37A4B4" w14:textId="77777777" w:rsidR="00E55D80" w:rsidRPr="005F7133" w:rsidRDefault="00E55D80" w:rsidP="00E55D80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7. Обращения граждан </w:t>
            </w:r>
            <w:r w:rsidR="005F7133"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в органы прокуратуры </w:t>
            </w: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рассматриваются в течение:</w:t>
            </w:r>
          </w:p>
          <w:p w14:paraId="6EB661AF" w14:textId="77777777" w:rsidR="00E55D80" w:rsidRPr="00456713" w:rsidRDefault="00E55D80" w:rsidP="00456713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5 дней;</w:t>
            </w:r>
          </w:p>
          <w:p w14:paraId="65CE5DAC" w14:textId="77777777" w:rsidR="00E55D80" w:rsidRPr="00456713" w:rsidRDefault="00E55D80" w:rsidP="00456713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10 дней;</w:t>
            </w:r>
          </w:p>
          <w:p w14:paraId="38EC8D4A" w14:textId="77777777" w:rsidR="00E55D80" w:rsidRPr="00456713" w:rsidRDefault="00E55D80" w:rsidP="00456713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65F528BF" w14:textId="77777777" w:rsidR="00E55D80" w:rsidRP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8. Обращения Президента РФ в органы прокуратуры рассматриваются не позднее:</w:t>
            </w:r>
          </w:p>
          <w:p w14:paraId="09291190" w14:textId="77777777" w:rsidR="00E55D80" w:rsidRPr="00456713" w:rsidRDefault="00E55D80" w:rsidP="00456713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трех дней;</w:t>
            </w:r>
          </w:p>
          <w:p w14:paraId="0793838E" w14:textId="77777777" w:rsidR="00E55D80" w:rsidRPr="00456713" w:rsidRDefault="00E55D80" w:rsidP="00456713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семи дней;</w:t>
            </w:r>
          </w:p>
          <w:p w14:paraId="412A8194" w14:textId="77777777" w:rsidR="00E55D80" w:rsidRPr="00456713" w:rsidRDefault="00E55D80" w:rsidP="00456713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16B9DDF0" w14:textId="77777777" w:rsidR="00E55D80" w:rsidRP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9. Запрос о правовой помощи направляется </w:t>
            </w:r>
            <w:proofErr w:type="gramStart"/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через</w:t>
            </w:r>
            <w:proofErr w:type="gramEnd"/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3840B7D" w14:textId="77777777" w:rsidR="00E55D80" w:rsidRPr="00E55D80" w:rsidRDefault="00E55D80" w:rsidP="00E55D80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прокуратуру субъекта РФ;</w:t>
            </w:r>
          </w:p>
          <w:p w14:paraId="2BB9A94E" w14:textId="77777777" w:rsidR="00E55D80" w:rsidRPr="00E55D80" w:rsidRDefault="00E55D80" w:rsidP="00E55D80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ГУ прокуратуры  РФ по федеральному округу;</w:t>
            </w:r>
          </w:p>
          <w:p w14:paraId="0CA0E896" w14:textId="77777777" w:rsidR="00E55D80" w:rsidRPr="00E55D80" w:rsidRDefault="00E55D80" w:rsidP="00E55D80">
            <w:pPr>
              <w:pStyle w:val="a3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Генеральную прокуратуру РФ.</w:t>
            </w:r>
          </w:p>
          <w:p w14:paraId="14076E67" w14:textId="77777777" w:rsid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7C2329D3" w14:textId="77777777" w:rsidR="00E55D80" w:rsidRPr="00E55D80" w:rsidRDefault="00E55D80" w:rsidP="00E55D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10. Решение об экстрадиции лица, приятое Генеральным прокурором РФ может быть обжаловано </w:t>
            </w:r>
            <w:proofErr w:type="gramStart"/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</w:t>
            </w:r>
            <w:proofErr w:type="gramEnd"/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14:paraId="6C087DA2" w14:textId="77777777" w:rsidR="00E55D80" w:rsidRPr="00E55D80" w:rsidRDefault="00E55D80" w:rsidP="00E55D80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Верховный Суд РФ;</w:t>
            </w:r>
          </w:p>
          <w:p w14:paraId="1CC8A4F8" w14:textId="77777777" w:rsidR="00E55D80" w:rsidRPr="00E55D80" w:rsidRDefault="00E55D80" w:rsidP="00E55D80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 субъекта РФ;</w:t>
            </w:r>
          </w:p>
          <w:p w14:paraId="586D6DF9" w14:textId="77777777" w:rsidR="00E55D80" w:rsidRPr="00E55D80" w:rsidRDefault="00E55D80" w:rsidP="00E55D80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районный суд;</w:t>
            </w:r>
          </w:p>
          <w:p w14:paraId="7920C5EA" w14:textId="77777777" w:rsidR="00E55D80" w:rsidRPr="00E55D80" w:rsidRDefault="00E55D80" w:rsidP="00E55D80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Судебную коллегию по делам военнослужащих Верховного Суда РФ.</w:t>
            </w:r>
          </w:p>
          <w:p w14:paraId="7955A7C0" w14:textId="77777777" w:rsidR="00E55D80" w:rsidRPr="00E55D80" w:rsidRDefault="00E55D80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661179CB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. Адвокатура – это: </w:t>
            </w:r>
          </w:p>
          <w:p w14:paraId="477A4320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профессиональное сообщество адвокатов; </w:t>
            </w:r>
          </w:p>
          <w:p w14:paraId="386E0F6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орган государственной власти; </w:t>
            </w:r>
          </w:p>
          <w:p w14:paraId="7152722E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орган местного самоуправления; </w:t>
            </w:r>
          </w:p>
          <w:p w14:paraId="02F347A6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коммерческая организация.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A106560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2. Адвокатура действует на основе принципов: </w:t>
            </w:r>
          </w:p>
          <w:p w14:paraId="720DE4F2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презумпции невиновности; </w:t>
            </w:r>
          </w:p>
          <w:p w14:paraId="1A151D4A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самоуправления; в) корпоративности; </w:t>
            </w:r>
          </w:p>
          <w:p w14:paraId="37115FA6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равноправия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08F2CE3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Система адвокатуры включает в себя: </w:t>
            </w:r>
          </w:p>
          <w:p w14:paraId="7FB9C22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Конституционный Суд РФ; </w:t>
            </w:r>
          </w:p>
          <w:p w14:paraId="145B1DA7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Верховный Суд РФ; </w:t>
            </w:r>
          </w:p>
          <w:p w14:paraId="068D5954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Генеральную прокуратуру РФ; </w:t>
            </w:r>
          </w:p>
          <w:p w14:paraId="77A88DD4" w14:textId="07DB1F58" w:rsidR="009207A6" w:rsidRPr="0099301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Федеральную палату адвокатов РФ.</w:t>
            </w:r>
          </w:p>
          <w:p w14:paraId="18560590" w14:textId="77777777" w:rsidR="00456713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37202F6B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4. Федеральная палата адвокатов РФ образуется:</w:t>
            </w:r>
          </w:p>
          <w:p w14:paraId="68C7E7FF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Президентом РФ; </w:t>
            </w:r>
          </w:p>
          <w:p w14:paraId="581C1074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Верховным Судом РФ; </w:t>
            </w:r>
          </w:p>
          <w:p w14:paraId="47B024C8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Всероссийским съездом адвокатов; </w:t>
            </w:r>
          </w:p>
          <w:p w14:paraId="4B7FE30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Всероссийской конференцией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4362DC3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5. Федеральная палата адвокатов РФ является: </w:t>
            </w:r>
          </w:p>
          <w:p w14:paraId="2D86429F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общероссийской негосударственной некоммерческой организацией; </w:t>
            </w:r>
          </w:p>
          <w:p w14:paraId="12B68AC2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общероссийской негосударственной коммерческой организацией; </w:t>
            </w:r>
          </w:p>
          <w:p w14:paraId="7FF5E267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общероссийской государственной некоммерческой организацией;</w:t>
            </w:r>
          </w:p>
          <w:p w14:paraId="16FB96E3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общероссийской государственной коммерческой организацией.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CD8338B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6. В задачи адвокатуры не входит: </w:t>
            </w:r>
          </w:p>
          <w:p w14:paraId="1D3E345D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составление заявлений, жалоб и других документов правового характера; б) проведение предварительного расследования; </w:t>
            </w:r>
          </w:p>
          <w:p w14:paraId="766B9798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представительство в судах, других государственных органах и организациях по гражданским и административным делам; </w:t>
            </w:r>
          </w:p>
          <w:p w14:paraId="18A38AD2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защита прав граждан при оказании им психиатрической помощи.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551163A5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7. Органами адвокатской палаты не являются: </w:t>
            </w:r>
          </w:p>
          <w:p w14:paraId="1728841D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общее собрание; </w:t>
            </w:r>
          </w:p>
          <w:p w14:paraId="086117D8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президиум адвокатской палаты; </w:t>
            </w:r>
          </w:p>
          <w:p w14:paraId="0FDC5BA4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ревизионная комиссия; </w:t>
            </w:r>
          </w:p>
          <w:p w14:paraId="13B44F77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консультативный совет.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7593424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8. Адвокатура является: </w:t>
            </w:r>
          </w:p>
          <w:p w14:paraId="04320D7E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государственным органом по оказанию юридической помощи населению; б) общественным объединением лиц, имеющих высшее юридическое образование; </w:t>
            </w:r>
          </w:p>
          <w:p w14:paraId="0F3C4809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государственно-общественной организацией, объединяющих лиц, занимающихся адвокатской деятельностью; </w:t>
            </w:r>
          </w:p>
          <w:p w14:paraId="16A429A9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профессиональным сообществом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2DEE833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9. Статус адвоката не вправе приобрести: </w:t>
            </w:r>
          </w:p>
          <w:p w14:paraId="2C7EC206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лицо, имеющее судимость за совершение умышленного преступления; </w:t>
            </w:r>
          </w:p>
          <w:p w14:paraId="15E61D53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лицо, имеющее судимость за совершение неосторожного преступления; </w:t>
            </w:r>
          </w:p>
          <w:p w14:paraId="37FFB505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лицо, имеющее судимость за совершение административного правонарушения; </w:t>
            </w:r>
          </w:p>
          <w:p w14:paraId="67D05FAC" w14:textId="77777777" w:rsidR="009207A6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лицо, имеющее судимость за совершение рецидива преступления.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5E23982" w14:textId="77777777" w:rsidR="00103BA0" w:rsidRDefault="00103BA0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FF3480A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0. Законом предусмотрены следующие формы адвокатских образований:</w:t>
            </w:r>
          </w:p>
          <w:p w14:paraId="731F7974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адвокатский кабинет; </w:t>
            </w:r>
          </w:p>
          <w:p w14:paraId="19833E78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адвокатское отделение; в) адвокатское бюро; </w:t>
            </w:r>
          </w:p>
          <w:p w14:paraId="5B0047A6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адвокатское присутствие.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4C9A524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1. Какое адвокатское образование создается в форме учреждения: </w:t>
            </w:r>
          </w:p>
          <w:p w14:paraId="36D116E4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0E68073E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47EA83E7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0AD31F78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06AFD4F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2. Какое адвокатское образование может создать адвокат единолично:</w:t>
            </w:r>
          </w:p>
          <w:p w14:paraId="03849AD1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1133F29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в) адвокатское бюро; </w:t>
            </w:r>
          </w:p>
          <w:p w14:paraId="10EF045F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C875EBE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Какие адвокатские образования могут создать два и более адвоката: </w:t>
            </w:r>
          </w:p>
          <w:p w14:paraId="304A7BA3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3475E32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б) коллегия адвокатов; в) адвокатское бюро;</w:t>
            </w:r>
          </w:p>
          <w:p w14:paraId="2998E959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A3CD76B" w14:textId="77777777" w:rsidR="009207A6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4. Из числа адвокатских образований не является юридическим лицом лишь: </w:t>
            </w:r>
          </w:p>
          <w:p w14:paraId="3B2106C7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а) адвокатский кабинет;</w:t>
            </w:r>
          </w:p>
          <w:p w14:paraId="7D0DD123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коллегия адвокатов; </w:t>
            </w:r>
          </w:p>
          <w:p w14:paraId="161D2B8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адвокатское бюро;</w:t>
            </w:r>
          </w:p>
          <w:p w14:paraId="781C48D6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02335AC" w14:textId="77777777" w:rsidR="003743BF" w:rsidRPr="00E55D80" w:rsidRDefault="00456713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="009207A6"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5. Какое адвокатское образование учреждается по представлению органа исполнительной власти соответствующего субъекта Российской Федерации?</w:t>
            </w:r>
            <w:r w:rsidR="009207A6"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11CEF21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4B2AE1EE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472A456C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3BB61188" w14:textId="77777777" w:rsidR="009207A6" w:rsidRPr="00E55D80" w:rsidRDefault="009207A6" w:rsidP="002E44DB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</w:p>
        </w:tc>
      </w:tr>
      <w:tr w:rsidR="009207A6" w:rsidRPr="00580CE0" w14:paraId="31F7AA62" w14:textId="77777777" w:rsidTr="002E44DB">
        <w:trPr>
          <w:trHeight w:val="193"/>
        </w:trPr>
        <w:tc>
          <w:tcPr>
            <w:tcW w:w="5000" w:type="pct"/>
            <w:hideMark/>
          </w:tcPr>
          <w:p w14:paraId="60E0E541" w14:textId="77777777" w:rsidR="009207A6" w:rsidRPr="003743BF" w:rsidRDefault="009207A6" w:rsidP="003743BF">
            <w:pPr>
              <w:spacing w:line="240" w:lineRule="auto"/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2EC7DEDB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</w:t>
            </w:r>
            <w:r w:rsidR="003743BF">
              <w:rPr>
                <w:rStyle w:val="a6"/>
                <w:rFonts w:cs="Times New Roman"/>
                <w:sz w:val="28"/>
                <w:szCs w:val="28"/>
                <w:u w:val="single"/>
              </w:rPr>
              <w:t>6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 общественный институт адвокатура представляется собой:</w:t>
            </w:r>
          </w:p>
          <w:p w14:paraId="44BD5525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профессиональное сообщество адвокатов; </w:t>
            </w:r>
          </w:p>
          <w:p w14:paraId="2E784143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вид участников уголовного процесса со стороны защиты; </w:t>
            </w:r>
          </w:p>
          <w:p w14:paraId="566C727E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центр оказания юридической помощи населению. </w:t>
            </w:r>
          </w:p>
          <w:p w14:paraId="19712CBC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5CDDD6C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</w:t>
            </w:r>
            <w:r w:rsidR="003743BF">
              <w:rPr>
                <w:rStyle w:val="a6"/>
                <w:rFonts w:cs="Times New Roman"/>
                <w:sz w:val="28"/>
                <w:szCs w:val="28"/>
                <w:u w:val="single"/>
              </w:rPr>
              <w:t>7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Одной из задач адвокатуры является:</w:t>
            </w:r>
            <w:r w:rsidR="003743BF"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5B449C1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охране прав и законных интересов граждан и организаций; </w:t>
            </w:r>
          </w:p>
          <w:p w14:paraId="507E62EE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 </w:t>
            </w:r>
          </w:p>
          <w:p w14:paraId="1BA61AEE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привлечении к уголовной ответственности лиц, в </w:t>
            </w:r>
            <w:r w:rsidRPr="003743BF">
              <w:rPr>
                <w:rFonts w:cs="Times New Roman"/>
                <w:sz w:val="28"/>
                <w:szCs w:val="28"/>
              </w:rPr>
              <w:lastRenderedPageBreak/>
              <w:t xml:space="preserve">отношении которых возбуждено уголовное дело. </w:t>
            </w:r>
          </w:p>
          <w:p w14:paraId="4E63E777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69B39340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</w:t>
            </w:r>
            <w:r w:rsidR="003743BF">
              <w:rPr>
                <w:rStyle w:val="a6"/>
                <w:rFonts w:cs="Times New Roman"/>
                <w:sz w:val="28"/>
                <w:szCs w:val="28"/>
                <w:u w:val="single"/>
              </w:rPr>
              <w:t>8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Принцип адвокатуры, предполагающий соблюдение адвокатской этики, является принципом:</w:t>
            </w:r>
            <w:r w:rsidR="003743BF"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924E1FB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нравственных начал профессии; </w:t>
            </w:r>
          </w:p>
          <w:p w14:paraId="06FE2AF6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гуманизма; </w:t>
            </w:r>
          </w:p>
          <w:p w14:paraId="5FC2CB80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независимости. </w:t>
            </w:r>
          </w:p>
          <w:p w14:paraId="4F05C6D0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BA9072F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</w:t>
            </w:r>
            <w:r w:rsidR="008A039E">
              <w:rPr>
                <w:rStyle w:val="a6"/>
                <w:rFonts w:cs="Times New Roman"/>
                <w:sz w:val="28"/>
                <w:szCs w:val="28"/>
                <w:u w:val="single"/>
              </w:rPr>
              <w:t>9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Какой орган адвокатуры возглавляет ее систему?</w:t>
            </w:r>
            <w:r w:rsidR="003743BF"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0E8565F3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Федеральная палата адвокатов РФ; </w:t>
            </w:r>
          </w:p>
          <w:p w14:paraId="2EA4E6E2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Министерство юстиции РФ; </w:t>
            </w:r>
          </w:p>
          <w:p w14:paraId="073A2A25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Министерство внутренних дел РФ. </w:t>
            </w:r>
          </w:p>
          <w:p w14:paraId="5D6F9033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</w:rPr>
            </w:pPr>
          </w:p>
          <w:p w14:paraId="1BFBEEAA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</w:rPr>
              <w:t>3</w:t>
            </w:r>
            <w:r w:rsidR="008A039E">
              <w:rPr>
                <w:rStyle w:val="a6"/>
                <w:rFonts w:cs="Times New Roman"/>
                <w:sz w:val="28"/>
                <w:szCs w:val="28"/>
              </w:rPr>
              <w:t>0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Относится ли адвокатура к правоохранительным органам?</w:t>
            </w:r>
            <w:r w:rsidR="003743BF"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AFFA615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0A6554">
              <w:rPr>
                <w:rFonts w:cs="Times New Roman"/>
                <w:sz w:val="28"/>
                <w:szCs w:val="28"/>
              </w:rPr>
              <w:t>)  н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ет, не относится; </w:t>
            </w:r>
          </w:p>
          <w:p w14:paraId="2C93418E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="000A6554">
              <w:rPr>
                <w:rFonts w:cs="Times New Roman"/>
                <w:sz w:val="28"/>
                <w:szCs w:val="28"/>
              </w:rPr>
              <w:t>)  д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а, относится; </w:t>
            </w:r>
          </w:p>
          <w:p w14:paraId="2846BAD5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0A6554">
              <w:rPr>
                <w:rFonts w:cs="Times New Roman"/>
                <w:sz w:val="28"/>
                <w:szCs w:val="28"/>
              </w:rPr>
              <w:t>) о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тносится, когда адвокаты выступают в качестве защитников в уголовном или гражданском процессе и их труд оплачивается государством. </w:t>
            </w:r>
          </w:p>
          <w:p w14:paraId="3C7A337A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715AEB4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</w:t>
            </w:r>
            <w:r w:rsidR="008A039E">
              <w:rPr>
                <w:rStyle w:val="a6"/>
                <w:rFonts w:cs="Times New Roman"/>
                <w:sz w:val="28"/>
                <w:szCs w:val="28"/>
                <w:u w:val="single"/>
              </w:rPr>
              <w:t>1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Надзор за исполнением законов осуществляет:</w:t>
            </w:r>
            <w:r w:rsidR="003743BF"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55DC11FF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прокуратура; </w:t>
            </w:r>
          </w:p>
          <w:p w14:paraId="76AB3EF9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адвокатура; </w:t>
            </w:r>
          </w:p>
          <w:p w14:paraId="229BC068" w14:textId="77777777" w:rsidR="003743BF" w:rsidRPr="003743BF" w:rsidRDefault="008A039E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судьи. </w:t>
            </w:r>
          </w:p>
          <w:p w14:paraId="4C3129A0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1516C2C8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</w:t>
            </w:r>
            <w:r w:rsidR="008A039E">
              <w:rPr>
                <w:rStyle w:val="a6"/>
                <w:rFonts w:cs="Times New Roman"/>
                <w:sz w:val="28"/>
                <w:szCs w:val="28"/>
                <w:u w:val="single"/>
              </w:rPr>
              <w:t>2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Кем вправе быть адвокат помимо основной деятельности?</w:t>
            </w:r>
            <w:r w:rsidR="003743BF"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53B3C76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А) преподавателем; </w:t>
            </w:r>
          </w:p>
          <w:p w14:paraId="6C8B517B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Б) наемным работником; </w:t>
            </w:r>
          </w:p>
          <w:p w14:paraId="37C1DAFD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В) руководителем правовой службы городской администрации. </w:t>
            </w:r>
          </w:p>
          <w:p w14:paraId="22FAE6C4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E73B24A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</w:t>
            </w:r>
            <w:r w:rsidR="00EA0B9C">
              <w:rPr>
                <w:rStyle w:val="a6"/>
                <w:rFonts w:cs="Times New Roman"/>
                <w:sz w:val="28"/>
                <w:szCs w:val="28"/>
                <w:u w:val="single"/>
              </w:rPr>
              <w:t>3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Правила поведения адвоката, которые установлены Кодексом профессиональной этики адвоката, носят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</w:rPr>
              <w:t>: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78B867F" w14:textId="77777777" w:rsidR="003743BF" w:rsidRPr="003743BF" w:rsidRDefault="00EA0B9C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обязательный характер; </w:t>
            </w:r>
          </w:p>
          <w:p w14:paraId="0EB35FCD" w14:textId="77777777" w:rsidR="003743BF" w:rsidRPr="003743BF" w:rsidRDefault="00EA0B9C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рекомендательный характер; </w:t>
            </w:r>
          </w:p>
          <w:p w14:paraId="126EEEA7" w14:textId="77777777" w:rsidR="003743BF" w:rsidRPr="003743BF" w:rsidRDefault="00EA0B9C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 ознакомительный характер. </w:t>
            </w:r>
          </w:p>
          <w:p w14:paraId="44C63277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28AE91C" w14:textId="77777777" w:rsidR="003743BF" w:rsidRPr="003743BF" w:rsidRDefault="00456713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34</w:t>
            </w:r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Для того</w:t>
            </w:r>
            <w:proofErr w:type="gramStart"/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,</w:t>
            </w:r>
            <w:proofErr w:type="gramEnd"/>
            <w:r w:rsidR="003743BF"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 xml:space="preserve"> чтобы адвокат вступил в уголовное дело в качестве защитника, он должен предоставить:</w:t>
            </w:r>
            <w:r w:rsidR="003743BF"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61D7D89" w14:textId="77777777" w:rsidR="003743BF" w:rsidRPr="003743BF" w:rsidRDefault="00EA0B9C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ордер; </w:t>
            </w:r>
          </w:p>
          <w:p w14:paraId="5465CA9C" w14:textId="77777777" w:rsidR="003743BF" w:rsidRPr="003743BF" w:rsidRDefault="00EA0B9C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доверенность; </w:t>
            </w:r>
          </w:p>
          <w:p w14:paraId="601AAB58" w14:textId="77777777" w:rsidR="003743BF" w:rsidRPr="003743BF" w:rsidRDefault="00EA0B9C" w:rsidP="003743BF">
            <w:pPr>
              <w:pStyle w:val="a5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="003743BF" w:rsidRPr="003743BF">
              <w:rPr>
                <w:rFonts w:cs="Times New Roman"/>
                <w:sz w:val="28"/>
                <w:szCs w:val="28"/>
              </w:rPr>
              <w:t xml:space="preserve">) соглашение об оказании юридической помощи. </w:t>
            </w:r>
          </w:p>
          <w:p w14:paraId="7A2C45A7" w14:textId="77777777" w:rsidR="003743BF" w:rsidRPr="003743BF" w:rsidRDefault="003743BF" w:rsidP="003743BF">
            <w:pPr>
              <w:pStyle w:val="a5"/>
              <w:spacing w:before="0" w:beforeAutospacing="0" w:after="0" w:afterAutospacing="0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F790D15" w14:textId="77777777" w:rsidR="009207A6" w:rsidRPr="003743BF" w:rsidRDefault="009207A6" w:rsidP="00EA0B9C">
            <w:pPr>
              <w:pStyle w:val="a5"/>
              <w:spacing w:before="0" w:beforeAutospacing="0" w:after="0" w:afterAutospacing="0"/>
              <w:rPr>
                <w:rFonts w:cs="Times New Roman"/>
                <w:noProof/>
                <w:sz w:val="28"/>
                <w:szCs w:val="28"/>
              </w:rPr>
            </w:pPr>
          </w:p>
        </w:tc>
      </w:tr>
    </w:tbl>
    <w:p w14:paraId="05503D95" w14:textId="77777777" w:rsidR="00456713" w:rsidRDefault="00456713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CC0C67" w14:textId="77777777" w:rsidR="00551A30" w:rsidRDefault="00551A30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5737A5" w14:textId="77777777" w:rsidR="002211B4" w:rsidRPr="00EA0B9C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Примерная тематика докладов на круглом столе </w:t>
      </w:r>
    </w:p>
    <w:p w14:paraId="16FEAFD4" w14:textId="12D74C79" w:rsidR="002211B4" w:rsidRPr="00FC3881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>«</w:t>
      </w:r>
      <w:r w:rsidR="00EA0B9C" w:rsidRPr="00EA0B9C">
        <w:rPr>
          <w:rFonts w:ascii="Times New Roman" w:hAnsi="Times New Roman"/>
          <w:b/>
          <w:iCs/>
          <w:sz w:val="28"/>
          <w:szCs w:val="28"/>
        </w:rPr>
        <w:t>Правовые основы правозащитной деятельности в Российской Федерации</w:t>
      </w:r>
      <w:r w:rsidRPr="00EA0B9C">
        <w:rPr>
          <w:rFonts w:ascii="Times New Roman" w:hAnsi="Times New Roman"/>
          <w:b/>
          <w:iCs/>
          <w:sz w:val="28"/>
          <w:szCs w:val="28"/>
        </w:rPr>
        <w:t>»</w:t>
      </w:r>
    </w:p>
    <w:p w14:paraId="470E177B" w14:textId="77777777" w:rsidR="00993010" w:rsidRPr="00FC3881" w:rsidRDefault="00993010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89D7806" w14:textId="77777777" w:rsidR="008A0D34" w:rsidRPr="00EA0B9C" w:rsidRDefault="008A0D3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C074C" w14:textId="77777777" w:rsidR="002211B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A6554">
        <w:rPr>
          <w:rFonts w:ascii="Times New Roman" w:hAnsi="Times New Roman"/>
          <w:iCs/>
          <w:sz w:val="28"/>
          <w:szCs w:val="28"/>
        </w:rPr>
        <w:t>Правозащитная деятельность: понятие, субъекты и цели.</w:t>
      </w:r>
    </w:p>
    <w:p w14:paraId="39A0B9B0" w14:textId="77777777" w:rsidR="000A655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российской прокуратуры.</w:t>
      </w:r>
    </w:p>
    <w:p w14:paraId="66006EED" w14:textId="77777777" w:rsidR="000A655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адвоката в уголовном судопроизводстве.</w:t>
      </w:r>
    </w:p>
    <w:p w14:paraId="39AC59B5" w14:textId="77777777" w:rsidR="000A655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в современной России: проблемы и пути их решения.</w:t>
      </w:r>
    </w:p>
    <w:p w14:paraId="23FA45E7" w14:textId="77777777" w:rsidR="000A655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органов юстиции Российской Федерации.</w:t>
      </w:r>
    </w:p>
    <w:p w14:paraId="53587DE4" w14:textId="77777777" w:rsidR="000A655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должностных лиц правоохранительных органов.</w:t>
      </w:r>
    </w:p>
    <w:p w14:paraId="04E27EE8" w14:textId="77777777" w:rsidR="000A655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нотариата в Российской Федерации.</w:t>
      </w:r>
    </w:p>
    <w:p w14:paraId="002B2D0D" w14:textId="77777777" w:rsidR="000A6554" w:rsidRDefault="000A6554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человека в Российской Федерации.</w:t>
      </w:r>
    </w:p>
    <w:p w14:paraId="136C09FE" w14:textId="77777777" w:rsidR="00A241EB" w:rsidRDefault="00A241EB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предпринимателей в Российской Федерации.</w:t>
      </w:r>
    </w:p>
    <w:p w14:paraId="32C80694" w14:textId="77777777" w:rsidR="00A241EB" w:rsidRPr="000A6554" w:rsidRDefault="00A241EB" w:rsidP="000A655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адвокатуры в Российской Федерации.</w:t>
      </w:r>
    </w:p>
    <w:p w14:paraId="3EB1318A" w14:textId="77777777" w:rsidR="002211B4" w:rsidRPr="00FC3881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2A7AFBD" w14:textId="77777777" w:rsidR="00993010" w:rsidRPr="00FC3881" w:rsidRDefault="00993010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C65C04" w14:textId="0D24E0C3" w:rsidR="002211B4" w:rsidRPr="00FC3881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55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60DA845" w14:textId="77777777" w:rsidR="00993010" w:rsidRPr="00FC3881" w:rsidRDefault="00993010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C4D9FA" w14:textId="77777777" w:rsidR="001C0AD5" w:rsidRDefault="001C0AD5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и правоохранительная деятельность: соотношение понятий.</w:t>
      </w:r>
    </w:p>
    <w:p w14:paraId="3CEAFB1A" w14:textId="77777777" w:rsidR="00EC13EE" w:rsidRDefault="00EC13EE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актуальные проблемы и перспективы.</w:t>
      </w:r>
    </w:p>
    <w:p w14:paraId="1DAFDF87" w14:textId="77777777" w:rsidR="003F6588" w:rsidRDefault="003F6588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как элемент защиты прав и свобод человека и гражданина.</w:t>
      </w:r>
    </w:p>
    <w:p w14:paraId="7F1EF1AA" w14:textId="77777777" w:rsidR="007249B7" w:rsidRDefault="007249B7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49B7">
        <w:rPr>
          <w:rFonts w:ascii="Times New Roman" w:hAnsi="Times New Roman"/>
          <w:sz w:val="28"/>
          <w:szCs w:val="28"/>
        </w:rPr>
        <w:t>Правозащитная деятельность органов прокуратуры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12A0CBA" w14:textId="77777777" w:rsidR="007249B7" w:rsidRDefault="001C0AD5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организаций профсоюза.</w:t>
      </w:r>
    </w:p>
    <w:p w14:paraId="25373315" w14:textId="77777777" w:rsidR="001C0AD5" w:rsidRDefault="001C0AD5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депутатов Государственной думы РФ.</w:t>
      </w:r>
    </w:p>
    <w:p w14:paraId="51AF7B9A" w14:textId="77777777" w:rsidR="001C0AD5" w:rsidRDefault="001C0AD5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Российской Федерации.</w:t>
      </w:r>
    </w:p>
    <w:p w14:paraId="5425AE04" w14:textId="77777777" w:rsidR="001C0AD5" w:rsidRDefault="00EC13EE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Российской Федерации.</w:t>
      </w:r>
    </w:p>
    <w:p w14:paraId="4491BEF2" w14:textId="77777777" w:rsidR="00EC13EE" w:rsidRDefault="003F6588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адвокатуры в Российской Федерации.</w:t>
      </w:r>
    </w:p>
    <w:p w14:paraId="26572E8B" w14:textId="77777777" w:rsidR="003F6588" w:rsidRPr="00490C8D" w:rsidRDefault="003F6588" w:rsidP="007249B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правозащитная деятельность.</w:t>
      </w:r>
    </w:p>
    <w:p w14:paraId="55C5A07D" w14:textId="77777777" w:rsidR="002211B4" w:rsidRPr="00FC3881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627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74ADB1F9" w14:textId="77777777" w:rsidR="00246A0B" w:rsidRPr="00FC3881" w:rsidRDefault="00246A0B" w:rsidP="002211B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4F09D57" w14:textId="03187646" w:rsidR="008A0D34" w:rsidRPr="000B1F83" w:rsidRDefault="008A0D34" w:rsidP="008A0D3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9AAC151" w14:textId="77777777" w:rsidR="002211B4" w:rsidRDefault="002211B4" w:rsidP="002211B4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C6F51A" w14:textId="77777777" w:rsidR="009207A6" w:rsidRPr="007111E9" w:rsidRDefault="00FA6278" w:rsidP="009207A6">
      <w:pPr>
        <w:spacing w:after="0" w:line="240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</w:t>
      </w:r>
    </w:p>
    <w:p w14:paraId="59B5B485" w14:textId="77777777" w:rsid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Пожаровский П.Н. обратился к главе поселковой администрации с просьбой удостоверить доверенность. Глава администрации пояснил, что удостоверить данный документ он не может, так как совершение подобных действий находится в компетенции только нотариусов. В связи с чем он посоветовал Пожаровскому П.Н. обратиться к нотариусу, который находился в райцентре. </w:t>
      </w:r>
    </w:p>
    <w:p w14:paraId="2ADB367F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6C67A5B" w14:textId="77777777" w:rsidR="00FA6278" w:rsidRDefault="00FA6278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750D530" w14:textId="77777777" w:rsidR="009207A6" w:rsidRPr="007111E9" w:rsidRDefault="00FA6278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2</w:t>
      </w:r>
      <w:r w:rsidR="009207A6"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 </w:t>
      </w:r>
    </w:p>
    <w:p w14:paraId="730F945C" w14:textId="77777777" w:rsid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Рыков совершил умышленное преступление средней тяжести и был осужден к 3 годам лишения свободы условно. Ввиду этого ему было запрещено заниматься нотариальной деятельностью. Это решение Рыков обжаловал и в свое оправдание привел тот аргумент, что наказание не препятствует выполнению обязанностей нотариуса. </w:t>
      </w:r>
    </w:p>
    <w:p w14:paraId="37BB8C6D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72CE926C" w14:textId="77777777" w:rsidR="00551A30" w:rsidRDefault="00551A30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5A2211E" w14:textId="77777777" w:rsidR="009207A6" w:rsidRPr="007111E9" w:rsidRDefault="00FA6278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3</w:t>
      </w:r>
      <w:r w:rsidR="009207A6"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67DD665F" w14:textId="77777777" w:rsid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Нотариальной палатой Н-ской области была инициирована процедура создания квалификационной комиссии. Поскольку в данном субъекте Российской Федерации не было нотариусов с большим стажем работы, в состав комиссии были включены двое нотариусов, имевших стаж работы в качестве нотариуса от 5 до 7 лет. Кроме того, к работе комиссии по согласованию с прокурором субъекта Российской Федерации был привлечен его заместитель. Дайте правовую оценку изложенным обстоятельствам.</w:t>
      </w:r>
      <w:r w:rsidRPr="00580CE0">
        <w:rPr>
          <w:rFonts w:ascii="Times New Roman" w:hAnsi="Times New Roman"/>
          <w:noProof/>
          <w:sz w:val="28"/>
          <w:szCs w:val="28"/>
        </w:rPr>
        <w:br/>
        <w:t xml:space="preserve">Задача № 4. В работе квалификационной комиссии принимал участие федеральный государственный гражданский служащий Волков А.Б. За год он участвовал в заседаниях комиссии суммарно в течение 24 дней. В связи с этим он обратился с заявлением в территориальный орган юстиции об оплате выполненной за 24 дня работы. В территориальном органе юстиции Волков А.Б. пояснили, что заявление он должен направить в нотариальную палату субъекта Российской Федерации. </w:t>
      </w:r>
    </w:p>
    <w:p w14:paraId="33AD28B3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14FF1ADF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19B68733" w14:textId="77777777" w:rsidR="009207A6" w:rsidRPr="007111E9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4</w:t>
      </w:r>
      <w:r w:rsidR="009207A6"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0A6D6D1F" w14:textId="77777777" w:rsid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Сколков И.А. решил стать нотариусом и обратился с заявлением в квалификационную комиссию. Из представленных Сколковым И.А. документов следовало, что он не прошел стажировку, но имел опыт работы по юридической специальности (в качестве адвоката) в течение 12 лет. </w:t>
      </w:r>
    </w:p>
    <w:p w14:paraId="22FFFD94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lastRenderedPageBreak/>
        <w:t>Дайте правовую оценку изложенным обстоятельствам.</w:t>
      </w:r>
    </w:p>
    <w:p w14:paraId="51AFDCE6" w14:textId="77777777" w:rsidR="003F3A5C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2BA3DFE" w14:textId="77777777" w:rsidR="009207A6" w:rsidRPr="007111E9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5</w:t>
      </w:r>
      <w:r w:rsidR="009207A6"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 </w:t>
      </w:r>
    </w:p>
    <w:p w14:paraId="1DE91C55" w14:textId="77777777" w:rsid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Гражданка Петрова П.Р. обратилась к нотариусу с ходатайством о своем трудоустройстве в качестве помощника нотариуса. Изучив документы, представленные Петровой П.Р., нотариус отказал в удовлетворении просьбы. Мотивами отказа послужило то, что Петрова П.Р. не достигла возраста 25 лет и не сдала квалификационный экзамен. </w:t>
      </w:r>
    </w:p>
    <w:p w14:paraId="12F0A14E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468D832" w14:textId="77777777" w:rsidR="003F3A5C" w:rsidRPr="008F3233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353ACC1C" w14:textId="77777777" w:rsidR="009207A6" w:rsidRPr="007111E9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6</w:t>
      </w:r>
      <w:r w:rsidR="009207A6"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 </w:t>
      </w:r>
    </w:p>
    <w:p w14:paraId="2BB50EC3" w14:textId="77777777" w:rsid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К нотариусу Печаткину Д.Ю. обратился генеральный директор ПАО «Синь тумана» Зайцев П.Б. с ходатайством о подготовке проекта договора лизинга. После подготовки проекта договора генеральный директор Зайцев П.Б. попросил нотариуса Печаткина Д.Ю. оказать услугу по заключению данного договора с ПАО «Наше время», в том числе проработав все разногласия по нему. Нотариус Печаткин Д.Ю. согласился и в итоге договор был заключен. Генеральный директор ПАО «Синь тумана» Зайцев П.Б. оплатил работу нотариуса. </w:t>
      </w:r>
    </w:p>
    <w:p w14:paraId="5C041858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426C914" w14:textId="77777777" w:rsidR="003F3A5C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FCC753" w14:textId="77777777" w:rsidR="009207A6" w:rsidRPr="007111E9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7</w:t>
      </w:r>
      <w:r w:rsidR="009207A6"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 </w:t>
      </w:r>
    </w:p>
    <w:p w14:paraId="4277AACC" w14:textId="27E72D8B" w:rsid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Нотариус Дмитриев Х.З. принял на работу в качестве своего помощника гражданку Рюмину Е.Б. В течение двух недель нотариус Дмитриев Х.З. поручил исполнять свои обязанности Рюминой Е.Б. В этот же период нотариус Дмитриев Х.З. лично совершил два нотариальных действия. Посчитав, что нотариус Дмитриев Х.З. совершил дисциплинарный проступок, орган юстиции Н-ской области применил в отношении его дисциплинарное взыскание в виде замечания. Взыскание нотариус обжаловал в Ф</w:t>
      </w:r>
      <w:r w:rsidR="00711404">
        <w:rPr>
          <w:rFonts w:ascii="Times New Roman" w:hAnsi="Times New Roman"/>
          <w:noProof/>
          <w:sz w:val="28"/>
          <w:szCs w:val="28"/>
        </w:rPr>
        <w:t>едеральную нотариальную палату.</w:t>
      </w:r>
    </w:p>
    <w:p w14:paraId="03E02077" w14:textId="77777777" w:rsidR="009207A6" w:rsidRPr="008F3233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484A2C3A" w14:textId="77777777" w:rsidR="003F3A5C" w:rsidRPr="008F3233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608F9359" w14:textId="77777777" w:rsidR="009207A6" w:rsidRPr="007111E9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8</w:t>
      </w:r>
      <w:r w:rsidR="009207A6"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 </w:t>
      </w:r>
    </w:p>
    <w:p w14:paraId="7F1494D8" w14:textId="77777777" w:rsidR="009207A6" w:rsidRDefault="009207A6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Гражданка Савенкова П.Р. обратилась к нотариусу за совершением нотариального действия в виде свидетельствования копии документа. Спустя три года и два месяца она обнаружила, что при копировании документа произошло искажение содержащейся в нем информации (нечетко скопированы были цифры). По этой причине документ не был принят государственным учреждением социальной защиты населения. Савенкова П.Р. обратилась в нотариальную палату с просьбой привлечь нотариуса к дисциплинарной ответственности. Дайте правовую оценку изложенным обстоятельствам.</w:t>
      </w:r>
    </w:p>
    <w:p w14:paraId="539F28AA" w14:textId="77777777" w:rsidR="003F3A5C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BE7E7E3" w14:textId="77777777" w:rsidR="009207A6" w:rsidRPr="007111E9" w:rsidRDefault="003F3A5C" w:rsidP="00FA6278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9</w:t>
      </w:r>
      <w:r w:rsidR="009207A6"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 </w:t>
      </w:r>
    </w:p>
    <w:p w14:paraId="2AB7B90C" w14:textId="03AD7469" w:rsidR="008F3233" w:rsidRDefault="009207A6" w:rsidP="00FA6278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lastRenderedPageBreak/>
        <w:t>В отношении гражданина Щукина К.Т. нотариус Рыбаков И.П., работавший в сельском поселении, удостоверил договор ипотеки на сумму 3 млн. 500 тыс. руб. При этом страхование своей гражданской ответственности нотариусом Рыбаковым И.П. прои</w:t>
      </w:r>
      <w:r w:rsidR="00711404">
        <w:rPr>
          <w:rFonts w:ascii="Times New Roman" w:hAnsi="Times New Roman"/>
          <w:noProof/>
          <w:sz w:val="28"/>
          <w:szCs w:val="28"/>
        </w:rPr>
        <w:t>зведено на сумму 2 млн. рублей.</w:t>
      </w:r>
    </w:p>
    <w:p w14:paraId="6542C312" w14:textId="77777777" w:rsidR="009207A6" w:rsidRPr="008F3233" w:rsidRDefault="009207A6" w:rsidP="00FA6278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4D426ED7" w14:textId="77777777" w:rsidR="005A3B6F" w:rsidRDefault="005A3B6F"/>
    <w:p w14:paraId="08A31E21" w14:textId="77777777" w:rsidR="003F3A5C" w:rsidRPr="007111E9" w:rsidRDefault="003F3A5C" w:rsidP="003F3A5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10</w:t>
      </w:r>
    </w:p>
    <w:p w14:paraId="74C77A4D" w14:textId="77777777" w:rsidR="008F3233" w:rsidRPr="008F3233" w:rsidRDefault="008F3233" w:rsidP="00F428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233">
        <w:rPr>
          <w:rFonts w:ascii="Times New Roman" w:hAnsi="Times New Roman"/>
          <w:sz w:val="28"/>
          <w:szCs w:val="28"/>
        </w:rPr>
        <w:t>Адвокат  по  уголовному  делу  в  отношении  гражданина  Андреева  в  судебных  прениях  заявил  о  виновности  своего  подзащитного  и попросил  суд  лишить  его  свободы.  Андреев  вину  не  признавал  ни  на  стадии предварительного расследования, ни в суде.</w:t>
      </w:r>
    </w:p>
    <w:p w14:paraId="23ABE385" w14:textId="77777777" w:rsidR="008F3233" w:rsidRPr="008F3233" w:rsidRDefault="008F3233" w:rsidP="00E944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1. Нарушил ли защитник нормы закона?</w:t>
      </w:r>
    </w:p>
    <w:p w14:paraId="14442F6C" w14:textId="77777777" w:rsidR="008F3233" w:rsidRPr="008F3233" w:rsidRDefault="008F3233" w:rsidP="00E944A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2. Как должен поступить в данном случае председательствующий?</w:t>
      </w:r>
    </w:p>
    <w:p w14:paraId="16DC0E5D" w14:textId="28CC3C89" w:rsidR="003F3A5C" w:rsidRPr="00FC3881" w:rsidRDefault="003F3A5C" w:rsidP="003F3A5C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131FCE3E" w14:textId="77777777" w:rsidR="008F573A" w:rsidRPr="007111E9" w:rsidRDefault="008F573A" w:rsidP="008F5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11.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637ECCD" w14:textId="3D7FFFA2" w:rsidR="008F573A" w:rsidRPr="008F573A" w:rsidRDefault="008F573A" w:rsidP="008F5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Следователь предъявил Никишину обвинение в причинении средней тяжести вреда здоровью Якимову и допросил его. Не приступая к собиранию других доказательств, следователь через неделю прекратил уголовное дело, придя к выводу о том, что Никишин  действовал в состоянии необходимой обороны. Ознакомившись с материалами прекращенного уголовного дела, прокурор внес представление о наказании следователя за необоснованное привлечение Н</w:t>
      </w:r>
      <w:r w:rsidR="00711404">
        <w:rPr>
          <w:rFonts w:ascii="Times New Roman" w:hAnsi="Times New Roman"/>
          <w:sz w:val="28"/>
          <w:szCs w:val="28"/>
          <w:lang w:eastAsia="ru-RU"/>
        </w:rPr>
        <w:t>икишина в качестве обвиняемого.</w:t>
      </w:r>
    </w:p>
    <w:p w14:paraId="6A844ADD" w14:textId="2F15F96D" w:rsidR="008F573A" w:rsidRPr="008F573A" w:rsidRDefault="008F573A" w:rsidP="008F573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1. Дайте оценку дей</w:t>
      </w:r>
      <w:r w:rsidR="00711404">
        <w:rPr>
          <w:rFonts w:ascii="Times New Roman" w:hAnsi="Times New Roman"/>
          <w:i/>
          <w:sz w:val="28"/>
          <w:szCs w:val="28"/>
          <w:lang w:eastAsia="ru-RU"/>
        </w:rPr>
        <w:t>ствиям следователя и прокурора.</w:t>
      </w:r>
    </w:p>
    <w:p w14:paraId="7038EAAE" w14:textId="77777777" w:rsidR="008F573A" w:rsidRPr="008F573A" w:rsidRDefault="008F573A" w:rsidP="008F573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2. Определите формы реагирования прокурора.</w:t>
      </w:r>
    </w:p>
    <w:p w14:paraId="3E3B2CB6" w14:textId="77777777" w:rsidR="007062C7" w:rsidRPr="00FC3881" w:rsidRDefault="007062C7" w:rsidP="007111E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2AD9E8" w14:textId="77777777" w:rsidR="00A94812" w:rsidRPr="007111E9" w:rsidRDefault="008F573A" w:rsidP="008F5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12.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2F69AE9" w14:textId="76437754" w:rsidR="008F573A" w:rsidRPr="008F573A" w:rsidRDefault="008F573A" w:rsidP="008F57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Изучив поступившее от следователя с обвинительным заключением уголовное дело по обвинению Сергунова, прокурор установил, что действия обвиняемого квалифицированы неправильно. Сергунову предъявлено обвинение в разбое, а фактически был совершен грабеж. Считая, что квалификацию обвинения необходимо изменить, прокурор дал соотве</w:t>
      </w:r>
      <w:r w:rsidR="00711404">
        <w:rPr>
          <w:rFonts w:ascii="Times New Roman" w:hAnsi="Times New Roman"/>
          <w:sz w:val="28"/>
          <w:szCs w:val="28"/>
          <w:lang w:eastAsia="ru-RU"/>
        </w:rPr>
        <w:t>тствующее указание следователю.</w:t>
      </w:r>
    </w:p>
    <w:p w14:paraId="678736E5" w14:textId="6B9A1836" w:rsidR="00551A30" w:rsidRDefault="00711404" w:rsidP="0071140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Законно ли указание прокурора?</w:t>
      </w:r>
    </w:p>
    <w:p w14:paraId="119FCA0E" w14:textId="77777777" w:rsidR="00551A30" w:rsidRDefault="00551A3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br w:type="page"/>
      </w:r>
    </w:p>
    <w:p w14:paraId="3A172712" w14:textId="77777777" w:rsidR="00551A30" w:rsidRPr="00551A30" w:rsidRDefault="00551A30" w:rsidP="00551A3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806B9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542A8EB" w14:textId="77777777" w:rsidR="00551A30" w:rsidRPr="00551A30" w:rsidRDefault="00551A30" w:rsidP="00551A3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570EE0" w14:textId="77777777" w:rsidR="00551A30" w:rsidRPr="000B1F83" w:rsidRDefault="00551A30" w:rsidP="00551A30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6429215C" w14:textId="77777777" w:rsidR="00551A30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понятие и принципы.</w:t>
      </w:r>
    </w:p>
    <w:p w14:paraId="18F1ADC0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Понятие адвокатуры</w:t>
      </w:r>
      <w:r>
        <w:rPr>
          <w:rFonts w:ascii="Times New Roman" w:hAnsi="Times New Roman"/>
          <w:sz w:val="28"/>
          <w:szCs w:val="28"/>
        </w:rPr>
        <w:t xml:space="preserve"> и ее роль в осуществлении правозащитной деятельности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0AA364BD" w14:textId="77777777" w:rsidR="00551A30" w:rsidRPr="00D35DA4" w:rsidRDefault="00551A30" w:rsidP="00551A30">
      <w:pPr>
        <w:pStyle w:val="a7"/>
        <w:numPr>
          <w:ilvl w:val="0"/>
          <w:numId w:val="3"/>
        </w:numPr>
        <w:tabs>
          <w:tab w:val="clear" w:pos="284"/>
          <w:tab w:val="clear" w:pos="426"/>
          <w:tab w:val="left" w:pos="142"/>
          <w:tab w:val="left" w:pos="851"/>
        </w:tabs>
        <w:jc w:val="both"/>
        <w:rPr>
          <w:sz w:val="28"/>
          <w:szCs w:val="28"/>
        </w:rPr>
      </w:pPr>
      <w:r w:rsidRPr="00D35DA4">
        <w:rPr>
          <w:sz w:val="28"/>
          <w:szCs w:val="28"/>
        </w:rPr>
        <w:t>Государство и адвокатура: взаимодействие в обеспечении прав и законных интересов граждан.</w:t>
      </w:r>
    </w:p>
    <w:p w14:paraId="395C4CCD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прокуратуры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4FB1969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человека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500A88D1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в РФ.</w:t>
      </w:r>
    </w:p>
    <w:p w14:paraId="3F2F9231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1F083A98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предпринимателей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19BC9610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местного самоуправления в РФ.</w:t>
      </w:r>
    </w:p>
    <w:p w14:paraId="72D5AA2B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Этические основы адвокатской деятельности. Основные положения Кодекса профессиональной этики адвоката.</w:t>
      </w:r>
    </w:p>
    <w:p w14:paraId="09EE22F8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Статус адвоката: понятие и значение реестра адвокатов.</w:t>
      </w:r>
    </w:p>
    <w:p w14:paraId="0FC03493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присвоения статуса адвоката.</w:t>
      </w:r>
    </w:p>
    <w:p w14:paraId="5BADB2E2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Квалификационный экзамен для приобретения статуса адвоката.</w:t>
      </w:r>
    </w:p>
    <w:p w14:paraId="31B46CE2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Приостановление и возобновление статуса адвоката.</w:t>
      </w:r>
    </w:p>
    <w:p w14:paraId="71C1D957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Прекращение статуса адвоката.</w:t>
      </w:r>
    </w:p>
    <w:p w14:paraId="34BBC422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стажера адвоката. Его права и обязанности.</w:t>
      </w:r>
    </w:p>
    <w:p w14:paraId="22602AFD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помощника адвоката. Его права и обязанности.</w:t>
      </w:r>
    </w:p>
    <w:p w14:paraId="5E5DEF32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Представительство адвоката.</w:t>
      </w:r>
    </w:p>
    <w:p w14:paraId="54AE2F59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Дисциплинарная ответственность адвоката.</w:t>
      </w:r>
    </w:p>
    <w:p w14:paraId="395B4F89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Основные формы адвокатской деятельности.</w:t>
      </w:r>
    </w:p>
    <w:p w14:paraId="7F070B50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Адвокатский кабинет.</w:t>
      </w:r>
    </w:p>
    <w:p w14:paraId="4C4A0661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Адвокатское бюро.</w:t>
      </w:r>
    </w:p>
    <w:p w14:paraId="4EE39D11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Коллегия адвокатов.</w:t>
      </w:r>
    </w:p>
    <w:p w14:paraId="0D0D6940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Юридическая консультация.</w:t>
      </w:r>
    </w:p>
    <w:p w14:paraId="568B6815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Адвокатская палата субъекта РФ.</w:t>
      </w:r>
    </w:p>
    <w:p w14:paraId="3D24D16F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Собрание (конференция) адвокатов. Их компетенция. </w:t>
      </w:r>
    </w:p>
    <w:p w14:paraId="48836711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адвокатской палаты.</w:t>
      </w:r>
    </w:p>
    <w:p w14:paraId="7415C58C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адвокатской палаты. </w:t>
      </w:r>
    </w:p>
    <w:p w14:paraId="02488BEA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Федеральная палата адвокатов РФ.</w:t>
      </w:r>
    </w:p>
    <w:p w14:paraId="342C53D2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федеральной палаты.</w:t>
      </w:r>
    </w:p>
    <w:p w14:paraId="23986188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федеральной палаты. </w:t>
      </w:r>
    </w:p>
    <w:p w14:paraId="27E25867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Всероссийский съезд адвокатов.</w:t>
      </w:r>
    </w:p>
    <w:p w14:paraId="31663186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Общественные объединения адвокатов.</w:t>
      </w:r>
    </w:p>
    <w:p w14:paraId="3886ADCF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lastRenderedPageBreak/>
        <w:t>Виды юридической помощи, оказываемой адвокатами.</w:t>
      </w:r>
    </w:p>
    <w:p w14:paraId="21C6A6A8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Оказание юридической помощи бесплатно.</w:t>
      </w:r>
    </w:p>
    <w:p w14:paraId="5CF4474F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уголовном судопроизводстве.</w:t>
      </w:r>
    </w:p>
    <w:p w14:paraId="22607818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Обязательное участие адвоката в уголовном судопроизводстве. </w:t>
      </w:r>
    </w:p>
    <w:p w14:paraId="69EBF4C0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гражданском судопроизводстве.</w:t>
      </w:r>
    </w:p>
    <w:p w14:paraId="1C196742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административном процессе.</w:t>
      </w:r>
    </w:p>
    <w:p w14:paraId="159B0BF9" w14:textId="77777777" w:rsidR="00551A30" w:rsidRPr="00D35DA4" w:rsidRDefault="00551A30" w:rsidP="00551A30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арбитражном судопроизводстве.</w:t>
      </w:r>
    </w:p>
    <w:p w14:paraId="5DA3AFBF" w14:textId="77777777" w:rsidR="003F3A5C" w:rsidRPr="00711404" w:rsidRDefault="003F3A5C" w:rsidP="0071140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sectPr w:rsidR="003F3A5C" w:rsidRPr="00711404" w:rsidSect="005A3B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271EB" w14:textId="77777777" w:rsidR="003D7F88" w:rsidRDefault="003D7F88" w:rsidP="008F573A">
      <w:pPr>
        <w:spacing w:after="0" w:line="240" w:lineRule="auto"/>
      </w:pPr>
      <w:r>
        <w:separator/>
      </w:r>
    </w:p>
  </w:endnote>
  <w:endnote w:type="continuationSeparator" w:id="0">
    <w:p w14:paraId="0C67DAC9" w14:textId="77777777" w:rsidR="003D7F88" w:rsidRDefault="003D7F88" w:rsidP="008F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899"/>
      <w:docPartObj>
        <w:docPartGallery w:val="Page Numbers (Bottom of Page)"/>
        <w:docPartUnique/>
      </w:docPartObj>
    </w:sdtPr>
    <w:sdtEndPr/>
    <w:sdtContent>
      <w:p w14:paraId="73FBF14F" w14:textId="77777777" w:rsidR="008F573A" w:rsidRDefault="00F17BF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A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365682D" w14:textId="77777777" w:rsidR="008F573A" w:rsidRDefault="008F573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CC9EF" w14:textId="77777777" w:rsidR="003D7F88" w:rsidRDefault="003D7F88" w:rsidP="008F573A">
      <w:pPr>
        <w:spacing w:after="0" w:line="240" w:lineRule="auto"/>
      </w:pPr>
      <w:r>
        <w:separator/>
      </w:r>
    </w:p>
  </w:footnote>
  <w:footnote w:type="continuationSeparator" w:id="0">
    <w:p w14:paraId="618E664D" w14:textId="77777777" w:rsidR="003D7F88" w:rsidRDefault="003D7F88" w:rsidP="008F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8AA"/>
    <w:multiLevelType w:val="hybridMultilevel"/>
    <w:tmpl w:val="B9580F1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D160E"/>
    <w:multiLevelType w:val="hybridMultilevel"/>
    <w:tmpl w:val="BC189F1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42214DD"/>
    <w:multiLevelType w:val="hybridMultilevel"/>
    <w:tmpl w:val="20AA5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81445"/>
    <w:multiLevelType w:val="hybridMultilevel"/>
    <w:tmpl w:val="B1E04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D7E03"/>
    <w:multiLevelType w:val="hybridMultilevel"/>
    <w:tmpl w:val="3C6201C8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1B544FF"/>
    <w:multiLevelType w:val="hybridMultilevel"/>
    <w:tmpl w:val="5B901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70C6D"/>
    <w:multiLevelType w:val="hybridMultilevel"/>
    <w:tmpl w:val="B2284A6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5C94D67"/>
    <w:multiLevelType w:val="hybridMultilevel"/>
    <w:tmpl w:val="3880EAA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38B2BFB"/>
    <w:multiLevelType w:val="hybridMultilevel"/>
    <w:tmpl w:val="E5047C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26FC7"/>
    <w:multiLevelType w:val="hybridMultilevel"/>
    <w:tmpl w:val="FCB080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3B894457"/>
    <w:multiLevelType w:val="hybridMultilevel"/>
    <w:tmpl w:val="160E9DA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21D12"/>
    <w:multiLevelType w:val="hybridMultilevel"/>
    <w:tmpl w:val="00C628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7F38C8"/>
    <w:multiLevelType w:val="hybridMultilevel"/>
    <w:tmpl w:val="147883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44878"/>
    <w:multiLevelType w:val="hybridMultilevel"/>
    <w:tmpl w:val="AC6AE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7322EA"/>
    <w:multiLevelType w:val="hybridMultilevel"/>
    <w:tmpl w:val="588C87F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6782939"/>
    <w:multiLevelType w:val="hybridMultilevel"/>
    <w:tmpl w:val="470C25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2E726C"/>
    <w:multiLevelType w:val="hybridMultilevel"/>
    <w:tmpl w:val="BA48E0A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50440111"/>
    <w:multiLevelType w:val="hybridMultilevel"/>
    <w:tmpl w:val="45F0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042FB"/>
    <w:multiLevelType w:val="hybridMultilevel"/>
    <w:tmpl w:val="BA0619C8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D0F4A"/>
    <w:multiLevelType w:val="hybridMultilevel"/>
    <w:tmpl w:val="6E2AB4E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BE4896"/>
    <w:multiLevelType w:val="hybridMultilevel"/>
    <w:tmpl w:val="C4BA94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D44676"/>
    <w:multiLevelType w:val="hybridMultilevel"/>
    <w:tmpl w:val="B7269D4E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>
    <w:nsid w:val="78257E76"/>
    <w:multiLevelType w:val="hybridMultilevel"/>
    <w:tmpl w:val="AB7EAF7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63DAC"/>
    <w:multiLevelType w:val="hybridMultilevel"/>
    <w:tmpl w:val="6A083B42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7BEE27D2"/>
    <w:multiLevelType w:val="hybridMultilevel"/>
    <w:tmpl w:val="AB1E140C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EC513EB"/>
    <w:multiLevelType w:val="hybridMultilevel"/>
    <w:tmpl w:val="C6AC6FA2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8"/>
  </w:num>
  <w:num w:numId="4">
    <w:abstractNumId w:val="23"/>
  </w:num>
  <w:num w:numId="5">
    <w:abstractNumId w:val="10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</w:num>
  <w:num w:numId="18">
    <w:abstractNumId w:val="7"/>
  </w:num>
  <w:num w:numId="19">
    <w:abstractNumId w:val="14"/>
  </w:num>
  <w:num w:numId="20">
    <w:abstractNumId w:val="4"/>
  </w:num>
  <w:num w:numId="21">
    <w:abstractNumId w:val="24"/>
  </w:num>
  <w:num w:numId="22">
    <w:abstractNumId w:val="16"/>
  </w:num>
  <w:num w:numId="23">
    <w:abstractNumId w:val="1"/>
  </w:num>
  <w:num w:numId="24">
    <w:abstractNumId w:val="6"/>
  </w:num>
  <w:num w:numId="25">
    <w:abstractNumId w:val="26"/>
  </w:num>
  <w:num w:numId="26">
    <w:abstractNumId w:val="25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B4"/>
    <w:rsid w:val="00073E00"/>
    <w:rsid w:val="00092973"/>
    <w:rsid w:val="000A6554"/>
    <w:rsid w:val="000C0162"/>
    <w:rsid w:val="00102A90"/>
    <w:rsid w:val="00103BA0"/>
    <w:rsid w:val="001C0AD5"/>
    <w:rsid w:val="002211B4"/>
    <w:rsid w:val="00246A0B"/>
    <w:rsid w:val="00261508"/>
    <w:rsid w:val="00290FFF"/>
    <w:rsid w:val="002B0E80"/>
    <w:rsid w:val="00322C56"/>
    <w:rsid w:val="003743BF"/>
    <w:rsid w:val="003D7F88"/>
    <w:rsid w:val="003F3A5C"/>
    <w:rsid w:val="003F6588"/>
    <w:rsid w:val="00456713"/>
    <w:rsid w:val="00490C8D"/>
    <w:rsid w:val="00551A30"/>
    <w:rsid w:val="005A3B6F"/>
    <w:rsid w:val="005F7133"/>
    <w:rsid w:val="00636AAC"/>
    <w:rsid w:val="00693591"/>
    <w:rsid w:val="006E77E8"/>
    <w:rsid w:val="007062C7"/>
    <w:rsid w:val="007111E9"/>
    <w:rsid w:val="00711404"/>
    <w:rsid w:val="007249B7"/>
    <w:rsid w:val="008371C2"/>
    <w:rsid w:val="008A039E"/>
    <w:rsid w:val="008A0D34"/>
    <w:rsid w:val="008F3233"/>
    <w:rsid w:val="008F573A"/>
    <w:rsid w:val="009207A6"/>
    <w:rsid w:val="00941192"/>
    <w:rsid w:val="009807B4"/>
    <w:rsid w:val="00993010"/>
    <w:rsid w:val="00A241EB"/>
    <w:rsid w:val="00A806B9"/>
    <w:rsid w:val="00A94812"/>
    <w:rsid w:val="00C211BE"/>
    <w:rsid w:val="00CC1931"/>
    <w:rsid w:val="00D35DA4"/>
    <w:rsid w:val="00DF6C11"/>
    <w:rsid w:val="00E23F25"/>
    <w:rsid w:val="00E5577C"/>
    <w:rsid w:val="00E55D80"/>
    <w:rsid w:val="00E944A3"/>
    <w:rsid w:val="00EA0B9C"/>
    <w:rsid w:val="00EC13EE"/>
    <w:rsid w:val="00F17BFF"/>
    <w:rsid w:val="00F428A7"/>
    <w:rsid w:val="00FA6278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Остапенко Екатерина</cp:lastModifiedBy>
  <cp:revision>16</cp:revision>
  <dcterms:created xsi:type="dcterms:W3CDTF">2023-03-10T21:07:00Z</dcterms:created>
  <dcterms:modified xsi:type="dcterms:W3CDTF">2024-06-05T07:47:00Z</dcterms:modified>
</cp:coreProperties>
</file>