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47B6C" w14:textId="77777777" w:rsidR="00430485" w:rsidRPr="00354926" w:rsidRDefault="00430485" w:rsidP="00430485">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684FCAE1" w14:textId="77777777" w:rsidR="00430485" w:rsidRPr="00A45058" w:rsidRDefault="00430485" w:rsidP="00430485">
      <w:pPr>
        <w:spacing w:after="0" w:line="252" w:lineRule="auto"/>
        <w:ind w:firstLine="709"/>
        <w:contextualSpacing/>
        <w:jc w:val="both"/>
        <w:rPr>
          <w:rFonts w:ascii="Times New Roman" w:eastAsia="Calibri" w:hAnsi="Times New Roman" w:cs="Times New Roman"/>
          <w:sz w:val="28"/>
          <w:szCs w:val="28"/>
        </w:rPr>
      </w:pPr>
    </w:p>
    <w:p w14:paraId="58270243" w14:textId="77777777" w:rsidR="00430485" w:rsidRPr="00A45058" w:rsidRDefault="00430485" w:rsidP="00430485">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0A8611CA" w14:textId="6B8EAD16" w:rsidR="000665BF" w:rsidRDefault="00430485" w:rsidP="00430485">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bookmarkStart w:id="0" w:name="_GoBack"/>
      <w:bookmarkEnd w:id="0"/>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094D584D" w:rsidR="00BA5F74" w:rsidRPr="00595062" w:rsidRDefault="008C5284" w:rsidP="00595062">
      <w:pPr>
        <w:spacing w:after="0"/>
        <w:ind w:firstLine="709"/>
        <w:jc w:val="both"/>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Семестр изучения: 1</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4. Власть и социальные нормы в </w:t>
      </w:r>
      <w:proofErr w:type="spellStart"/>
      <w:r w:rsidRPr="00595062">
        <w:rPr>
          <w:rFonts w:ascii="Times New Roman" w:eastAsia="Times New Roman" w:hAnsi="Times New Roman" w:cs="Times New Roman"/>
          <w:bCs/>
          <w:iCs/>
          <w:sz w:val="28"/>
          <w:szCs w:val="28"/>
        </w:rPr>
        <w:t>догосударственном</w:t>
      </w:r>
      <w:proofErr w:type="spellEnd"/>
      <w:r w:rsidRPr="00595062">
        <w:rPr>
          <w:rFonts w:ascii="Times New Roman" w:eastAsia="Times New Roman" w:hAnsi="Times New Roman" w:cs="Times New Roman"/>
          <w:bCs/>
          <w:iCs/>
          <w:sz w:val="28"/>
          <w:szCs w:val="28"/>
        </w:rPr>
        <w:t xml:space="preserve">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11. Сущность государства. Классовые и </w:t>
      </w:r>
      <w:proofErr w:type="spellStart"/>
      <w:r w:rsidRPr="00595062">
        <w:rPr>
          <w:rFonts w:ascii="Times New Roman" w:eastAsia="Times New Roman" w:hAnsi="Times New Roman" w:cs="Times New Roman"/>
          <w:bCs/>
          <w:iCs/>
          <w:sz w:val="28"/>
          <w:szCs w:val="28"/>
        </w:rPr>
        <w:t>общесоциальные</w:t>
      </w:r>
      <w:proofErr w:type="spellEnd"/>
      <w:r w:rsidRPr="00595062">
        <w:rPr>
          <w:rFonts w:ascii="Times New Roman" w:eastAsia="Times New Roman" w:hAnsi="Times New Roman" w:cs="Times New Roman"/>
          <w:bCs/>
          <w:iCs/>
          <w:sz w:val="28"/>
          <w:szCs w:val="28"/>
        </w:rPr>
        <w:t xml:space="preserve">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1"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F926F2A" w14:textId="798215A7" w:rsidR="001056A2" w:rsidRPr="00E27118" w:rsidRDefault="001056A2" w:rsidP="001056A2">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sidR="00E27118" w:rsidRPr="00E27118">
        <w:rPr>
          <w:rFonts w:ascii="Times New Roman" w:eastAsia="Calibri" w:hAnsi="Times New Roman" w:cs="Times New Roman"/>
          <w:b/>
          <w:sz w:val="28"/>
          <w:szCs w:val="28"/>
        </w:rPr>
        <w:t xml:space="preserve">знаний </w:t>
      </w:r>
      <w:r w:rsidRPr="00E27118">
        <w:rPr>
          <w:rFonts w:ascii="Times New Roman" w:eastAsia="Calibri" w:hAnsi="Times New Roman" w:cs="Times New Roman"/>
          <w:b/>
          <w:sz w:val="28"/>
          <w:szCs w:val="28"/>
        </w:rPr>
        <w:t xml:space="preserve">по компетенции </w:t>
      </w:r>
      <w:r w:rsidRPr="00E27118">
        <w:rPr>
          <w:rFonts w:ascii="Times New Roman" w:hAnsi="Times New Roman" w:cs="Times New Roman"/>
          <w:b/>
          <w:bCs/>
          <w:noProof/>
          <w:sz w:val="28"/>
          <w:szCs w:val="28"/>
        </w:rPr>
        <w:t>ОПК-3</w:t>
      </w:r>
    </w:p>
    <w:p w14:paraId="1023FA50" w14:textId="77777777" w:rsidR="007B2EB4" w:rsidRPr="00595062" w:rsidRDefault="007B2EB4" w:rsidP="00595062">
      <w:pPr>
        <w:spacing w:after="0"/>
        <w:ind w:firstLine="709"/>
        <w:jc w:val="both"/>
        <w:rPr>
          <w:rFonts w:ascii="Times New Roman" w:eastAsia="Calibri" w:hAnsi="Times New Roman" w:cs="Times New Roman"/>
          <w:b/>
          <w:sz w:val="28"/>
          <w:szCs w:val="28"/>
        </w:rPr>
      </w:pPr>
    </w:p>
    <w:bookmarkEnd w:id="1"/>
    <w:p w14:paraId="20831FEC" w14:textId="0335F536"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Назовите специально-юридические функции права.</w:t>
      </w:r>
    </w:p>
    <w:p w14:paraId="616C5BE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w:t>
      </w:r>
    </w:p>
    <w:p w14:paraId="150F7F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б) Регулятивная динамическая. </w:t>
      </w:r>
    </w:p>
    <w:p w14:paraId="0EAD240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Воспитательная.</w:t>
      </w:r>
    </w:p>
    <w:p w14:paraId="234B558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Регулятивная статическая.</w:t>
      </w:r>
    </w:p>
    <w:p w14:paraId="1C1D6FC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Экономическая.</w:t>
      </w:r>
    </w:p>
    <w:p w14:paraId="30567E5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е) Охранительная.</w:t>
      </w:r>
    </w:p>
    <w:p w14:paraId="013A716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A1E52EA" w14:textId="0B3BD306"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2. К какому понятию относится следующее определение: «Совокупность идей, теорий, концепций, чувств, эмоций, настроений, в которых выражаются отношение людей к праву действовавшему, действующему и желаемому»?</w:t>
      </w:r>
    </w:p>
    <w:p w14:paraId="385FBF9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Правовая культура. </w:t>
      </w:r>
    </w:p>
    <w:p w14:paraId="4C44D3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Правовое сознание.</w:t>
      </w:r>
    </w:p>
    <w:p w14:paraId="0771B2D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Правовое воспитание.</w:t>
      </w:r>
    </w:p>
    <w:p w14:paraId="2FE6621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44E7FA6" w14:textId="3882288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3. К какому структурному элементу правосознания относятся чувства, правовые переживания, эмоции, настроения?</w:t>
      </w:r>
    </w:p>
    <w:p w14:paraId="4283D4F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поведенческим элементам.</w:t>
      </w:r>
    </w:p>
    <w:p w14:paraId="568E543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правовой идеологии.</w:t>
      </w:r>
    </w:p>
    <w:p w14:paraId="2D4169D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правовой психологии.</w:t>
      </w:r>
    </w:p>
    <w:p w14:paraId="41864F39"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89A09AF" w14:textId="0C5037A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По какому основному признаку социальные нормы отличаются от технических норм?</w:t>
      </w:r>
    </w:p>
    <w:p w14:paraId="28725F7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времени возникновения.</w:t>
      </w:r>
    </w:p>
    <w:p w14:paraId="46C4E00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предмету регулирования.</w:t>
      </w:r>
    </w:p>
    <w:p w14:paraId="09D31BD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По формам закрепления.</w:t>
      </w:r>
    </w:p>
    <w:p w14:paraId="02DF38B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89037EC" w14:textId="5A815760"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Какой из регуляторов поведения является нормативным?</w:t>
      </w:r>
    </w:p>
    <w:p w14:paraId="5FBE385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Обычный.</w:t>
      </w:r>
    </w:p>
    <w:p w14:paraId="1F8470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Ценностный.</w:t>
      </w:r>
    </w:p>
    <w:p w14:paraId="36CE1B2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Информационный. </w:t>
      </w:r>
    </w:p>
    <w:p w14:paraId="1BF52C8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7B9B360" w14:textId="5FF74799"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6. К какому понятию относится следующее определение: «Государственно-официальные способы внешнего выражения норм права, придания общим правилам общеобязательного юридического значения»?</w:t>
      </w:r>
    </w:p>
    <w:p w14:paraId="1A23212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Политические декларации.</w:t>
      </w:r>
    </w:p>
    <w:p w14:paraId="50BC70C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Моральные принципы.</w:t>
      </w:r>
    </w:p>
    <w:p w14:paraId="683F22F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Формы (источники) права.</w:t>
      </w:r>
    </w:p>
    <w:p w14:paraId="592D18B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21962FF" w14:textId="476DC9B4"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Какая из форм права не имеет текстуального воспроизведения в правовом документе?</w:t>
      </w:r>
    </w:p>
    <w:p w14:paraId="12F78D8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Нормативно-правовой акт. </w:t>
      </w:r>
    </w:p>
    <w:p w14:paraId="3DFE4D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Правовой обычай.</w:t>
      </w:r>
    </w:p>
    <w:p w14:paraId="5FFFCED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Правовой прецедент.</w:t>
      </w:r>
    </w:p>
    <w:p w14:paraId="73AFF1B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FD8D5DE" w14:textId="5E051F6A"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8. Почему нормативно-правовой акт является основной формой (источником) российского права?</w:t>
      </w:r>
    </w:p>
    <w:p w14:paraId="7C917E2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Обеспечивается государством.</w:t>
      </w:r>
    </w:p>
    <w:p w14:paraId="74A0F26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Может быть оперативно издан, в любой своей части изменен, что позволяет относительно быстро реагировать на изменение социальных процессов.</w:t>
      </w:r>
    </w:p>
    <w:p w14:paraId="5D807C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Имеет установленную форму и реквизиты, порядок вступления в силу и сферу действия.</w:t>
      </w:r>
    </w:p>
    <w:p w14:paraId="2547BD7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Исходит от правотворческих органов, наделенных соответствующей компетенцией.</w:t>
      </w:r>
    </w:p>
    <w:p w14:paraId="4C3C69F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Все выше перечисленное, плюс – принимается в четко обозначенном процедурном порядке.</w:t>
      </w:r>
    </w:p>
    <w:p w14:paraId="44BA7D4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165D8E0" w14:textId="1BD9F48F"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В чем состоит высшая юридическая сила закона?</w:t>
      </w:r>
    </w:p>
    <w:p w14:paraId="7B3DE46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Закон имеет общеобязательный характер. </w:t>
      </w:r>
    </w:p>
    <w:p w14:paraId="1070849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Все иные нормативно-правовые акты должны строго соответствовать закону.</w:t>
      </w:r>
    </w:p>
    <w:p w14:paraId="479B2C7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Закон издается компетентным государственным органом.</w:t>
      </w:r>
    </w:p>
    <w:p w14:paraId="270566A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 Закон издается в особом процедурном порядке.</w:t>
      </w:r>
    </w:p>
    <w:p w14:paraId="1540394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 Соблюдение закона гарантировано государственным принуждением.</w:t>
      </w:r>
    </w:p>
    <w:p w14:paraId="5BE281D4"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B9B99D4" w14:textId="0289D6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10. Что представляет собой экстерриториальное действие закона?</w:t>
      </w:r>
    </w:p>
    <w:p w14:paraId="3B691E8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Закон действует на ограниченной территории государства.</w:t>
      </w:r>
    </w:p>
    <w:p w14:paraId="4AC3EF17"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Закон действует на всей территории государства.</w:t>
      </w:r>
    </w:p>
    <w:p w14:paraId="59B80F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в) Закон одного государства действует на территории другого государства.</w:t>
      </w:r>
    </w:p>
    <w:p w14:paraId="054A0D1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4E4FD55" w14:textId="35A5A30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понятию относится следующее определение: «Совокупность правил и приемов, с помощью которых создаются и реализуются нормативно-правовые акты»?</w:t>
      </w:r>
    </w:p>
    <w:p w14:paraId="5FD74E6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Юридическая практика.</w:t>
      </w:r>
    </w:p>
    <w:p w14:paraId="61E81C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Юридическая техника.</w:t>
      </w:r>
    </w:p>
    <w:p w14:paraId="209E804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Юридическая методика.</w:t>
      </w:r>
    </w:p>
    <w:p w14:paraId="7BAC54C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D3D0B1F" w14:textId="460CCFEC"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данное определение: «Предположение, признаваемое достоверным, пока не будет доказано обратное»?</w:t>
      </w:r>
    </w:p>
    <w:p w14:paraId="49E059F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Фикция. </w:t>
      </w:r>
    </w:p>
    <w:p w14:paraId="3EE8FB7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Презумпция.</w:t>
      </w:r>
    </w:p>
    <w:p w14:paraId="0B0361F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Гипотеза.</w:t>
      </w:r>
    </w:p>
    <w:p w14:paraId="1BD300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C23812" w14:textId="08327E7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Укажите разновидность систематизации нормативных правовых актов, при которой они объединяются по хронологическому и (или) предметному критериям в разного рода сборники и собрания?</w:t>
      </w:r>
    </w:p>
    <w:p w14:paraId="1DEDD22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Легитимация.</w:t>
      </w:r>
    </w:p>
    <w:p w14:paraId="47A4AE5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w:t>
      </w:r>
    </w:p>
    <w:p w14:paraId="13C0F69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Инкорпорация. </w:t>
      </w:r>
    </w:p>
    <w:p w14:paraId="6CC1583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0625A39" w14:textId="0FF908CE"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Подберите надлежащее понятие к данному определению: «Упорядочение юридических норм в процессе правотворчества компетентными органами, когда отменяются ранее действовавшие законы, иные нормативные акты, юридические нормы перерабатываются, вводятся в единую систему и издается единый юридически и логически цельный, согласованный нормативный акт».</w:t>
      </w:r>
    </w:p>
    <w:p w14:paraId="682C1C8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Легализация.</w:t>
      </w:r>
    </w:p>
    <w:p w14:paraId="7F4FC02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w:t>
      </w:r>
    </w:p>
    <w:p w14:paraId="318CB40D"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Консолидация.</w:t>
      </w:r>
    </w:p>
    <w:p w14:paraId="7DE41C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32B3863" w14:textId="5EE015C0"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Чем кодификация отличается от консолидации?</w:t>
      </w:r>
    </w:p>
    <w:p w14:paraId="1C1EF706"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Кодификация имеет правотворческую природу, а консолидация нет.</w:t>
      </w:r>
    </w:p>
    <w:p w14:paraId="6AF758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Кодификация всегда является официальной, а консолидация может быть как официальной, так и неофициальной.</w:t>
      </w:r>
    </w:p>
    <w:p w14:paraId="2E0A1C1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в) Кодификация всегда связана с качественной переработкой нормативного материала, а консолидация нет.</w:t>
      </w:r>
    </w:p>
    <w:p w14:paraId="54E5254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1597D5A"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Какое </w:t>
      </w:r>
      <w:proofErr w:type="spellStart"/>
      <w:r w:rsidRPr="00595062">
        <w:rPr>
          <w:rFonts w:ascii="Times New Roman" w:eastAsia="Calibri" w:hAnsi="Times New Roman" w:cs="Times New Roman"/>
          <w:sz w:val="28"/>
          <w:szCs w:val="28"/>
        </w:rPr>
        <w:t>правопонимание</w:t>
      </w:r>
      <w:proofErr w:type="spellEnd"/>
      <w:r w:rsidRPr="00595062">
        <w:rPr>
          <w:rFonts w:ascii="Times New Roman" w:eastAsia="Calibri" w:hAnsi="Times New Roman" w:cs="Times New Roman"/>
          <w:sz w:val="28"/>
          <w:szCs w:val="28"/>
        </w:rPr>
        <w:t xml:space="preserve">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660624EC" w14:textId="77777777" w:rsidR="00481579" w:rsidRPr="00595062" w:rsidRDefault="00481579" w:rsidP="00595062">
      <w:pPr>
        <w:spacing w:after="0"/>
        <w:ind w:firstLine="709"/>
        <w:jc w:val="both"/>
        <w:rPr>
          <w:rFonts w:ascii="Times New Roman" w:eastAsia="Calibri" w:hAnsi="Times New Roman" w:cs="Times New Roman"/>
          <w:sz w:val="28"/>
          <w:szCs w:val="28"/>
        </w:rPr>
      </w:pPr>
    </w:p>
    <w:p w14:paraId="4BB9297D" w14:textId="1B0506A6" w:rsidR="001056A2" w:rsidRPr="00E27118" w:rsidRDefault="001056A2" w:rsidP="001056A2">
      <w:pPr>
        <w:spacing w:after="0"/>
        <w:ind w:firstLine="709"/>
        <w:jc w:val="both"/>
        <w:rPr>
          <w:rFonts w:ascii="Times New Roman" w:eastAsia="Times New Roman" w:hAnsi="Times New Roman" w:cs="Times New Roman"/>
          <w:b/>
          <w:iCs/>
          <w:sz w:val="28"/>
          <w:szCs w:val="28"/>
        </w:rPr>
      </w:pPr>
      <w:r w:rsidRPr="00E27118">
        <w:rPr>
          <w:rFonts w:ascii="Times New Roman" w:eastAsia="Calibri" w:hAnsi="Times New Roman" w:cs="Times New Roman"/>
          <w:b/>
          <w:sz w:val="28"/>
          <w:szCs w:val="28"/>
        </w:rPr>
        <w:t xml:space="preserve">Оценка </w:t>
      </w:r>
      <w:r w:rsidR="00E27118" w:rsidRPr="00E27118">
        <w:rPr>
          <w:rFonts w:ascii="Times New Roman" w:eastAsia="Calibri" w:hAnsi="Times New Roman" w:cs="Times New Roman"/>
          <w:b/>
          <w:sz w:val="28"/>
          <w:szCs w:val="28"/>
        </w:rPr>
        <w:t xml:space="preserve">навыков и умений </w:t>
      </w:r>
      <w:r w:rsidRPr="00E27118">
        <w:rPr>
          <w:rFonts w:ascii="Times New Roman" w:eastAsia="Calibri" w:hAnsi="Times New Roman" w:cs="Times New Roman"/>
          <w:b/>
          <w:sz w:val="28"/>
          <w:szCs w:val="28"/>
        </w:rPr>
        <w:t xml:space="preserve">по компетенции </w:t>
      </w:r>
      <w:r w:rsidRPr="00E27118">
        <w:rPr>
          <w:rFonts w:ascii="Times New Roman" w:hAnsi="Times New Roman" w:cs="Times New Roman"/>
          <w:b/>
          <w:bCs/>
          <w:noProof/>
          <w:sz w:val="28"/>
          <w:szCs w:val="28"/>
        </w:rPr>
        <w:t>ОПК-3</w:t>
      </w:r>
    </w:p>
    <w:p w14:paraId="0625AF94"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судебном процессе по причинению ущерба жилому дому выступили пострадавший, ответчик – АО «Тепловые сети», представитель городского 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7C818C1F"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Семестр изучения: 2</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33EAEBA9" w:rsidR="00E27118" w:rsidRPr="00595062" w:rsidRDefault="00E27118"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компетенциям ОПК-1, ОПК-3</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w:t>
      </w:r>
      <w:proofErr w:type="gramEnd"/>
      <w:r w:rsidRPr="00E27118">
        <w:rPr>
          <w:rFonts w:ascii="Times New Roman" w:eastAsia="Calibri" w:hAnsi="Times New Roman" w:cs="Times New Roman"/>
          <w:b/>
          <w:bCs/>
          <w:sz w:val="28"/>
          <w:szCs w:val="28"/>
        </w:rPr>
        <w:t xml:space="preserve"> </w:t>
      </w:r>
      <w:proofErr w:type="gramStart"/>
      <w:r w:rsidRPr="00E27118">
        <w:rPr>
          <w:rFonts w:ascii="Times New Roman" w:eastAsia="Calibri" w:hAnsi="Times New Roman" w:cs="Times New Roman"/>
          <w:b/>
          <w:bCs/>
          <w:sz w:val="28"/>
          <w:szCs w:val="28"/>
        </w:rPr>
        <w:t>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75AF95B1" w14:textId="51938BC8" w:rsidR="002258D6" w:rsidRPr="00E27118" w:rsidRDefault="002258D6" w:rsidP="002258D6">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Оценка</w:t>
      </w:r>
      <w:r w:rsidR="00E27118" w:rsidRPr="00E27118">
        <w:rPr>
          <w:rFonts w:ascii="Times New Roman" w:eastAsia="Calibri" w:hAnsi="Times New Roman" w:cs="Times New Roman"/>
          <w:b/>
          <w:bCs/>
          <w:sz w:val="28"/>
          <w:szCs w:val="28"/>
        </w:rPr>
        <w:t xml:space="preserve"> знаний</w:t>
      </w:r>
      <w:r w:rsidRPr="00E27118">
        <w:rPr>
          <w:rFonts w:ascii="Times New Roman" w:eastAsia="Calibri" w:hAnsi="Times New Roman" w:cs="Times New Roman"/>
          <w:b/>
          <w:bCs/>
          <w:sz w:val="28"/>
          <w:szCs w:val="28"/>
        </w:rPr>
        <w:t xml:space="preserve"> по компетенции ОПК-3</w:t>
      </w:r>
    </w:p>
    <w:p w14:paraId="6D47BDA9" w14:textId="06DB6FC1" w:rsidR="00BB7501" w:rsidRPr="00595062" w:rsidRDefault="00BB7501" w:rsidP="00595062">
      <w:pPr>
        <w:spacing w:after="0"/>
        <w:ind w:firstLine="709"/>
        <w:jc w:val="both"/>
        <w:rPr>
          <w:rFonts w:ascii="Times New Roman" w:eastAsia="Calibri" w:hAnsi="Times New Roman" w:cs="Times New Roman"/>
          <w:b/>
          <w:bCs/>
          <w:sz w:val="28"/>
          <w:szCs w:val="28"/>
        </w:rPr>
      </w:pPr>
    </w:p>
    <w:p w14:paraId="5100A6B7" w14:textId="1F59B67E"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21089E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Одним из способов правового регулирования является:</w:t>
      </w:r>
    </w:p>
    <w:p w14:paraId="62BE6D7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правоприменение;</w:t>
      </w:r>
    </w:p>
    <w:p w14:paraId="3E7B0A0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дозволение;</w:t>
      </w:r>
    </w:p>
    <w:p w14:paraId="113DBD6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правопорядок;</w:t>
      </w:r>
    </w:p>
    <w:p w14:paraId="089753F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307BD0E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0A79BA" w14:textId="3B10A554"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41EC8A7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федеративном государстве между федерацией и её субъектами существует …  разделение властей.</w:t>
      </w:r>
    </w:p>
    <w:p w14:paraId="2A8801E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прямое;</w:t>
      </w:r>
    </w:p>
    <w:p w14:paraId="3EBD76C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вертикальное;</w:t>
      </w:r>
    </w:p>
    <w:p w14:paraId="05834A5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двойное;</w:t>
      </w:r>
    </w:p>
    <w:p w14:paraId="18C720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горизонтальное.</w:t>
      </w:r>
    </w:p>
    <w:p w14:paraId="2A2F151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B4A165C" w14:textId="1EDB740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448A7E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Федеративная форма государственного устройства характеризуется:</w:t>
      </w:r>
    </w:p>
    <w:p w14:paraId="425F2D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единой системой органов государственной власти;</w:t>
      </w:r>
    </w:p>
    <w:p w14:paraId="586171B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двухканальной системой налогов;</w:t>
      </w:r>
    </w:p>
    <w:p w14:paraId="2D559BF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единым законодательством;</w:t>
      </w:r>
    </w:p>
    <w:p w14:paraId="484CCB3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гарантированной возможностью субъекта федерации выйти </w:t>
      </w:r>
    </w:p>
    <w:p w14:paraId="451DB6B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из ее состава.</w:t>
      </w:r>
    </w:p>
    <w:p w14:paraId="1FF7058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D5F9B92" w14:textId="07970D3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77DFF0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принципам правотворчества НЕ относят:</w:t>
      </w:r>
    </w:p>
    <w:p w14:paraId="6521F9D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демократизм;</w:t>
      </w:r>
    </w:p>
    <w:p w14:paraId="637B706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гласность;</w:t>
      </w:r>
    </w:p>
    <w:p w14:paraId="1194B09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законность;</w:t>
      </w:r>
    </w:p>
    <w:p w14:paraId="10480E3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неотвратимость.</w:t>
      </w:r>
    </w:p>
    <w:p w14:paraId="37552626"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8A54A0F" w14:textId="08E0E11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5816FB8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К </w:t>
      </w:r>
      <w:proofErr w:type="spellStart"/>
      <w:r w:rsidRPr="00595062">
        <w:rPr>
          <w:rFonts w:ascii="Times New Roman" w:eastAsia="Calibri" w:hAnsi="Times New Roman" w:cs="Times New Roman"/>
          <w:bCs/>
          <w:sz w:val="28"/>
          <w:szCs w:val="28"/>
        </w:rPr>
        <w:t>догосударственному</w:t>
      </w:r>
      <w:proofErr w:type="spellEnd"/>
      <w:r w:rsidRPr="00595062">
        <w:rPr>
          <w:rFonts w:ascii="Times New Roman" w:eastAsia="Calibri" w:hAnsi="Times New Roman" w:cs="Times New Roman"/>
          <w:bCs/>
          <w:sz w:val="28"/>
          <w:szCs w:val="28"/>
        </w:rPr>
        <w:t xml:space="preserve"> периоду эволюции общества можно отнести:</w:t>
      </w:r>
    </w:p>
    <w:p w14:paraId="04BBB72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отсутствовали нормы права;</w:t>
      </w:r>
    </w:p>
    <w:p w14:paraId="306EB9A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нормы реализовывались в виде обычая;</w:t>
      </w:r>
    </w:p>
    <w:p w14:paraId="22D4E4A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существовали социальные нормы;</w:t>
      </w:r>
    </w:p>
    <w:p w14:paraId="5C54C23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всё вышеперечисленное.</w:t>
      </w:r>
    </w:p>
    <w:p w14:paraId="3AABB93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8EDF2EF" w14:textId="4FE57DB9"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0B8DA74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Соблюдение процедуры формирования государственной власти </w:t>
      </w:r>
    </w:p>
    <w:p w14:paraId="5455EF5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ее деятельности, установленной законом, это:</w:t>
      </w:r>
    </w:p>
    <w:p w14:paraId="7FCC5D3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5E21A5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4BCBB6F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61383F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45DCD32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39D5A48" w14:textId="750B3809"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069D51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Реальной главой государства в парламентарной республике выступает:</w:t>
      </w:r>
    </w:p>
    <w:p w14:paraId="5C40F19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президент;</w:t>
      </w:r>
    </w:p>
    <w:p w14:paraId="4280DC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председатель парламента;</w:t>
      </w:r>
    </w:p>
    <w:p w14:paraId="6488149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спикер парламента;</w:t>
      </w:r>
    </w:p>
    <w:p w14:paraId="538B454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глава правительства.</w:t>
      </w:r>
    </w:p>
    <w:p w14:paraId="20ED1C1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35A9443" w14:textId="4AA89E4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04F6B14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Ключевая цель политических партий:</w:t>
      </w:r>
    </w:p>
    <w:p w14:paraId="06FA8E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осуществление программных установок;</w:t>
      </w:r>
    </w:p>
    <w:p w14:paraId="55429B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разработка партийной идеологии;</w:t>
      </w:r>
    </w:p>
    <w:p w14:paraId="775E5D0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борьба за власть;</w:t>
      </w:r>
    </w:p>
    <w:p w14:paraId="7A23E9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коммерческая деятельность.</w:t>
      </w:r>
    </w:p>
    <w:p w14:paraId="4ED10F4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543A781" w14:textId="3042044A"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F7DC6B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273E60C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противоположность военному обществу;</w:t>
      </w:r>
    </w:p>
    <w:p w14:paraId="1F13B8D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52A7D8D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0C359E4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0006915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4F3AFA1" w14:textId="122AD366"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03A5817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стадиям применения права:</w:t>
      </w:r>
    </w:p>
    <w:p w14:paraId="7F634DB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1FA8A5B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23EA47A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выбор нормы права, ее толкование;</w:t>
      </w:r>
    </w:p>
    <w:p w14:paraId="6DCBBA4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всё вышеперечисленное.</w:t>
      </w:r>
    </w:p>
    <w:p w14:paraId="3BB5B26C"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48AAC7B" w14:textId="0CC9521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1707BCF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Устанавливая в обществе правила поведения и регулируя общественные отношения, право выполняет … функцию.</w:t>
      </w:r>
    </w:p>
    <w:p w14:paraId="1EE8C76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6337012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50331D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5408B1D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C9AE782"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DB049BC" w14:textId="6F8DE74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3F096D2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основу данной теории происхождения государства положено учение о том, что государство, как и земля, является частной собственностью правителя</w:t>
      </w:r>
    </w:p>
    <w:p w14:paraId="67ADC31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органическая;</w:t>
      </w:r>
    </w:p>
    <w:p w14:paraId="10232E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материалистическая;</w:t>
      </w:r>
    </w:p>
    <w:p w14:paraId="30ABFA2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теория насилия;</w:t>
      </w:r>
    </w:p>
    <w:p w14:paraId="50A977A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патримониальная.</w:t>
      </w:r>
    </w:p>
    <w:p w14:paraId="1060EDD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190D0E1" w14:textId="0D807093"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5BAA330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Автором теологической теории происхождения государства является:</w:t>
      </w:r>
    </w:p>
    <w:p w14:paraId="2B74BE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Ф.Аквинский</w:t>
      </w:r>
      <w:proofErr w:type="spellEnd"/>
      <w:r w:rsidRPr="00595062">
        <w:rPr>
          <w:rFonts w:ascii="Times New Roman" w:eastAsia="Calibri" w:hAnsi="Times New Roman" w:cs="Times New Roman"/>
          <w:bCs/>
          <w:sz w:val="28"/>
          <w:szCs w:val="28"/>
        </w:rPr>
        <w:t>;</w:t>
      </w:r>
    </w:p>
    <w:p w14:paraId="38B58E9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Ф.Энгельс</w:t>
      </w:r>
      <w:proofErr w:type="spellEnd"/>
      <w:r w:rsidRPr="00595062">
        <w:rPr>
          <w:rFonts w:ascii="Times New Roman" w:eastAsia="Calibri" w:hAnsi="Times New Roman" w:cs="Times New Roman"/>
          <w:bCs/>
          <w:sz w:val="28"/>
          <w:szCs w:val="28"/>
        </w:rPr>
        <w:t>;</w:t>
      </w:r>
    </w:p>
    <w:p w14:paraId="282C82B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Г.Спенсер</w:t>
      </w:r>
      <w:proofErr w:type="spellEnd"/>
      <w:r w:rsidRPr="00595062">
        <w:rPr>
          <w:rFonts w:ascii="Times New Roman" w:eastAsia="Calibri" w:hAnsi="Times New Roman" w:cs="Times New Roman"/>
          <w:bCs/>
          <w:sz w:val="28"/>
          <w:szCs w:val="28"/>
        </w:rPr>
        <w:t>;</w:t>
      </w:r>
    </w:p>
    <w:p w14:paraId="4EA049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r>
      <w:proofErr w:type="spellStart"/>
      <w:r w:rsidRPr="00595062">
        <w:rPr>
          <w:rFonts w:ascii="Times New Roman" w:eastAsia="Calibri" w:hAnsi="Times New Roman" w:cs="Times New Roman"/>
          <w:bCs/>
          <w:sz w:val="28"/>
          <w:szCs w:val="28"/>
        </w:rPr>
        <w:t>Л.И.Петражицкий</w:t>
      </w:r>
      <w:proofErr w:type="spellEnd"/>
      <w:r w:rsidRPr="00595062">
        <w:rPr>
          <w:rFonts w:ascii="Times New Roman" w:eastAsia="Calibri" w:hAnsi="Times New Roman" w:cs="Times New Roman"/>
          <w:bCs/>
          <w:sz w:val="28"/>
          <w:szCs w:val="28"/>
        </w:rPr>
        <w:t>.</w:t>
      </w:r>
    </w:p>
    <w:p w14:paraId="7630A038"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427F73B0" w14:textId="26ECF0F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14. </w:t>
      </w:r>
    </w:p>
    <w:p w14:paraId="2E85FDC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НЕ входит:</w:t>
      </w:r>
    </w:p>
    <w:p w14:paraId="6565A9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081688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637F2F6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правовой нигилизм.</w:t>
      </w:r>
    </w:p>
    <w:p w14:paraId="21495B68"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6445CFB" w14:textId="204E63F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15. </w:t>
      </w:r>
    </w:p>
    <w:p w14:paraId="57AFC58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Совокупность взаимосвязанных, согласованных и взаимодействующих правовых средств, регулирующих общественные отношения, а также элементов, характеризующих уровень правового развития той или иной страны – это…</w:t>
      </w:r>
    </w:p>
    <w:p w14:paraId="0D38A1C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система права;</w:t>
      </w:r>
    </w:p>
    <w:p w14:paraId="50A441A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система;</w:t>
      </w:r>
    </w:p>
    <w:p w14:paraId="4877EAD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норма права;</w:t>
      </w:r>
    </w:p>
    <w:p w14:paraId="2B5AF54A" w14:textId="3B789936"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институт права.</w:t>
      </w:r>
    </w:p>
    <w:p w14:paraId="0D5C7142" w14:textId="6E77FBA6" w:rsidR="00BB7501" w:rsidRPr="002258D6" w:rsidRDefault="00BB7501" w:rsidP="00595062">
      <w:pPr>
        <w:spacing w:after="0"/>
        <w:ind w:firstLine="709"/>
        <w:jc w:val="both"/>
        <w:rPr>
          <w:rFonts w:ascii="Times New Roman" w:eastAsia="Calibri" w:hAnsi="Times New Roman" w:cs="Times New Roman"/>
          <w:bCs/>
          <w:sz w:val="28"/>
          <w:szCs w:val="28"/>
        </w:rPr>
      </w:pPr>
    </w:p>
    <w:p w14:paraId="41A62600"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CF2E8EC" w14:textId="77777777" w:rsidR="00481579" w:rsidRPr="00595062" w:rsidRDefault="00481579" w:rsidP="00595062">
      <w:pPr>
        <w:spacing w:after="0"/>
        <w:ind w:firstLine="709"/>
        <w:jc w:val="both"/>
        <w:rPr>
          <w:rFonts w:ascii="Times New Roman" w:eastAsia="Calibri" w:hAnsi="Times New Roman" w:cs="Times New Roman"/>
          <w:sz w:val="28"/>
          <w:szCs w:val="28"/>
        </w:rPr>
      </w:pPr>
    </w:p>
    <w:p w14:paraId="64E4E45D" w14:textId="0A23019D" w:rsidR="002258D6" w:rsidRPr="00595062" w:rsidRDefault="002258D6" w:rsidP="002258D6">
      <w:pPr>
        <w:spacing w:after="0"/>
        <w:ind w:firstLine="709"/>
        <w:jc w:val="both"/>
        <w:rPr>
          <w:rFonts w:ascii="Times New Roman" w:hAnsi="Times New Roman" w:cs="Times New Roman"/>
          <w:b/>
          <w:bCs/>
          <w:noProof/>
          <w:sz w:val="28"/>
          <w:szCs w:val="28"/>
        </w:rPr>
      </w:pPr>
      <w:r w:rsidRPr="00595062">
        <w:rPr>
          <w:rFonts w:ascii="Times New Roman" w:eastAsia="Calibri" w:hAnsi="Times New Roman" w:cs="Times New Roman"/>
          <w:sz w:val="28"/>
          <w:szCs w:val="28"/>
        </w:rPr>
        <w:t>Оценка по компетенци</w:t>
      </w:r>
      <w:r>
        <w:rPr>
          <w:rFonts w:ascii="Times New Roman" w:eastAsia="Calibri" w:hAnsi="Times New Roman" w:cs="Times New Roman"/>
          <w:sz w:val="28"/>
          <w:szCs w:val="28"/>
        </w:rPr>
        <w:t>и</w:t>
      </w:r>
      <w:r w:rsidRPr="00595062">
        <w:rPr>
          <w:rFonts w:ascii="Times New Roman" w:eastAsia="Calibri" w:hAnsi="Times New Roman" w:cs="Times New Roman"/>
          <w:sz w:val="28"/>
          <w:szCs w:val="28"/>
        </w:rPr>
        <w:t xml:space="preserve"> </w:t>
      </w:r>
      <w:r>
        <w:rPr>
          <w:rFonts w:ascii="Times New Roman" w:hAnsi="Times New Roman" w:cs="Times New Roman"/>
          <w:b/>
          <w:bCs/>
          <w:noProof/>
          <w:sz w:val="28"/>
          <w:szCs w:val="28"/>
        </w:rPr>
        <w:t>ОПК-3</w:t>
      </w:r>
    </w:p>
    <w:p w14:paraId="0542588F"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lastRenderedPageBreak/>
        <w:t xml:space="preserve">Определите структуру следующего правоотношения: гражданин И.И. Иванов и гражданка О.В. Сидорова регистрируют брак в </w:t>
      </w:r>
      <w:proofErr w:type="spellStart"/>
      <w:r w:rsidRPr="00595062">
        <w:rPr>
          <w:rFonts w:ascii="Times New Roman" w:eastAsia="Times New Roman" w:hAnsi="Times New Roman" w:cs="Times New Roman"/>
          <w:color w:val="1A1A1A"/>
          <w:sz w:val="28"/>
          <w:szCs w:val="28"/>
          <w:lang w:eastAsia="ru-RU"/>
        </w:rPr>
        <w:t>ЗАГСе</w:t>
      </w:r>
      <w:proofErr w:type="spellEnd"/>
      <w:r w:rsidRPr="00595062">
        <w:rPr>
          <w:rFonts w:ascii="Times New Roman" w:eastAsia="Times New Roman" w:hAnsi="Times New Roman" w:cs="Times New Roman"/>
          <w:color w:val="1A1A1A"/>
          <w:sz w:val="28"/>
          <w:szCs w:val="28"/>
          <w:lang w:eastAsia="ru-RU"/>
        </w:rPr>
        <w:t xml:space="preserve">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При решении ситуационных задач разрешено пользоваться </w:t>
      </w:r>
      <w:proofErr w:type="spellStart"/>
      <w:r w:rsidRPr="00595062">
        <w:rPr>
          <w:rFonts w:ascii="Times New Roman" w:eastAsia="Calibri" w:hAnsi="Times New Roman" w:cs="Times New Roman"/>
          <w:sz w:val="28"/>
          <w:szCs w:val="28"/>
        </w:rPr>
        <w:t>источниковым</w:t>
      </w:r>
      <w:proofErr w:type="spellEnd"/>
      <w:r w:rsidRPr="00595062">
        <w:rPr>
          <w:rFonts w:ascii="Times New Roman" w:eastAsia="Calibri" w:hAnsi="Times New Roman" w:cs="Times New Roman"/>
          <w:sz w:val="28"/>
          <w:szCs w:val="28"/>
        </w:rPr>
        <w:t xml:space="preserve">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8"/>
      <w:footerReference w:type="default" r:id="rId9"/>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ABCC4" w14:textId="77777777" w:rsidR="009C16F0" w:rsidRDefault="009C16F0">
      <w:pPr>
        <w:spacing w:after="0" w:line="240" w:lineRule="auto"/>
      </w:pPr>
      <w:r>
        <w:separator/>
      </w:r>
    </w:p>
  </w:endnote>
  <w:endnote w:type="continuationSeparator" w:id="0">
    <w:p w14:paraId="594BB824" w14:textId="77777777" w:rsidR="009C16F0" w:rsidRDefault="009C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4411" w14:textId="20C60D57"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430485" w:rsidRPr="00430485">
      <w:rPr>
        <w:rFonts w:ascii="Times New Roman" w:hAnsi="Times New Roman"/>
        <w:noProof/>
        <w:sz w:val="24"/>
        <w:szCs w:val="24"/>
        <w:lang w:val="ru-RU"/>
      </w:rPr>
      <w:t>26</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F71AD" w14:textId="77777777" w:rsidR="009C16F0" w:rsidRDefault="009C16F0">
      <w:pPr>
        <w:spacing w:after="0" w:line="240" w:lineRule="auto"/>
      </w:pPr>
      <w:r>
        <w:separator/>
      </w:r>
    </w:p>
  </w:footnote>
  <w:footnote w:type="continuationSeparator" w:id="0">
    <w:p w14:paraId="3EB35809" w14:textId="77777777" w:rsidR="009C16F0" w:rsidRDefault="009C1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46F0"/>
    <w:rsid w:val="00062DEA"/>
    <w:rsid w:val="000665BF"/>
    <w:rsid w:val="00097C19"/>
    <w:rsid w:val="001056A2"/>
    <w:rsid w:val="00125FAE"/>
    <w:rsid w:val="001A7971"/>
    <w:rsid w:val="002258D6"/>
    <w:rsid w:val="00286BDD"/>
    <w:rsid w:val="00297B00"/>
    <w:rsid w:val="002F20DB"/>
    <w:rsid w:val="00367AB6"/>
    <w:rsid w:val="00430485"/>
    <w:rsid w:val="00481579"/>
    <w:rsid w:val="0048504C"/>
    <w:rsid w:val="004B3A5A"/>
    <w:rsid w:val="004E772B"/>
    <w:rsid w:val="005519D8"/>
    <w:rsid w:val="00595062"/>
    <w:rsid w:val="005E4DEE"/>
    <w:rsid w:val="00633DE8"/>
    <w:rsid w:val="00743C65"/>
    <w:rsid w:val="007B0931"/>
    <w:rsid w:val="007B2EB4"/>
    <w:rsid w:val="008C5284"/>
    <w:rsid w:val="008E3897"/>
    <w:rsid w:val="009737D1"/>
    <w:rsid w:val="009743FB"/>
    <w:rsid w:val="009C16F0"/>
    <w:rsid w:val="00A101BA"/>
    <w:rsid w:val="00A86201"/>
    <w:rsid w:val="00AE4447"/>
    <w:rsid w:val="00B808C0"/>
    <w:rsid w:val="00BA5F74"/>
    <w:rsid w:val="00BB7501"/>
    <w:rsid w:val="00BD22E0"/>
    <w:rsid w:val="00C1564B"/>
    <w:rsid w:val="00C31058"/>
    <w:rsid w:val="00C57E60"/>
    <w:rsid w:val="00C65C91"/>
    <w:rsid w:val="00C97952"/>
    <w:rsid w:val="00D04E76"/>
    <w:rsid w:val="00D41E55"/>
    <w:rsid w:val="00D85020"/>
    <w:rsid w:val="00DD3FFF"/>
    <w:rsid w:val="00E015E9"/>
    <w:rsid w:val="00E27118"/>
    <w:rsid w:val="00EB7D0E"/>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4807</Words>
  <Characters>27404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32147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Тихонова Анна Дмитриевна</cp:lastModifiedBy>
  <cp:revision>12</cp:revision>
  <dcterms:created xsi:type="dcterms:W3CDTF">2024-03-29T11:50:00Z</dcterms:created>
  <dcterms:modified xsi:type="dcterms:W3CDTF">2025-10-10T07:34:00Z</dcterms:modified>
</cp:coreProperties>
</file>