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92" w:rsidRPr="00354926" w:rsidRDefault="00DD5F92" w:rsidP="00DD5F92">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DD5F92" w:rsidRPr="00A45058" w:rsidRDefault="00DD5F92" w:rsidP="00DD5F92">
      <w:pPr>
        <w:spacing w:after="0" w:line="252" w:lineRule="auto"/>
        <w:ind w:firstLine="709"/>
        <w:contextualSpacing/>
        <w:jc w:val="both"/>
        <w:rPr>
          <w:rFonts w:ascii="Times New Roman" w:eastAsia="Calibri" w:hAnsi="Times New Roman"/>
          <w:sz w:val="28"/>
          <w:szCs w:val="28"/>
        </w:rPr>
      </w:pPr>
    </w:p>
    <w:p w:rsidR="00DD5F92" w:rsidRPr="00A45058" w:rsidRDefault="00DD5F92" w:rsidP="00DD5F92">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B77A56" w:rsidRPr="000234F5" w:rsidRDefault="00EB3BBE" w:rsidP="00EB3BBE">
      <w:pPr>
        <w:spacing w:after="0" w:line="300" w:lineRule="auto"/>
        <w:ind w:firstLine="709"/>
        <w:jc w:val="center"/>
        <w:rPr>
          <w:rFonts w:ascii="Times New Roman" w:eastAsiaTheme="minorHAnsi" w:hAnsi="Times New Roman"/>
          <w:noProof/>
          <w:sz w:val="28"/>
          <w:szCs w:val="28"/>
          <w:highlight w:val="green"/>
        </w:rPr>
      </w:pPr>
      <w:bookmarkStart w:id="0" w:name="_GoBack"/>
      <w:bookmarkEnd w:id="0"/>
      <w:r w:rsidRPr="000234F5">
        <w:rPr>
          <w:rFonts w:ascii="Times New Roman" w:hAnsi="Times New Roman"/>
          <w:sz w:val="28"/>
          <w:szCs w:val="28"/>
        </w:rPr>
        <w:t xml:space="preserve"> </w:t>
      </w:r>
      <w:r w:rsidR="00B77A56" w:rsidRPr="000234F5">
        <w:rPr>
          <w:rFonts w:ascii="Times New Roman" w:hAnsi="Times New Roman"/>
          <w:sz w:val="28"/>
          <w:szCs w:val="28"/>
        </w:rPr>
        <w:t>«</w:t>
      </w:r>
      <w:r w:rsidR="00B77A56" w:rsidRPr="000234F5">
        <w:rPr>
          <w:rFonts w:ascii="Times New Roman" w:hAnsi="Times New Roman"/>
          <w:b/>
          <w:sz w:val="28"/>
          <w:szCs w:val="28"/>
          <w:lang w:eastAsia="ru-RU"/>
        </w:rPr>
        <w:t>Актуальные проблемы коммерческого права</w:t>
      </w:r>
      <w:r w:rsidR="00B77A56" w:rsidRPr="000234F5">
        <w:rPr>
          <w:rFonts w:ascii="Times New Roman" w:eastAsiaTheme="minorHAnsi" w:hAnsi="Times New Roman"/>
          <w:b/>
          <w:noProof/>
          <w:sz w:val="28"/>
          <w:szCs w:val="28"/>
        </w:rPr>
        <w:t>»</w:t>
      </w:r>
    </w:p>
    <w:p w:rsidR="00B77A56" w:rsidRDefault="00B77A56" w:rsidP="00447DAC">
      <w:pPr>
        <w:spacing w:after="0" w:line="300" w:lineRule="auto"/>
        <w:ind w:firstLine="709"/>
        <w:jc w:val="center"/>
        <w:rPr>
          <w:rFonts w:ascii="Times New Roman" w:hAnsi="Times New Roman"/>
          <w:b/>
          <w:iCs/>
          <w:sz w:val="28"/>
          <w:szCs w:val="28"/>
        </w:rPr>
      </w:pPr>
    </w:p>
    <w:p w:rsidR="00B77A56" w:rsidRDefault="00B77A56" w:rsidP="00AD32FC">
      <w:pPr>
        <w:spacing w:after="0" w:line="30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ED1232">
        <w:rPr>
          <w:rFonts w:ascii="Times New Roman" w:hAnsi="Times New Roman"/>
          <w:b/>
          <w:iCs/>
          <w:sz w:val="28"/>
          <w:szCs w:val="28"/>
        </w:rPr>
        <w:t>1</w:t>
      </w:r>
    </w:p>
    <w:p w:rsidR="00B77A56" w:rsidRDefault="00B77A56" w:rsidP="00AD32FC">
      <w:pPr>
        <w:spacing w:after="0" w:line="300" w:lineRule="auto"/>
        <w:ind w:firstLine="709"/>
        <w:jc w:val="both"/>
        <w:rPr>
          <w:rFonts w:ascii="Times New Roman" w:hAnsi="Times New Roman"/>
          <w:b/>
          <w:iCs/>
          <w:sz w:val="28"/>
          <w:szCs w:val="28"/>
        </w:rPr>
      </w:pPr>
    </w:p>
    <w:p w:rsidR="00B77A56" w:rsidRPr="00B22455" w:rsidRDefault="00B77A56" w:rsidP="00AD32FC">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B77A56" w:rsidRDefault="00B77A56" w:rsidP="00AD32FC">
      <w:pPr>
        <w:spacing w:after="0" w:line="300" w:lineRule="auto"/>
        <w:ind w:firstLine="709"/>
        <w:jc w:val="both"/>
        <w:rPr>
          <w:rFonts w:ascii="Times New Roman" w:hAnsi="Times New Roman"/>
          <w:iCs/>
          <w:sz w:val="28"/>
          <w:szCs w:val="28"/>
        </w:rPr>
      </w:pPr>
    </w:p>
    <w:p w:rsidR="00B77A56" w:rsidRDefault="00B77A56" w:rsidP="00AD32FC">
      <w:pPr>
        <w:spacing w:after="0" w:line="300" w:lineRule="auto"/>
        <w:ind w:firstLine="709"/>
        <w:jc w:val="both"/>
        <w:rPr>
          <w:rFonts w:ascii="Times New Roman" w:hAnsi="Times New Roman"/>
          <w:b/>
          <w:iCs/>
          <w:sz w:val="28"/>
          <w:szCs w:val="28"/>
        </w:rPr>
      </w:pPr>
      <w:r w:rsidRPr="00B22455">
        <w:rPr>
          <w:rFonts w:ascii="Times New Roman" w:hAnsi="Times New Roman"/>
          <w:b/>
          <w:iCs/>
          <w:sz w:val="28"/>
          <w:szCs w:val="28"/>
        </w:rPr>
        <w:t>Примерный перечень вопросов на экзамен</w:t>
      </w:r>
    </w:p>
    <w:p w:rsidR="00B77A56" w:rsidRPr="00B22455" w:rsidRDefault="00B77A56" w:rsidP="00AD32FC">
      <w:pPr>
        <w:spacing w:after="0" w:line="300" w:lineRule="auto"/>
        <w:ind w:firstLine="709"/>
        <w:jc w:val="both"/>
        <w:rPr>
          <w:rFonts w:ascii="Times New Roman" w:hAnsi="Times New Roman"/>
          <w:b/>
          <w:iCs/>
          <w:sz w:val="28"/>
          <w:szCs w:val="28"/>
        </w:rPr>
      </w:pPr>
    </w:p>
    <w:p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Понятие, предмет и принципы коммерческого права.</w:t>
      </w:r>
    </w:p>
    <w:p w:rsidR="00BC2DB5" w:rsidRDefault="00BC2DB5"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Pr>
          <w:rFonts w:ascii="Times New Roman" w:hAnsi="Times New Roman"/>
          <w:noProof/>
          <w:sz w:val="28"/>
          <w:szCs w:val="28"/>
        </w:rPr>
        <w:t>Источники коммерческого права.</w:t>
      </w:r>
    </w:p>
    <w:p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sz w:val="28"/>
          <w:szCs w:val="28"/>
        </w:rPr>
        <w:t>Общая характеристика, особенности и виды субъектов коммерческого права.</w:t>
      </w:r>
    </w:p>
    <w:p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Индивидуальные предприниматели как субъекты коммерческой деятельности.</w:t>
      </w:r>
    </w:p>
    <w:p w:rsidR="00BC2DB5" w:rsidRDefault="00B77A56" w:rsidP="00AD32FC">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noProof/>
          <w:sz w:val="28"/>
          <w:szCs w:val="28"/>
        </w:rPr>
        <w:t>Коммерческие организации как субъекты коммерческой деятельности.</w:t>
      </w:r>
    </w:p>
    <w:p w:rsidR="00BC2DB5" w:rsidRDefault="00B77A56" w:rsidP="00BC2DB5">
      <w:pPr>
        <w:pStyle w:val="a3"/>
        <w:numPr>
          <w:ilvl w:val="0"/>
          <w:numId w:val="10"/>
        </w:numPr>
        <w:spacing w:after="0" w:line="300" w:lineRule="auto"/>
        <w:ind w:left="0" w:firstLine="709"/>
        <w:contextualSpacing w:val="0"/>
        <w:jc w:val="both"/>
        <w:rPr>
          <w:rFonts w:ascii="Times New Roman" w:hAnsi="Times New Roman"/>
          <w:noProof/>
          <w:sz w:val="28"/>
          <w:szCs w:val="28"/>
        </w:rPr>
      </w:pPr>
      <w:r w:rsidRPr="000234F5">
        <w:rPr>
          <w:rFonts w:ascii="Times New Roman" w:hAnsi="Times New Roman"/>
          <w:sz w:val="28"/>
          <w:szCs w:val="28"/>
        </w:rPr>
        <w:t xml:space="preserve">Организации и граждане, осуществляющие торгово-посредническую деятельность (коммерческие </w:t>
      </w:r>
      <w:r w:rsidR="00BC2DB5">
        <w:rPr>
          <w:rFonts w:ascii="Times New Roman" w:hAnsi="Times New Roman"/>
          <w:sz w:val="28"/>
          <w:szCs w:val="28"/>
        </w:rPr>
        <w:t>посредники).</w:t>
      </w:r>
    </w:p>
    <w:p w:rsidR="00BC2DB5" w:rsidRPr="00BC2DB5" w:rsidRDefault="00BC2DB5" w:rsidP="00BC2DB5">
      <w:pPr>
        <w:pStyle w:val="a3"/>
        <w:numPr>
          <w:ilvl w:val="0"/>
          <w:numId w:val="10"/>
        </w:numPr>
        <w:spacing w:after="0" w:line="300" w:lineRule="auto"/>
        <w:ind w:left="0" w:firstLine="709"/>
        <w:contextualSpacing w:val="0"/>
        <w:jc w:val="both"/>
        <w:rPr>
          <w:rFonts w:ascii="Times New Roman" w:hAnsi="Times New Roman"/>
          <w:noProof/>
          <w:sz w:val="28"/>
          <w:szCs w:val="28"/>
        </w:rPr>
      </w:pPr>
      <w:r w:rsidRPr="00BC2DB5">
        <w:rPr>
          <w:rFonts w:ascii="Times New Roman" w:hAnsi="Times New Roman"/>
          <w:sz w:val="28"/>
          <w:szCs w:val="28"/>
        </w:rPr>
        <w:t>Организаторы ко</w:t>
      </w:r>
      <w:r>
        <w:rPr>
          <w:rFonts w:ascii="Times New Roman" w:hAnsi="Times New Roman"/>
          <w:sz w:val="28"/>
          <w:szCs w:val="28"/>
        </w:rPr>
        <w:t>ммерческого (торгового) оборота.</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Понятие объектов торгового пра</w:t>
      </w:r>
      <w:r w:rsidR="008612A4">
        <w:rPr>
          <w:rFonts w:ascii="Times New Roman" w:hAnsi="Times New Roman"/>
          <w:sz w:val="28"/>
          <w:szCs w:val="28"/>
        </w:rPr>
        <w:t>ва. Оборотоспособность товаров.</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Классификации товаров и средства индивидуализации товаров и услуг.</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Правовое ре</w:t>
      </w:r>
      <w:r w:rsidR="008612A4">
        <w:rPr>
          <w:rFonts w:ascii="Times New Roman" w:hAnsi="Times New Roman"/>
          <w:noProof/>
          <w:sz w:val="28"/>
          <w:szCs w:val="28"/>
        </w:rPr>
        <w:t>гулирование реализации товаров.</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Правово</w:t>
      </w:r>
      <w:r w:rsidR="008612A4">
        <w:rPr>
          <w:rFonts w:ascii="Times New Roman" w:hAnsi="Times New Roman"/>
          <w:noProof/>
          <w:sz w:val="28"/>
          <w:szCs w:val="28"/>
        </w:rPr>
        <w:t>е обеспечение качества товаров.</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 xml:space="preserve">Товарный рынок как </w:t>
      </w:r>
      <w:r w:rsidR="008612A4">
        <w:rPr>
          <w:rFonts w:ascii="Times New Roman" w:hAnsi="Times New Roman"/>
          <w:noProof/>
          <w:sz w:val="28"/>
          <w:szCs w:val="28"/>
        </w:rPr>
        <w:t>объект правового регулирования.</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Правовые основы создания и ф</w:t>
      </w:r>
      <w:r w:rsidR="008612A4">
        <w:rPr>
          <w:rFonts w:ascii="Times New Roman" w:hAnsi="Times New Roman"/>
          <w:noProof/>
          <w:sz w:val="28"/>
          <w:szCs w:val="28"/>
        </w:rPr>
        <w:t>ункционирования товарной биржи.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Бирж</w:t>
      </w:r>
      <w:r w:rsidR="008612A4">
        <w:rPr>
          <w:rFonts w:ascii="Times New Roman" w:hAnsi="Times New Roman"/>
          <w:noProof/>
          <w:sz w:val="28"/>
          <w:szCs w:val="28"/>
        </w:rPr>
        <w:t>евой товар и виды сделок с ним.</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Правовое регулирование оптового и</w:t>
      </w:r>
      <w:r w:rsidRPr="008612A4">
        <w:rPr>
          <w:rFonts w:ascii="Times New Roman" w:hAnsi="Times New Roman"/>
          <w:sz w:val="28"/>
          <w:szCs w:val="28"/>
        </w:rPr>
        <w:t xml:space="preserve"> розничного товарного рынка</w:t>
      </w:r>
      <w:r w:rsidR="008612A4">
        <w:rPr>
          <w:rFonts w:ascii="Times New Roman" w:hAnsi="Times New Roman"/>
          <w:noProof/>
          <w:sz w:val="28"/>
          <w:szCs w:val="28"/>
        </w:rPr>
        <w:t>.</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Правовые основы государственного регулирования цен.</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lastRenderedPageBreak/>
        <w:t>Понятие конкуренции. Формирование конкурентной среды и защиты конкуренции</w:t>
      </w:r>
      <w:r w:rsidR="008612A4">
        <w:rPr>
          <w:rFonts w:ascii="Times New Roman" w:hAnsi="Times New Roman"/>
          <w:sz w:val="28"/>
          <w:szCs w:val="28"/>
        </w:rPr>
        <w:t>.</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Запрет на осуществление монополистической деятельности</w:t>
      </w:r>
      <w:r w:rsidR="008612A4">
        <w:rPr>
          <w:rFonts w:ascii="Times New Roman" w:hAnsi="Times New Roman"/>
          <w:sz w:val="28"/>
          <w:szCs w:val="28"/>
        </w:rPr>
        <w:t>.</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Понятие, сущность и правовое регулирование рекламы в сфере торговли.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оптовой купли-продажи.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Дог</w:t>
      </w:r>
      <w:r w:rsidR="008612A4">
        <w:rPr>
          <w:rFonts w:ascii="Times New Roman" w:hAnsi="Times New Roman"/>
          <w:sz w:val="28"/>
          <w:szCs w:val="28"/>
        </w:rPr>
        <w:t>о</w:t>
      </w:r>
      <w:r w:rsidRPr="008612A4">
        <w:rPr>
          <w:rFonts w:ascii="Times New Roman" w:hAnsi="Times New Roman"/>
          <w:sz w:val="28"/>
          <w:szCs w:val="28"/>
        </w:rPr>
        <w:t>вор розничной купли-продажи.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Договор мены: общая характеристика</w:t>
      </w:r>
      <w:r w:rsidR="008612A4" w:rsidRPr="008612A4">
        <w:rPr>
          <w:rFonts w:ascii="Times New Roman" w:hAnsi="Times New Roman"/>
          <w:sz w:val="28"/>
          <w:szCs w:val="28"/>
        </w:rPr>
        <w:t>.</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поставки.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Поставка для государственных нужд.</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Дистрибьюторский договор.</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контрактации.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комиссии в торговой сфере.</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Договор поручения как торгово-посреднический догов</w:t>
      </w:r>
      <w:r w:rsidR="008612A4">
        <w:rPr>
          <w:rFonts w:ascii="Times New Roman" w:hAnsi="Times New Roman"/>
          <w:noProof/>
          <w:sz w:val="28"/>
          <w:szCs w:val="28"/>
        </w:rPr>
        <w:t>ор в коммерческой деятельности.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Агентский договор.</w:t>
      </w:r>
    </w:p>
    <w:p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eastAsia="Newton-Bold" w:hAnsi="Times New Roman"/>
          <w:bCs/>
          <w:sz w:val="28"/>
          <w:szCs w:val="28"/>
        </w:rPr>
        <w:t>Договор хранения.</w:t>
      </w:r>
    </w:p>
    <w:p w:rsidR="008612A4" w:rsidRDefault="008612A4"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Pr>
          <w:rFonts w:ascii="Times New Roman" w:hAnsi="Times New Roman"/>
          <w:sz w:val="28"/>
          <w:szCs w:val="28"/>
        </w:rPr>
        <w:t>Договор перевозки груза.</w:t>
      </w:r>
    </w:p>
    <w:p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eastAsia="Newton-Bold" w:hAnsi="Times New Roman"/>
          <w:bCs/>
          <w:sz w:val="28"/>
          <w:szCs w:val="28"/>
        </w:rPr>
        <w:t>Договора коммерческой концессии.</w:t>
      </w:r>
    </w:p>
    <w:p w:rsid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sz w:val="28"/>
          <w:szCs w:val="28"/>
        </w:rPr>
        <w:t>Опцион на заключение договора и опционный договор.</w:t>
      </w:r>
    </w:p>
    <w:p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color w:val="22272F"/>
          <w:sz w:val="28"/>
          <w:szCs w:val="28"/>
        </w:rPr>
        <w:t>Договор с исполнением по требованию (абонентский договор).</w:t>
      </w:r>
    </w:p>
    <w:p w:rsidR="008612A4" w:rsidRPr="008612A4" w:rsidRDefault="00B77A56" w:rsidP="008612A4">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color w:val="22272F"/>
          <w:sz w:val="28"/>
          <w:szCs w:val="28"/>
        </w:rPr>
        <w:t>Договор банковского счета.</w:t>
      </w:r>
    </w:p>
    <w:p w:rsidR="00B769C6" w:rsidRDefault="00B77A56" w:rsidP="00B769C6">
      <w:pPr>
        <w:pStyle w:val="a3"/>
        <w:numPr>
          <w:ilvl w:val="0"/>
          <w:numId w:val="10"/>
        </w:numPr>
        <w:spacing w:after="0" w:line="300" w:lineRule="auto"/>
        <w:ind w:left="0" w:firstLine="709"/>
        <w:contextualSpacing w:val="0"/>
        <w:jc w:val="both"/>
        <w:rPr>
          <w:rFonts w:ascii="Times New Roman" w:hAnsi="Times New Roman"/>
          <w:noProof/>
          <w:sz w:val="28"/>
          <w:szCs w:val="28"/>
        </w:rPr>
      </w:pPr>
      <w:r w:rsidRPr="008612A4">
        <w:rPr>
          <w:rFonts w:ascii="Times New Roman" w:hAnsi="Times New Roman"/>
          <w:noProof/>
          <w:sz w:val="28"/>
          <w:szCs w:val="28"/>
        </w:rPr>
        <w:t>Безналичные расчеты в торговле.</w:t>
      </w:r>
    </w:p>
    <w:p w:rsidR="00B769C6" w:rsidRDefault="00B769C6" w:rsidP="00B769C6">
      <w:pPr>
        <w:pStyle w:val="a3"/>
        <w:numPr>
          <w:ilvl w:val="0"/>
          <w:numId w:val="10"/>
        </w:numPr>
        <w:spacing w:after="0" w:line="300" w:lineRule="auto"/>
        <w:ind w:left="0" w:firstLine="709"/>
        <w:contextualSpacing w:val="0"/>
        <w:jc w:val="both"/>
        <w:rPr>
          <w:rFonts w:ascii="Times New Roman" w:hAnsi="Times New Roman"/>
          <w:noProof/>
          <w:sz w:val="28"/>
          <w:szCs w:val="28"/>
        </w:rPr>
      </w:pPr>
      <w:r w:rsidRPr="00B769C6">
        <w:rPr>
          <w:rFonts w:ascii="Times New Roman" w:hAnsi="Times New Roman"/>
          <w:noProof/>
          <w:sz w:val="28"/>
          <w:szCs w:val="28"/>
        </w:rPr>
        <w:t>Научные концепции торгового права</w:t>
      </w:r>
    </w:p>
    <w:p w:rsidR="00B769C6" w:rsidRPr="00B769C6" w:rsidRDefault="00B769C6" w:rsidP="00B769C6">
      <w:pPr>
        <w:pStyle w:val="a3"/>
        <w:numPr>
          <w:ilvl w:val="0"/>
          <w:numId w:val="10"/>
        </w:numPr>
        <w:spacing w:after="0" w:line="300" w:lineRule="auto"/>
        <w:ind w:left="0" w:firstLine="709"/>
        <w:contextualSpacing w:val="0"/>
        <w:jc w:val="both"/>
        <w:rPr>
          <w:rFonts w:ascii="Times New Roman" w:hAnsi="Times New Roman"/>
          <w:noProof/>
          <w:sz w:val="28"/>
          <w:szCs w:val="28"/>
        </w:rPr>
      </w:pPr>
      <w:r w:rsidRPr="00B769C6">
        <w:rPr>
          <w:rFonts w:ascii="Times New Roman" w:hAnsi="Times New Roman"/>
          <w:noProof/>
          <w:sz w:val="28"/>
          <w:szCs w:val="28"/>
        </w:rPr>
        <w:t>Правовой режим коммерческой деятельности</w:t>
      </w:r>
    </w:p>
    <w:p w:rsidR="00621518" w:rsidRDefault="00621518" w:rsidP="00621518">
      <w:pPr>
        <w:pStyle w:val="a3"/>
        <w:numPr>
          <w:ilvl w:val="0"/>
          <w:numId w:val="10"/>
        </w:numPr>
        <w:spacing w:after="0" w:line="300" w:lineRule="auto"/>
        <w:ind w:left="0" w:firstLine="709"/>
        <w:contextualSpacing w:val="0"/>
        <w:jc w:val="both"/>
        <w:rPr>
          <w:rFonts w:ascii="Times New Roman" w:hAnsi="Times New Roman"/>
          <w:noProof/>
          <w:sz w:val="28"/>
          <w:szCs w:val="28"/>
        </w:rPr>
      </w:pPr>
      <w:r w:rsidRPr="00621518">
        <w:rPr>
          <w:rFonts w:ascii="Times New Roman" w:hAnsi="Times New Roman"/>
          <w:noProof/>
          <w:sz w:val="28"/>
          <w:szCs w:val="28"/>
        </w:rPr>
        <w:t>Организаторы торгового оборота и субъекты, способствующие купле-продаже товаров</w:t>
      </w:r>
      <w:r>
        <w:rPr>
          <w:rFonts w:ascii="Times New Roman" w:hAnsi="Times New Roman"/>
          <w:noProof/>
          <w:sz w:val="28"/>
          <w:szCs w:val="28"/>
        </w:rPr>
        <w:t>.</w:t>
      </w:r>
    </w:p>
    <w:p w:rsidR="00621518" w:rsidRPr="00621518" w:rsidRDefault="00621518" w:rsidP="00621518">
      <w:pPr>
        <w:pStyle w:val="a3"/>
        <w:numPr>
          <w:ilvl w:val="0"/>
          <w:numId w:val="10"/>
        </w:numPr>
        <w:spacing w:after="0" w:line="300" w:lineRule="auto"/>
        <w:ind w:left="0" w:firstLine="709"/>
        <w:contextualSpacing w:val="0"/>
        <w:jc w:val="both"/>
        <w:rPr>
          <w:rFonts w:ascii="Times New Roman" w:hAnsi="Times New Roman"/>
          <w:noProof/>
          <w:sz w:val="28"/>
          <w:szCs w:val="28"/>
        </w:rPr>
      </w:pPr>
      <w:r w:rsidRPr="00621518">
        <w:rPr>
          <w:rFonts w:ascii="Times New Roman" w:hAnsi="Times New Roman"/>
          <w:noProof/>
          <w:sz w:val="28"/>
          <w:szCs w:val="28"/>
        </w:rPr>
        <w:t>Несостоятельность (банкротство) субъектов коммерческого права</w:t>
      </w:r>
    </w:p>
    <w:p w:rsidR="00037446" w:rsidRDefault="00037446">
      <w:pPr>
        <w:rPr>
          <w:rFonts w:ascii="Times New Roman" w:hAnsi="Times New Roman"/>
          <w:iCs/>
          <w:sz w:val="28"/>
          <w:szCs w:val="28"/>
        </w:rPr>
      </w:pPr>
      <w:r>
        <w:rPr>
          <w:rFonts w:ascii="Times New Roman" w:hAnsi="Times New Roman"/>
          <w:iCs/>
          <w:sz w:val="28"/>
          <w:szCs w:val="28"/>
        </w:rPr>
        <w:br w:type="page"/>
      </w:r>
    </w:p>
    <w:p w:rsidR="00B77A56" w:rsidRDefault="00B77A56" w:rsidP="00AD32FC">
      <w:pPr>
        <w:spacing w:after="0" w:line="300" w:lineRule="auto"/>
        <w:ind w:firstLine="709"/>
        <w:jc w:val="both"/>
        <w:rPr>
          <w:rFonts w:ascii="Times New Roman" w:hAnsi="Times New Roman"/>
          <w:iCs/>
          <w:sz w:val="28"/>
          <w:szCs w:val="28"/>
        </w:rPr>
      </w:pPr>
      <w:r w:rsidRPr="00EF2479">
        <w:rPr>
          <w:rFonts w:ascii="Times New Roman" w:hAnsi="Times New Roman"/>
          <w:iCs/>
          <w:sz w:val="28"/>
          <w:szCs w:val="28"/>
        </w:rPr>
        <w:lastRenderedPageBreak/>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rsidR="00B77A56" w:rsidRDefault="00B77A56" w:rsidP="00AD32FC">
      <w:pPr>
        <w:spacing w:after="0" w:line="300" w:lineRule="auto"/>
        <w:ind w:firstLine="709"/>
        <w:jc w:val="both"/>
        <w:rPr>
          <w:rFonts w:ascii="Times New Roman" w:hAnsi="Times New Roman"/>
          <w:iCs/>
          <w:sz w:val="28"/>
          <w:szCs w:val="28"/>
        </w:rPr>
      </w:pPr>
    </w:p>
    <w:p w:rsidR="00B77A56" w:rsidRDefault="00B77A56" w:rsidP="00EB3BBE">
      <w:pPr>
        <w:spacing w:after="0" w:line="300" w:lineRule="auto"/>
        <w:ind w:firstLine="709"/>
        <w:jc w:val="center"/>
        <w:rPr>
          <w:rFonts w:ascii="Times New Roman" w:hAnsi="Times New Roman"/>
          <w:b/>
          <w:iCs/>
          <w:sz w:val="28"/>
          <w:szCs w:val="28"/>
        </w:rPr>
      </w:pPr>
      <w:r>
        <w:rPr>
          <w:rFonts w:ascii="Times New Roman" w:hAnsi="Times New Roman"/>
          <w:b/>
          <w:iCs/>
          <w:sz w:val="28"/>
          <w:szCs w:val="28"/>
        </w:rPr>
        <w:t>П</w:t>
      </w:r>
      <w:r w:rsidRPr="005A2642">
        <w:rPr>
          <w:rFonts w:ascii="Times New Roman" w:hAnsi="Times New Roman"/>
          <w:b/>
          <w:iCs/>
          <w:sz w:val="28"/>
          <w:szCs w:val="28"/>
        </w:rPr>
        <w:t>еречень тестовых заданий</w:t>
      </w:r>
    </w:p>
    <w:p w:rsidR="00037446" w:rsidRDefault="00037446" w:rsidP="00AD32FC">
      <w:pPr>
        <w:spacing w:after="0" w:line="300" w:lineRule="auto"/>
        <w:ind w:firstLine="709"/>
        <w:jc w:val="both"/>
        <w:rPr>
          <w:rFonts w:ascii="Times New Roman" w:hAnsi="Times New Roman"/>
          <w:b/>
          <w:iCs/>
          <w:sz w:val="28"/>
          <w:szCs w:val="28"/>
        </w:rPr>
      </w:pPr>
    </w:p>
    <w:p w:rsidR="00B77A56" w:rsidRPr="000B1F83"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 У</w:t>
      </w:r>
      <w:r w:rsidRPr="000B1F83">
        <w:rPr>
          <w:rFonts w:ascii="Times New Roman" w:hAnsi="Times New Roman"/>
          <w:b/>
          <w:sz w:val="28"/>
          <w:szCs w:val="28"/>
        </w:rPr>
        <w:t>К-</w:t>
      </w:r>
      <w:r>
        <w:rPr>
          <w:rFonts w:ascii="Times New Roman" w:hAnsi="Times New Roman"/>
          <w:b/>
          <w:sz w:val="28"/>
          <w:szCs w:val="28"/>
        </w:rPr>
        <w:t>1</w:t>
      </w:r>
    </w:p>
    <w:p w:rsidR="008679A6" w:rsidRPr="000234F5" w:rsidRDefault="008679A6" w:rsidP="00AD32FC">
      <w:pPr>
        <w:spacing w:after="0" w:line="300" w:lineRule="auto"/>
        <w:ind w:firstLine="709"/>
        <w:jc w:val="both"/>
        <w:rPr>
          <w:rFonts w:ascii="Times New Roman" w:hAnsi="Times New Roman"/>
          <w:sz w:val="28"/>
          <w:szCs w:val="28"/>
        </w:rPr>
      </w:pPr>
    </w:p>
    <w:p w:rsidR="008679A6" w:rsidRPr="00037446" w:rsidRDefault="008679A6" w:rsidP="00AD32FC">
      <w:pPr>
        <w:pStyle w:val="a5"/>
        <w:spacing w:after="0" w:line="300" w:lineRule="auto"/>
        <w:ind w:firstLine="709"/>
        <w:jc w:val="both"/>
        <w:rPr>
          <w:color w:val="auto"/>
          <w:sz w:val="28"/>
          <w:szCs w:val="28"/>
        </w:rPr>
      </w:pPr>
      <w:r w:rsidRPr="00037446">
        <w:rPr>
          <w:rStyle w:val="a4"/>
          <w:color w:val="auto"/>
          <w:sz w:val="28"/>
          <w:szCs w:val="28"/>
        </w:rPr>
        <w:t>1. Определение коммерческой (торговой) деятельности содержится:</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в Уголовном кодексе РФ;</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в Гражданском кодексе РФ;</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в) в Трудовом кодексе РФ;</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 xml:space="preserve"> г) в Налоговом кодексе РФ.</w:t>
      </w:r>
    </w:p>
    <w:p w:rsidR="008679A6" w:rsidRPr="00037446" w:rsidRDefault="008679A6" w:rsidP="00AD32FC">
      <w:pPr>
        <w:pStyle w:val="a5"/>
        <w:spacing w:after="0" w:line="300" w:lineRule="auto"/>
        <w:ind w:firstLine="709"/>
        <w:jc w:val="both"/>
        <w:rPr>
          <w:b/>
          <w:color w:val="auto"/>
          <w:sz w:val="28"/>
          <w:szCs w:val="28"/>
        </w:rPr>
      </w:pPr>
    </w:p>
    <w:p w:rsidR="008679A6" w:rsidRPr="00037446" w:rsidRDefault="008679A6" w:rsidP="00AD32FC">
      <w:pPr>
        <w:pStyle w:val="a5"/>
        <w:spacing w:after="0" w:line="300" w:lineRule="auto"/>
        <w:ind w:firstLine="709"/>
        <w:jc w:val="both"/>
        <w:rPr>
          <w:b/>
          <w:color w:val="auto"/>
          <w:sz w:val="28"/>
          <w:szCs w:val="28"/>
        </w:rPr>
      </w:pPr>
      <w:r w:rsidRPr="00037446">
        <w:rPr>
          <w:rStyle w:val="a4"/>
          <w:color w:val="auto"/>
          <w:sz w:val="28"/>
          <w:szCs w:val="28"/>
        </w:rPr>
        <w:t>2. Российское коммерческое право – это:</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один из элемент</w:t>
      </w:r>
      <w:r w:rsidR="00037446">
        <w:rPr>
          <w:color w:val="auto"/>
          <w:sz w:val="28"/>
          <w:szCs w:val="28"/>
        </w:rPr>
        <w:t>ов российской правовой системы;</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совокупность правовых норм, регулирующих</w:t>
      </w:r>
      <w:r w:rsidR="00AF48CD" w:rsidRPr="000234F5">
        <w:rPr>
          <w:color w:val="202122"/>
          <w:sz w:val="28"/>
          <w:szCs w:val="28"/>
          <w:shd w:val="clear" w:color="auto" w:fill="FFFFFF"/>
        </w:rPr>
        <w:t xml:space="preserve"> деятельность в сфере торгового оборота</w:t>
      </w:r>
      <w:r w:rsidRPr="000234F5">
        <w:rPr>
          <w:color w:val="auto"/>
          <w:sz w:val="28"/>
          <w:szCs w:val="28"/>
        </w:rPr>
        <w:t>;</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систем</w:t>
      </w:r>
      <w:r w:rsidR="00AF48CD" w:rsidRPr="000234F5">
        <w:rPr>
          <w:rStyle w:val="a4"/>
          <w:b w:val="0"/>
          <w:color w:val="auto"/>
          <w:sz w:val="28"/>
          <w:szCs w:val="28"/>
        </w:rPr>
        <w:t>а</w:t>
      </w:r>
      <w:r w:rsidRPr="000234F5">
        <w:rPr>
          <w:rStyle w:val="a4"/>
          <w:b w:val="0"/>
          <w:color w:val="auto"/>
          <w:sz w:val="28"/>
          <w:szCs w:val="28"/>
        </w:rPr>
        <w:t xml:space="preserve"> российского права, состоящее </w:t>
      </w:r>
      <w:proofErr w:type="gramStart"/>
      <w:r w:rsidRPr="000234F5">
        <w:rPr>
          <w:rStyle w:val="a4"/>
          <w:b w:val="0"/>
          <w:color w:val="auto"/>
          <w:sz w:val="28"/>
          <w:szCs w:val="28"/>
        </w:rPr>
        <w:t xml:space="preserve">из </w:t>
      </w:r>
      <w:r w:rsidR="00AF48CD" w:rsidRPr="000234F5">
        <w:rPr>
          <w:rStyle w:val="a4"/>
          <w:b w:val="0"/>
          <w:color w:val="auto"/>
          <w:sz w:val="28"/>
          <w:szCs w:val="28"/>
        </w:rPr>
        <w:t xml:space="preserve"> публичных</w:t>
      </w:r>
      <w:proofErr w:type="gramEnd"/>
      <w:r w:rsidR="00AF48CD" w:rsidRPr="000234F5">
        <w:rPr>
          <w:rStyle w:val="a4"/>
          <w:b w:val="0"/>
          <w:color w:val="auto"/>
          <w:sz w:val="28"/>
          <w:szCs w:val="28"/>
        </w:rPr>
        <w:t xml:space="preserve"> </w:t>
      </w:r>
      <w:r w:rsidRPr="000234F5">
        <w:rPr>
          <w:rStyle w:val="a4"/>
          <w:b w:val="0"/>
          <w:color w:val="auto"/>
          <w:sz w:val="28"/>
          <w:szCs w:val="28"/>
        </w:rPr>
        <w:t>правовых норм и институтов, регулирующих качественно специфический вид общественных отношений;</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совокупность обычаев делового оборота.</w:t>
      </w:r>
    </w:p>
    <w:p w:rsidR="008679A6" w:rsidRPr="000234F5" w:rsidRDefault="008679A6" w:rsidP="00AD32FC">
      <w:pPr>
        <w:pStyle w:val="a5"/>
        <w:spacing w:after="0" w:line="300" w:lineRule="auto"/>
        <w:ind w:firstLine="709"/>
        <w:jc w:val="both"/>
        <w:rPr>
          <w:color w:val="auto"/>
          <w:sz w:val="28"/>
          <w:szCs w:val="28"/>
        </w:rPr>
      </w:pPr>
    </w:p>
    <w:p w:rsidR="008679A6" w:rsidRPr="00037446" w:rsidRDefault="008679A6" w:rsidP="00AD32FC">
      <w:pPr>
        <w:pStyle w:val="a5"/>
        <w:spacing w:after="0" w:line="300" w:lineRule="auto"/>
        <w:ind w:firstLine="709"/>
        <w:jc w:val="both"/>
        <w:rPr>
          <w:color w:val="auto"/>
          <w:sz w:val="28"/>
          <w:szCs w:val="28"/>
        </w:rPr>
      </w:pPr>
      <w:r w:rsidRPr="00037446">
        <w:rPr>
          <w:rStyle w:val="a4"/>
          <w:color w:val="auto"/>
          <w:sz w:val="28"/>
          <w:szCs w:val="28"/>
        </w:rPr>
        <w:t>3. Предметом коммерческого права является:</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управленческие отношения;</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отношения, возникающие в сфере товарного обращения;</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в) отношения, возникающие в</w:t>
      </w:r>
      <w:r w:rsidR="00037446">
        <w:rPr>
          <w:color w:val="auto"/>
          <w:sz w:val="28"/>
          <w:szCs w:val="28"/>
        </w:rPr>
        <w:t xml:space="preserve"> сфере административного права;</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управленческие отношения и отношения, возникающие в сфере товарного обращения и административного права.</w:t>
      </w:r>
    </w:p>
    <w:p w:rsidR="008679A6" w:rsidRPr="000234F5" w:rsidRDefault="008679A6" w:rsidP="00AD32FC">
      <w:pPr>
        <w:pStyle w:val="a5"/>
        <w:spacing w:after="0" w:line="300" w:lineRule="auto"/>
        <w:ind w:firstLine="709"/>
        <w:jc w:val="both"/>
        <w:rPr>
          <w:color w:val="auto"/>
          <w:sz w:val="28"/>
          <w:szCs w:val="28"/>
        </w:rPr>
      </w:pPr>
    </w:p>
    <w:p w:rsidR="008679A6" w:rsidRPr="00037446" w:rsidRDefault="008679A6" w:rsidP="00AD32FC">
      <w:pPr>
        <w:pStyle w:val="a5"/>
        <w:spacing w:after="0" w:line="300" w:lineRule="auto"/>
        <w:ind w:firstLine="709"/>
        <w:jc w:val="both"/>
        <w:rPr>
          <w:rStyle w:val="a4"/>
          <w:color w:val="auto"/>
          <w:sz w:val="28"/>
          <w:szCs w:val="28"/>
        </w:rPr>
      </w:pPr>
      <w:r w:rsidRPr="00037446">
        <w:rPr>
          <w:rStyle w:val="a4"/>
          <w:color w:val="auto"/>
          <w:sz w:val="28"/>
          <w:szCs w:val="28"/>
        </w:rPr>
        <w:t>4. Цель к</w:t>
      </w:r>
      <w:r w:rsidR="00037446" w:rsidRPr="00037446">
        <w:rPr>
          <w:rStyle w:val="a4"/>
          <w:color w:val="auto"/>
          <w:sz w:val="28"/>
          <w:szCs w:val="28"/>
        </w:rPr>
        <w:t>оммерческой деятельности – это:</w:t>
      </w:r>
    </w:p>
    <w:p w:rsidR="00037446"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a) извлечение прибыли посредством систематического отчуждения товаров;</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 xml:space="preserve">б) просто систематическое отчуждение товаров; </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 xml:space="preserve">в) безвозмездная передача товаров третьим лицам. </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получение прибыли.</w:t>
      </w:r>
    </w:p>
    <w:p w:rsidR="008679A6" w:rsidRPr="007F026C" w:rsidRDefault="008679A6" w:rsidP="00AD32FC">
      <w:pPr>
        <w:pStyle w:val="a5"/>
        <w:spacing w:after="0" w:line="300" w:lineRule="auto"/>
        <w:ind w:firstLine="709"/>
        <w:jc w:val="both"/>
        <w:rPr>
          <w:rStyle w:val="a4"/>
          <w:color w:val="auto"/>
          <w:sz w:val="28"/>
          <w:szCs w:val="28"/>
        </w:rPr>
      </w:pPr>
      <w:r w:rsidRPr="007F026C">
        <w:rPr>
          <w:rStyle w:val="a4"/>
          <w:color w:val="auto"/>
          <w:sz w:val="28"/>
          <w:szCs w:val="28"/>
        </w:rPr>
        <w:lastRenderedPageBreak/>
        <w:t>5. Источнико</w:t>
      </w:r>
      <w:r w:rsidR="00037446" w:rsidRPr="007F026C">
        <w:rPr>
          <w:rStyle w:val="a4"/>
          <w:color w:val="auto"/>
          <w:sz w:val="28"/>
          <w:szCs w:val="28"/>
        </w:rPr>
        <w:t>м коммерческого права является:</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а) обычай делового оборота;</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б) судебный прецедент;</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в) договор поставки;</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договор подряда.</w:t>
      </w:r>
    </w:p>
    <w:p w:rsidR="008679A6" w:rsidRPr="000234F5" w:rsidRDefault="008679A6" w:rsidP="00AD32FC">
      <w:pPr>
        <w:pStyle w:val="a5"/>
        <w:spacing w:after="0" w:line="300" w:lineRule="auto"/>
        <w:ind w:firstLine="709"/>
        <w:jc w:val="both"/>
        <w:rPr>
          <w:color w:val="auto"/>
          <w:sz w:val="28"/>
          <w:szCs w:val="28"/>
        </w:rPr>
      </w:pPr>
    </w:p>
    <w:p w:rsidR="00AA1CF8"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 xml:space="preserve">6. </w:t>
      </w:r>
      <w:r w:rsidR="00AA1CF8" w:rsidRPr="007F026C">
        <w:rPr>
          <w:b/>
          <w:color w:val="auto"/>
          <w:sz w:val="28"/>
          <w:szCs w:val="28"/>
        </w:rPr>
        <w:t>Совер</w:t>
      </w:r>
      <w:r w:rsidR="007F026C">
        <w:rPr>
          <w:b/>
          <w:color w:val="auto"/>
          <w:sz w:val="28"/>
          <w:szCs w:val="28"/>
        </w:rPr>
        <w:t>шать коммерческие сделки могут:</w:t>
      </w:r>
    </w:p>
    <w:p w:rsidR="00AA1CF8" w:rsidRPr="000234F5" w:rsidRDefault="00AA1CF8" w:rsidP="00AD32FC">
      <w:pPr>
        <w:pStyle w:val="a5"/>
        <w:spacing w:after="0" w:line="300" w:lineRule="auto"/>
        <w:ind w:firstLine="709"/>
        <w:jc w:val="both"/>
        <w:rPr>
          <w:color w:val="auto"/>
          <w:sz w:val="28"/>
          <w:szCs w:val="28"/>
        </w:rPr>
      </w:pPr>
      <w:r w:rsidRPr="000234F5">
        <w:rPr>
          <w:color w:val="auto"/>
          <w:sz w:val="28"/>
          <w:szCs w:val="28"/>
        </w:rPr>
        <w:t>а) т</w:t>
      </w:r>
      <w:r w:rsidR="007F026C">
        <w:rPr>
          <w:color w:val="auto"/>
          <w:sz w:val="28"/>
          <w:szCs w:val="28"/>
        </w:rPr>
        <w:t>олько коммерческие организации;</w:t>
      </w:r>
    </w:p>
    <w:p w:rsidR="00AA1CF8" w:rsidRPr="000234F5" w:rsidRDefault="00AA1CF8" w:rsidP="00AD32FC">
      <w:pPr>
        <w:pStyle w:val="a5"/>
        <w:spacing w:after="0" w:line="300" w:lineRule="auto"/>
        <w:ind w:firstLine="709"/>
        <w:jc w:val="both"/>
        <w:rPr>
          <w:color w:val="auto"/>
          <w:sz w:val="28"/>
          <w:szCs w:val="28"/>
        </w:rPr>
      </w:pPr>
      <w:r w:rsidRPr="000234F5">
        <w:rPr>
          <w:color w:val="auto"/>
          <w:sz w:val="28"/>
          <w:szCs w:val="28"/>
        </w:rPr>
        <w:t xml:space="preserve">б) только коммерческие организации и </w:t>
      </w:r>
      <w:r w:rsidR="007F026C">
        <w:rPr>
          <w:color w:val="auto"/>
          <w:sz w:val="28"/>
          <w:szCs w:val="28"/>
        </w:rPr>
        <w:t>индивидуальные предприниматели;</w:t>
      </w:r>
    </w:p>
    <w:p w:rsidR="00AA1CF8" w:rsidRDefault="00AA1CF8" w:rsidP="007F026C">
      <w:pPr>
        <w:pStyle w:val="a5"/>
        <w:spacing w:after="0" w:line="300" w:lineRule="auto"/>
        <w:ind w:firstLine="709"/>
        <w:jc w:val="both"/>
        <w:rPr>
          <w:color w:val="auto"/>
          <w:sz w:val="28"/>
          <w:szCs w:val="28"/>
        </w:rPr>
      </w:pPr>
      <w:r w:rsidRPr="000234F5">
        <w:rPr>
          <w:color w:val="auto"/>
          <w:sz w:val="28"/>
          <w:szCs w:val="28"/>
        </w:rPr>
        <w:t xml:space="preserve">в) коммерческие и некоммерческие организации, а также </w:t>
      </w:r>
      <w:r w:rsidR="007F026C">
        <w:rPr>
          <w:color w:val="auto"/>
          <w:sz w:val="28"/>
          <w:szCs w:val="28"/>
        </w:rPr>
        <w:t>индивидуальные предприниматели.</w:t>
      </w:r>
    </w:p>
    <w:p w:rsidR="00AA1CF8" w:rsidRPr="000234F5" w:rsidRDefault="00AA1CF8" w:rsidP="00AD32FC">
      <w:pPr>
        <w:pStyle w:val="a5"/>
        <w:spacing w:after="0" w:line="300" w:lineRule="auto"/>
        <w:ind w:firstLine="709"/>
        <w:jc w:val="both"/>
        <w:rPr>
          <w:rStyle w:val="a4"/>
          <w:b w:val="0"/>
          <w:color w:val="auto"/>
          <w:sz w:val="28"/>
          <w:szCs w:val="28"/>
        </w:rPr>
      </w:pPr>
    </w:p>
    <w:p w:rsidR="007F026C"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 xml:space="preserve">7. </w:t>
      </w:r>
      <w:r w:rsidR="00AA1CF8" w:rsidRPr="007F026C">
        <w:rPr>
          <w:rStyle w:val="a4"/>
          <w:color w:val="auto"/>
          <w:sz w:val="28"/>
          <w:szCs w:val="28"/>
        </w:rPr>
        <w:t>По своей правовой природе торговый договор представляет собой разновидность:</w:t>
      </w:r>
    </w:p>
    <w:p w:rsidR="007F026C" w:rsidRDefault="00AA1CF8" w:rsidP="00AD32FC">
      <w:pPr>
        <w:pStyle w:val="a5"/>
        <w:spacing w:after="0" w:line="300" w:lineRule="auto"/>
        <w:ind w:firstLine="709"/>
        <w:jc w:val="both"/>
        <w:rPr>
          <w:color w:val="auto"/>
          <w:sz w:val="28"/>
          <w:szCs w:val="28"/>
        </w:rPr>
      </w:pPr>
      <w:r w:rsidRPr="000234F5">
        <w:rPr>
          <w:color w:val="auto"/>
          <w:sz w:val="28"/>
          <w:szCs w:val="28"/>
        </w:rPr>
        <w:t>a) гражданско-правового договора;</w:t>
      </w:r>
    </w:p>
    <w:p w:rsidR="007F026C" w:rsidRDefault="00AA1CF8" w:rsidP="00AD32FC">
      <w:pPr>
        <w:pStyle w:val="a5"/>
        <w:spacing w:after="0" w:line="300" w:lineRule="auto"/>
        <w:ind w:firstLine="709"/>
        <w:jc w:val="both"/>
        <w:rPr>
          <w:color w:val="auto"/>
          <w:sz w:val="28"/>
          <w:szCs w:val="28"/>
        </w:rPr>
      </w:pPr>
      <w:r w:rsidRPr="000234F5">
        <w:rPr>
          <w:rStyle w:val="a4"/>
          <w:b w:val="0"/>
          <w:color w:val="auto"/>
          <w:sz w:val="28"/>
          <w:szCs w:val="28"/>
        </w:rPr>
        <w:t>б) имеет сходство (аналогию) с гражданско-правовым договором;</w:t>
      </w:r>
    </w:p>
    <w:p w:rsidR="007F026C" w:rsidRDefault="00AA1CF8" w:rsidP="00AD32FC">
      <w:pPr>
        <w:pStyle w:val="a5"/>
        <w:spacing w:after="0" w:line="300" w:lineRule="auto"/>
        <w:ind w:firstLine="709"/>
        <w:jc w:val="both"/>
        <w:rPr>
          <w:color w:val="auto"/>
          <w:sz w:val="28"/>
          <w:szCs w:val="28"/>
        </w:rPr>
      </w:pPr>
      <w:r w:rsidRPr="000234F5">
        <w:rPr>
          <w:color w:val="auto"/>
          <w:sz w:val="28"/>
          <w:szCs w:val="28"/>
        </w:rPr>
        <w:t>в) имеет существенное отличие от гражданско-правового договора;</w:t>
      </w:r>
    </w:p>
    <w:p w:rsidR="00AA1CF8" w:rsidRDefault="00AA1CF8" w:rsidP="00AD32FC">
      <w:pPr>
        <w:pStyle w:val="a5"/>
        <w:spacing w:after="0" w:line="300" w:lineRule="auto"/>
        <w:ind w:firstLine="709"/>
        <w:jc w:val="both"/>
        <w:rPr>
          <w:color w:val="auto"/>
          <w:sz w:val="28"/>
          <w:szCs w:val="28"/>
        </w:rPr>
      </w:pPr>
      <w:r w:rsidRPr="000234F5">
        <w:rPr>
          <w:color w:val="auto"/>
          <w:sz w:val="28"/>
          <w:szCs w:val="28"/>
        </w:rPr>
        <w:t>г) не имеет ничего общего с гражданско-правовым договором.</w:t>
      </w:r>
    </w:p>
    <w:p w:rsidR="007F026C" w:rsidRPr="000234F5" w:rsidRDefault="007F026C"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8. В содержание правовой нормы входят следующие элементы:</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a) гипотеза, санкция, договор;</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б)</w:t>
      </w:r>
      <w:r w:rsidR="007F026C">
        <w:rPr>
          <w:color w:val="auto"/>
          <w:sz w:val="28"/>
          <w:szCs w:val="28"/>
        </w:rPr>
        <w:t xml:space="preserve"> диспозиция, гипотеза, правило;</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санкция, диспозиция, соглашение;</w:t>
      </w:r>
    </w:p>
    <w:p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гипотеза, диспозиция, санкция.</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rStyle w:val="a4"/>
          <w:color w:val="auto"/>
          <w:sz w:val="28"/>
          <w:szCs w:val="28"/>
        </w:rPr>
      </w:pPr>
      <w:r w:rsidRPr="007F026C">
        <w:rPr>
          <w:rStyle w:val="a4"/>
          <w:color w:val="auto"/>
          <w:sz w:val="28"/>
          <w:szCs w:val="28"/>
        </w:rPr>
        <w:t>9. Правовой инстит</w:t>
      </w:r>
      <w:r w:rsidR="007F026C">
        <w:rPr>
          <w:rStyle w:val="a4"/>
          <w:color w:val="auto"/>
          <w:sz w:val="28"/>
          <w:szCs w:val="28"/>
        </w:rPr>
        <w:t>ут регулирует определенный вид:</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a) однородных отношений;</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б) разнородных отношений;</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в) неопределенных отношений;</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определенных отношений.</w:t>
      </w:r>
    </w:p>
    <w:p w:rsidR="007F026C" w:rsidRDefault="007F026C">
      <w:pPr>
        <w:rPr>
          <w:rFonts w:ascii="Times New Roman" w:hAnsi="Times New Roman"/>
          <w:sz w:val="28"/>
          <w:szCs w:val="28"/>
          <w:lang w:eastAsia="ru-RU"/>
        </w:rPr>
      </w:pPr>
      <w:r>
        <w:rPr>
          <w:sz w:val="28"/>
          <w:szCs w:val="28"/>
        </w:rPr>
        <w:br w:type="page"/>
      </w: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lastRenderedPageBreak/>
        <w:t>10. Торговый обычай – это:</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правило пр</w:t>
      </w:r>
      <w:r w:rsidR="007F026C">
        <w:rPr>
          <w:color w:val="auto"/>
          <w:sz w:val="28"/>
          <w:szCs w:val="28"/>
        </w:rPr>
        <w:t>именяемое по соглашению сторон;</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правило применяемое при наличии разногласий между сторонами;</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правило, сложившееся в сфере торговли на основе постоянного и единообразного повторения конкретных фактических отношений;</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правило, применяемое одной из сторон.</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11. Субъект коммерческой деятельности – это:</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несов</w:t>
      </w:r>
      <w:r w:rsidR="007F026C">
        <w:rPr>
          <w:color w:val="auto"/>
          <w:sz w:val="28"/>
          <w:szCs w:val="28"/>
        </w:rPr>
        <w:t>ершеннолетние;</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специалист, работающий в области юриспруденции;</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юридические лица или индивидуальные предприниматели, занимающиеся торгово-предпринимательской деятельностью и зарегистрированные в установленном законом порядке;</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экономист.</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12. Специальными субъектами товарного рынка являются:</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оптовые продовольственные рынки,</w:t>
      </w:r>
      <w:r w:rsidR="007F026C">
        <w:rPr>
          <w:color w:val="auto"/>
          <w:sz w:val="28"/>
          <w:szCs w:val="28"/>
        </w:rPr>
        <w:t xml:space="preserve"> торгово-промышленные выставки;</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б) торгово-промышленные выставки;</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только торгово-промышленные палаты, оптовые продовольственные рынки;</w:t>
      </w:r>
    </w:p>
    <w:p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оптовые продовольственные рынки, торгово-промышленные выставки, только торгово-промышленные палаты.</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13. К коммерческим организациям относится:</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a) общественная организация;</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б) благотворительный фонд;</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в) общество с ограниченной ответственностью;</w:t>
      </w:r>
    </w:p>
    <w:p w:rsidR="008679A6"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г) общественный фонд.</w:t>
      </w:r>
    </w:p>
    <w:p w:rsidR="007F026C" w:rsidRPr="000234F5" w:rsidRDefault="007F026C" w:rsidP="00AD32FC">
      <w:pPr>
        <w:pStyle w:val="a5"/>
        <w:spacing w:after="0" w:line="300" w:lineRule="auto"/>
        <w:ind w:firstLine="709"/>
        <w:jc w:val="both"/>
        <w:rPr>
          <w:rStyle w:val="a4"/>
          <w:b w:val="0"/>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14. Гражданин признается предпринимателем с момента:</w:t>
      </w:r>
    </w:p>
    <w:p w:rsidR="00E874E5"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подачи заявления о регистрации его в качестве индивидуального предпринимателя;</w:t>
      </w:r>
    </w:p>
    <w:p w:rsidR="00E874E5"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государственной регистрации в качестве индивидуального предпринимателя;</w:t>
      </w:r>
    </w:p>
    <w:p w:rsidR="00E874E5" w:rsidRPr="000234F5" w:rsidRDefault="008679A6" w:rsidP="00AD32FC">
      <w:pPr>
        <w:pStyle w:val="a5"/>
        <w:spacing w:after="0" w:line="300" w:lineRule="auto"/>
        <w:ind w:firstLine="709"/>
        <w:jc w:val="both"/>
        <w:rPr>
          <w:color w:val="auto"/>
          <w:sz w:val="28"/>
          <w:szCs w:val="28"/>
        </w:rPr>
      </w:pPr>
      <w:r w:rsidRPr="000234F5">
        <w:rPr>
          <w:color w:val="auto"/>
          <w:sz w:val="28"/>
          <w:szCs w:val="28"/>
        </w:rPr>
        <w:t>в) до</w:t>
      </w:r>
      <w:r w:rsidR="007F026C">
        <w:rPr>
          <w:color w:val="auto"/>
          <w:sz w:val="28"/>
          <w:szCs w:val="28"/>
        </w:rPr>
        <w:t>стижения полной дееспособности;</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lastRenderedPageBreak/>
        <w:t>г) осуществления предпринимательской деятельности.</w:t>
      </w:r>
    </w:p>
    <w:p w:rsidR="00B77A56" w:rsidRDefault="00B77A56" w:rsidP="00AD32FC">
      <w:pPr>
        <w:spacing w:after="0" w:line="300" w:lineRule="auto"/>
        <w:ind w:firstLine="709"/>
        <w:jc w:val="both"/>
        <w:rPr>
          <w:rFonts w:ascii="Times New Roman" w:hAnsi="Times New Roman"/>
          <w:b/>
          <w:sz w:val="28"/>
          <w:szCs w:val="28"/>
        </w:rPr>
      </w:pPr>
    </w:p>
    <w:p w:rsidR="00B77A56" w:rsidRPr="000B1F83"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8</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15. Правовой режим товаров в торговле – это:</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совокупность законов;</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совокупность правил, регулирующих порядок приобретения, использования и отчуждения товаров в торговле;</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в) совокупность личных прав;</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совокупность законов, правил и личных прав.</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16. Основной целью деятельности некоммерческой организации является:</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a) получение прибыли;</w:t>
      </w:r>
    </w:p>
    <w:p w:rsidR="008679A6" w:rsidRPr="000234F5" w:rsidRDefault="008679A6" w:rsidP="00AD32FC">
      <w:pPr>
        <w:pStyle w:val="a5"/>
        <w:spacing w:after="0" w:line="300" w:lineRule="auto"/>
        <w:ind w:firstLine="709"/>
        <w:jc w:val="both"/>
        <w:rPr>
          <w:color w:val="auto"/>
          <w:sz w:val="28"/>
          <w:szCs w:val="28"/>
        </w:rPr>
      </w:pPr>
      <w:r w:rsidRPr="000234F5">
        <w:rPr>
          <w:rStyle w:val="a4"/>
          <w:b w:val="0"/>
          <w:color w:val="auto"/>
          <w:sz w:val="28"/>
          <w:szCs w:val="28"/>
        </w:rPr>
        <w:t>б) получение прибыли не является основной целью;</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в) получение гарантий;</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г) получение товара.</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17. Основными формами образования юридических лиц как субъектов коммерческой деятельности, являются:</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хозяйственные товарищества и общества, государственные и муниц</w:t>
      </w:r>
      <w:r w:rsidR="007F026C">
        <w:rPr>
          <w:color w:val="auto"/>
          <w:sz w:val="28"/>
          <w:szCs w:val="28"/>
        </w:rPr>
        <w:t>ипальные унитарные предприятия;</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б) только государственные и муниципа</w:t>
      </w:r>
      <w:r w:rsidR="007F026C">
        <w:rPr>
          <w:color w:val="auto"/>
          <w:sz w:val="28"/>
          <w:szCs w:val="28"/>
        </w:rPr>
        <w:t>льные унитарные предприятия;</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общество с ограниченной ответственностью;</w:t>
      </w:r>
    </w:p>
    <w:p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хозяйственные товарищества и общества, общество с ограниченной ответственностью, государственные и муниципальные унитарные предприятия.</w:t>
      </w:r>
    </w:p>
    <w:p w:rsidR="008679A6" w:rsidRPr="000234F5" w:rsidRDefault="008679A6" w:rsidP="00AD32FC">
      <w:pPr>
        <w:pStyle w:val="a5"/>
        <w:spacing w:after="0" w:line="300" w:lineRule="auto"/>
        <w:ind w:firstLine="709"/>
        <w:jc w:val="both"/>
        <w:rPr>
          <w:color w:val="auto"/>
          <w:sz w:val="28"/>
          <w:szCs w:val="28"/>
        </w:rPr>
      </w:pPr>
    </w:p>
    <w:p w:rsidR="008679A6" w:rsidRPr="007F026C" w:rsidRDefault="008679A6" w:rsidP="00AD32FC">
      <w:pPr>
        <w:pStyle w:val="a5"/>
        <w:spacing w:after="0" w:line="300" w:lineRule="auto"/>
        <w:ind w:firstLine="709"/>
        <w:jc w:val="both"/>
        <w:rPr>
          <w:color w:val="auto"/>
          <w:sz w:val="28"/>
          <w:szCs w:val="28"/>
        </w:rPr>
      </w:pPr>
      <w:r w:rsidRPr="007F026C">
        <w:rPr>
          <w:rStyle w:val="a4"/>
          <w:color w:val="auto"/>
          <w:sz w:val="28"/>
          <w:szCs w:val="28"/>
        </w:rPr>
        <w:t>18. Деликтоспособность – это способность:</w:t>
      </w:r>
    </w:p>
    <w:p w:rsidR="008679A6" w:rsidRPr="000234F5" w:rsidRDefault="008679A6" w:rsidP="00AD32FC">
      <w:pPr>
        <w:pStyle w:val="a5"/>
        <w:spacing w:after="0" w:line="300" w:lineRule="auto"/>
        <w:ind w:firstLine="709"/>
        <w:jc w:val="both"/>
        <w:rPr>
          <w:color w:val="auto"/>
          <w:sz w:val="28"/>
          <w:szCs w:val="28"/>
        </w:rPr>
      </w:pPr>
      <w:r w:rsidRPr="000234F5">
        <w:rPr>
          <w:color w:val="auto"/>
          <w:sz w:val="28"/>
          <w:szCs w:val="28"/>
        </w:rPr>
        <w:t>a) иметь права и обязанности;</w:t>
      </w:r>
    </w:p>
    <w:p w:rsidR="008679A6" w:rsidRPr="000234F5" w:rsidRDefault="007F026C" w:rsidP="00AD32FC">
      <w:pPr>
        <w:pStyle w:val="a5"/>
        <w:spacing w:after="0" w:line="300" w:lineRule="auto"/>
        <w:ind w:firstLine="709"/>
        <w:jc w:val="both"/>
        <w:rPr>
          <w:color w:val="auto"/>
          <w:sz w:val="28"/>
          <w:szCs w:val="28"/>
        </w:rPr>
      </w:pPr>
      <w:r>
        <w:rPr>
          <w:color w:val="auto"/>
          <w:sz w:val="28"/>
          <w:szCs w:val="28"/>
        </w:rPr>
        <w:t>б) совершать сделки;</w:t>
      </w:r>
    </w:p>
    <w:p w:rsidR="008679A6" w:rsidRPr="000234F5" w:rsidRDefault="008679A6" w:rsidP="00AD32FC">
      <w:pPr>
        <w:pStyle w:val="a5"/>
        <w:spacing w:after="0" w:line="300" w:lineRule="auto"/>
        <w:ind w:firstLine="709"/>
        <w:jc w:val="both"/>
        <w:rPr>
          <w:rStyle w:val="a4"/>
          <w:b w:val="0"/>
          <w:color w:val="auto"/>
          <w:sz w:val="28"/>
          <w:szCs w:val="28"/>
        </w:rPr>
      </w:pPr>
      <w:r w:rsidRPr="000234F5">
        <w:rPr>
          <w:color w:val="auto"/>
          <w:sz w:val="28"/>
          <w:szCs w:val="28"/>
        </w:rPr>
        <w:t>в) отказаться от совершения сделки;</w:t>
      </w:r>
    </w:p>
    <w:p w:rsidR="008679A6" w:rsidRPr="000234F5" w:rsidRDefault="008679A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нести юридическую ответственность за свои действия.</w:t>
      </w:r>
    </w:p>
    <w:p w:rsidR="007F026C" w:rsidRDefault="007F026C">
      <w:pPr>
        <w:rPr>
          <w:rFonts w:ascii="Times New Roman" w:hAnsi="Times New Roman"/>
          <w:noProof/>
          <w:sz w:val="28"/>
          <w:szCs w:val="28"/>
          <w:lang w:eastAsia="ru-RU"/>
        </w:rPr>
      </w:pPr>
      <w:r>
        <w:rPr>
          <w:noProof/>
          <w:sz w:val="28"/>
          <w:szCs w:val="28"/>
        </w:rPr>
        <w:br w:type="page"/>
      </w:r>
    </w:p>
    <w:p w:rsidR="008679A6" w:rsidRPr="007F026C" w:rsidRDefault="008679A6" w:rsidP="00AD32FC">
      <w:pPr>
        <w:pStyle w:val="a5"/>
        <w:spacing w:after="0" w:line="300" w:lineRule="auto"/>
        <w:ind w:firstLine="709"/>
        <w:jc w:val="both"/>
        <w:rPr>
          <w:b/>
          <w:noProof/>
          <w:color w:val="auto"/>
          <w:sz w:val="28"/>
          <w:szCs w:val="28"/>
        </w:rPr>
      </w:pPr>
      <w:r w:rsidRPr="007F026C">
        <w:rPr>
          <w:b/>
          <w:noProof/>
          <w:color w:val="auto"/>
          <w:sz w:val="28"/>
          <w:szCs w:val="28"/>
        </w:rPr>
        <w:lastRenderedPageBreak/>
        <w:t>19. Какой метод правового регулирования наиболее соо</w:t>
      </w:r>
      <w:r w:rsidR="007F026C" w:rsidRPr="007F026C">
        <w:rPr>
          <w:b/>
          <w:noProof/>
          <w:color w:val="auto"/>
          <w:sz w:val="28"/>
          <w:szCs w:val="28"/>
        </w:rPr>
        <w:t>тветствует коммерческому праву?</w:t>
      </w:r>
    </w:p>
    <w:p w:rsidR="008679A6" w:rsidRPr="000234F5" w:rsidRDefault="007F026C" w:rsidP="00AD32FC">
      <w:pPr>
        <w:pStyle w:val="a5"/>
        <w:spacing w:after="0" w:line="300" w:lineRule="auto"/>
        <w:ind w:firstLine="709"/>
        <w:jc w:val="both"/>
        <w:rPr>
          <w:noProof/>
          <w:color w:val="auto"/>
          <w:sz w:val="28"/>
          <w:szCs w:val="28"/>
        </w:rPr>
      </w:pPr>
      <w:r>
        <w:rPr>
          <w:noProof/>
          <w:color w:val="auto"/>
          <w:sz w:val="28"/>
          <w:szCs w:val="28"/>
        </w:rPr>
        <w:t>а) диспозитивный;</w:t>
      </w:r>
    </w:p>
    <w:p w:rsidR="008679A6" w:rsidRPr="000234F5" w:rsidRDefault="007F026C" w:rsidP="00AD32FC">
      <w:pPr>
        <w:pStyle w:val="a5"/>
        <w:spacing w:after="0" w:line="300" w:lineRule="auto"/>
        <w:ind w:firstLine="709"/>
        <w:jc w:val="both"/>
        <w:rPr>
          <w:noProof/>
          <w:color w:val="auto"/>
          <w:sz w:val="28"/>
          <w:szCs w:val="28"/>
        </w:rPr>
      </w:pPr>
      <w:r>
        <w:rPr>
          <w:noProof/>
          <w:color w:val="auto"/>
          <w:sz w:val="28"/>
          <w:szCs w:val="28"/>
        </w:rPr>
        <w:t>б) императивный;</w:t>
      </w:r>
    </w:p>
    <w:p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в) власти и подчинения;</w:t>
      </w:r>
    </w:p>
    <w:p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г) равенства сторон.</w:t>
      </w:r>
    </w:p>
    <w:p w:rsidR="008679A6" w:rsidRPr="000234F5" w:rsidRDefault="008679A6" w:rsidP="00AD32FC">
      <w:pPr>
        <w:pStyle w:val="a5"/>
        <w:spacing w:after="0" w:line="300" w:lineRule="auto"/>
        <w:ind w:firstLine="709"/>
        <w:jc w:val="both"/>
        <w:rPr>
          <w:noProof/>
          <w:color w:val="auto"/>
          <w:sz w:val="28"/>
          <w:szCs w:val="28"/>
        </w:rPr>
      </w:pPr>
    </w:p>
    <w:p w:rsidR="008679A6" w:rsidRPr="007F026C" w:rsidRDefault="008679A6" w:rsidP="00AD32FC">
      <w:pPr>
        <w:pStyle w:val="a5"/>
        <w:spacing w:after="0" w:line="300" w:lineRule="auto"/>
        <w:ind w:firstLine="709"/>
        <w:jc w:val="both"/>
        <w:rPr>
          <w:b/>
          <w:noProof/>
          <w:color w:val="auto"/>
          <w:sz w:val="28"/>
          <w:szCs w:val="28"/>
        </w:rPr>
      </w:pPr>
      <w:r w:rsidRPr="007F026C">
        <w:rPr>
          <w:b/>
          <w:noProof/>
          <w:color w:val="auto"/>
          <w:sz w:val="28"/>
          <w:szCs w:val="28"/>
        </w:rPr>
        <w:t>20. Является ли судебный прецедент источником права в России?</w:t>
      </w:r>
    </w:p>
    <w:p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а) является;</w:t>
      </w:r>
    </w:p>
    <w:p w:rsidR="008679A6" w:rsidRPr="000234F5" w:rsidRDefault="007F026C" w:rsidP="00AD32FC">
      <w:pPr>
        <w:pStyle w:val="a5"/>
        <w:spacing w:after="0" w:line="300" w:lineRule="auto"/>
        <w:ind w:firstLine="709"/>
        <w:jc w:val="both"/>
        <w:rPr>
          <w:noProof/>
          <w:color w:val="auto"/>
          <w:sz w:val="28"/>
          <w:szCs w:val="28"/>
        </w:rPr>
      </w:pPr>
      <w:r>
        <w:rPr>
          <w:noProof/>
          <w:color w:val="auto"/>
          <w:sz w:val="28"/>
          <w:szCs w:val="28"/>
        </w:rPr>
        <w:t>б) не является;</w:t>
      </w:r>
    </w:p>
    <w:p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в) является, но с ограничениями;</w:t>
      </w:r>
    </w:p>
    <w:p w:rsidR="008679A6" w:rsidRPr="000234F5" w:rsidRDefault="008679A6" w:rsidP="00AD32FC">
      <w:pPr>
        <w:pStyle w:val="a5"/>
        <w:spacing w:after="0" w:line="300" w:lineRule="auto"/>
        <w:ind w:firstLine="709"/>
        <w:jc w:val="both"/>
        <w:rPr>
          <w:noProof/>
          <w:color w:val="auto"/>
          <w:sz w:val="28"/>
          <w:szCs w:val="28"/>
        </w:rPr>
      </w:pPr>
      <w:r w:rsidRPr="000234F5">
        <w:rPr>
          <w:noProof/>
          <w:color w:val="auto"/>
          <w:sz w:val="28"/>
          <w:szCs w:val="28"/>
        </w:rPr>
        <w:t>г) является, но только в международных отношениях.</w:t>
      </w:r>
    </w:p>
    <w:p w:rsidR="008679A6" w:rsidRPr="000234F5" w:rsidRDefault="008679A6" w:rsidP="00AD32FC">
      <w:pPr>
        <w:pStyle w:val="a5"/>
        <w:spacing w:after="0" w:line="300" w:lineRule="auto"/>
        <w:ind w:firstLine="709"/>
        <w:jc w:val="both"/>
        <w:rPr>
          <w:color w:val="auto"/>
          <w:sz w:val="28"/>
          <w:szCs w:val="28"/>
        </w:rPr>
      </w:pPr>
    </w:p>
    <w:p w:rsidR="007F026C" w:rsidRDefault="00276596" w:rsidP="00AD32FC">
      <w:pPr>
        <w:pStyle w:val="a5"/>
        <w:spacing w:after="0" w:line="300" w:lineRule="auto"/>
        <w:ind w:firstLine="709"/>
        <w:jc w:val="both"/>
        <w:rPr>
          <w:color w:val="auto"/>
          <w:sz w:val="28"/>
          <w:szCs w:val="28"/>
        </w:rPr>
      </w:pPr>
      <w:r w:rsidRPr="007F026C">
        <w:rPr>
          <w:rStyle w:val="a4"/>
          <w:color w:val="auto"/>
          <w:sz w:val="28"/>
          <w:szCs w:val="28"/>
        </w:rPr>
        <w:t xml:space="preserve">21. </w:t>
      </w:r>
      <w:r w:rsidR="00AA1CF8" w:rsidRPr="007F026C">
        <w:rPr>
          <w:rStyle w:val="a4"/>
          <w:color w:val="auto"/>
          <w:sz w:val="28"/>
          <w:szCs w:val="28"/>
        </w:rPr>
        <w:t>Договорами, содействующими торговле, являются:</w:t>
      </w:r>
    </w:p>
    <w:p w:rsidR="007F026C" w:rsidRDefault="00AA1CF8" w:rsidP="00AD32FC">
      <w:pPr>
        <w:pStyle w:val="a5"/>
        <w:spacing w:after="0" w:line="300" w:lineRule="auto"/>
        <w:ind w:firstLine="709"/>
        <w:jc w:val="both"/>
        <w:rPr>
          <w:color w:val="auto"/>
          <w:sz w:val="28"/>
          <w:szCs w:val="28"/>
        </w:rPr>
      </w:pPr>
      <w:r w:rsidRPr="000234F5">
        <w:rPr>
          <w:color w:val="auto"/>
          <w:sz w:val="28"/>
          <w:szCs w:val="28"/>
        </w:rPr>
        <w:t>a) договор на рекламу и передачу информации, договор хранения товаров, договор перевозки;</w:t>
      </w:r>
    </w:p>
    <w:p w:rsidR="007F026C" w:rsidRDefault="00AA1CF8" w:rsidP="00AD32FC">
      <w:pPr>
        <w:pStyle w:val="a5"/>
        <w:spacing w:after="0" w:line="300" w:lineRule="auto"/>
        <w:ind w:firstLine="709"/>
        <w:jc w:val="both"/>
        <w:rPr>
          <w:color w:val="auto"/>
          <w:sz w:val="28"/>
          <w:szCs w:val="28"/>
        </w:rPr>
      </w:pPr>
      <w:r w:rsidRPr="000234F5">
        <w:rPr>
          <w:color w:val="auto"/>
          <w:sz w:val="28"/>
          <w:szCs w:val="28"/>
        </w:rPr>
        <w:t>б) договор хранения товаров, договор на рекламу и передачу информации;</w:t>
      </w:r>
    </w:p>
    <w:p w:rsidR="007F026C" w:rsidRDefault="00AA1CF8" w:rsidP="00AD32FC">
      <w:pPr>
        <w:pStyle w:val="a5"/>
        <w:spacing w:after="0" w:line="300" w:lineRule="auto"/>
        <w:ind w:firstLine="709"/>
        <w:jc w:val="both"/>
        <w:rPr>
          <w:color w:val="auto"/>
          <w:sz w:val="28"/>
          <w:szCs w:val="28"/>
        </w:rPr>
      </w:pPr>
      <w:r w:rsidRPr="000234F5">
        <w:rPr>
          <w:color w:val="auto"/>
          <w:sz w:val="28"/>
          <w:szCs w:val="28"/>
        </w:rPr>
        <w:t>в) договоры страхования, договор поставки, договор перевозки;</w:t>
      </w:r>
    </w:p>
    <w:p w:rsidR="00AA1CF8" w:rsidRDefault="00AA1CF8"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договор на рекламу и передачу информации, договор хранения товаров, договоры страхования.</w:t>
      </w:r>
    </w:p>
    <w:p w:rsidR="007F026C" w:rsidRPr="000234F5" w:rsidRDefault="007F026C" w:rsidP="00AD32FC">
      <w:pPr>
        <w:pStyle w:val="a5"/>
        <w:spacing w:after="0" w:line="300" w:lineRule="auto"/>
        <w:ind w:firstLine="709"/>
        <w:jc w:val="both"/>
        <w:rPr>
          <w:rStyle w:val="a4"/>
          <w:b w:val="0"/>
          <w:bCs w:val="0"/>
          <w:color w:val="auto"/>
          <w:sz w:val="28"/>
          <w:szCs w:val="28"/>
        </w:rPr>
      </w:pPr>
    </w:p>
    <w:p w:rsidR="007F026C" w:rsidRDefault="00276596" w:rsidP="00AD32FC">
      <w:pPr>
        <w:pStyle w:val="a5"/>
        <w:spacing w:after="0" w:line="300" w:lineRule="auto"/>
        <w:ind w:firstLine="709"/>
        <w:jc w:val="both"/>
        <w:rPr>
          <w:color w:val="auto"/>
          <w:sz w:val="28"/>
          <w:szCs w:val="28"/>
        </w:rPr>
      </w:pPr>
      <w:r w:rsidRPr="007F026C">
        <w:rPr>
          <w:rStyle w:val="a4"/>
          <w:color w:val="auto"/>
          <w:sz w:val="28"/>
          <w:szCs w:val="28"/>
        </w:rPr>
        <w:t>22. Основным признаком коммерческого договора является:</w:t>
      </w:r>
    </w:p>
    <w:p w:rsidR="007F026C" w:rsidRDefault="00276596" w:rsidP="00AD32FC">
      <w:pPr>
        <w:pStyle w:val="a5"/>
        <w:spacing w:after="0" w:line="300" w:lineRule="auto"/>
        <w:ind w:firstLine="709"/>
        <w:jc w:val="both"/>
        <w:rPr>
          <w:color w:val="auto"/>
          <w:sz w:val="28"/>
          <w:szCs w:val="28"/>
        </w:rPr>
      </w:pPr>
      <w:r w:rsidRPr="000234F5">
        <w:rPr>
          <w:color w:val="auto"/>
          <w:sz w:val="28"/>
          <w:szCs w:val="28"/>
        </w:rPr>
        <w:t>a) возмездность;</w:t>
      </w:r>
    </w:p>
    <w:p w:rsidR="007F026C" w:rsidRDefault="00276596" w:rsidP="00AD32FC">
      <w:pPr>
        <w:pStyle w:val="a5"/>
        <w:spacing w:after="0" w:line="300" w:lineRule="auto"/>
        <w:ind w:firstLine="709"/>
        <w:jc w:val="both"/>
        <w:rPr>
          <w:color w:val="auto"/>
          <w:sz w:val="28"/>
          <w:szCs w:val="28"/>
        </w:rPr>
      </w:pPr>
      <w:r w:rsidRPr="000234F5">
        <w:rPr>
          <w:color w:val="auto"/>
          <w:sz w:val="28"/>
          <w:szCs w:val="28"/>
        </w:rPr>
        <w:t xml:space="preserve">б) </w:t>
      </w:r>
      <w:r w:rsidR="000234F5">
        <w:rPr>
          <w:color w:val="auto"/>
          <w:sz w:val="28"/>
          <w:szCs w:val="28"/>
        </w:rPr>
        <w:t>безвозмездность</w:t>
      </w:r>
      <w:r w:rsidRPr="000234F5">
        <w:rPr>
          <w:color w:val="auto"/>
          <w:sz w:val="28"/>
          <w:szCs w:val="28"/>
        </w:rPr>
        <w:t>;</w:t>
      </w:r>
    </w:p>
    <w:p w:rsidR="007F026C" w:rsidRPr="007F026C" w:rsidRDefault="00276596" w:rsidP="00AD32FC">
      <w:pPr>
        <w:pStyle w:val="a5"/>
        <w:spacing w:after="0" w:line="300" w:lineRule="auto"/>
        <w:ind w:firstLine="709"/>
        <w:jc w:val="both"/>
        <w:rPr>
          <w:color w:val="auto"/>
          <w:sz w:val="28"/>
          <w:szCs w:val="28"/>
        </w:rPr>
      </w:pPr>
      <w:r w:rsidRPr="000234F5">
        <w:rPr>
          <w:color w:val="auto"/>
          <w:sz w:val="28"/>
          <w:szCs w:val="28"/>
        </w:rPr>
        <w:t>в) спорные ситуаци</w:t>
      </w:r>
      <w:r w:rsidR="007F026C">
        <w:rPr>
          <w:color w:val="auto"/>
          <w:sz w:val="28"/>
          <w:szCs w:val="28"/>
        </w:rPr>
        <w:t>и разрешаются арбитражным судом</w:t>
      </w:r>
      <w:r w:rsidR="007F026C" w:rsidRPr="007F026C">
        <w:rPr>
          <w:color w:val="auto"/>
          <w:sz w:val="28"/>
          <w:szCs w:val="28"/>
        </w:rPr>
        <w:t>;</w:t>
      </w:r>
    </w:p>
    <w:p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 xml:space="preserve">г) </w:t>
      </w:r>
      <w:r w:rsidR="000234F5">
        <w:rPr>
          <w:rStyle w:val="a4"/>
          <w:b w:val="0"/>
          <w:color w:val="auto"/>
          <w:sz w:val="28"/>
          <w:szCs w:val="28"/>
        </w:rPr>
        <w:t>безвозмездность,</w:t>
      </w:r>
      <w:r w:rsidRPr="000234F5">
        <w:rPr>
          <w:rStyle w:val="a4"/>
          <w:b w:val="0"/>
          <w:color w:val="auto"/>
          <w:sz w:val="28"/>
          <w:szCs w:val="28"/>
        </w:rPr>
        <w:t xml:space="preserve"> разрешение споров арбитражным судом.</w:t>
      </w:r>
    </w:p>
    <w:p w:rsidR="007F026C" w:rsidRPr="00B769C6" w:rsidRDefault="007F026C" w:rsidP="00AD32FC">
      <w:pPr>
        <w:pStyle w:val="a5"/>
        <w:spacing w:after="0" w:line="300" w:lineRule="auto"/>
        <w:ind w:firstLine="709"/>
        <w:jc w:val="both"/>
        <w:rPr>
          <w:bCs/>
          <w:color w:val="auto"/>
          <w:sz w:val="28"/>
          <w:szCs w:val="28"/>
        </w:rPr>
      </w:pPr>
    </w:p>
    <w:p w:rsidR="007F026C" w:rsidRDefault="00276596" w:rsidP="00AD32FC">
      <w:pPr>
        <w:pStyle w:val="a5"/>
        <w:spacing w:after="0" w:line="300" w:lineRule="auto"/>
        <w:ind w:firstLine="709"/>
        <w:jc w:val="both"/>
        <w:rPr>
          <w:color w:val="auto"/>
          <w:sz w:val="28"/>
          <w:szCs w:val="28"/>
          <w:lang w:val="en-US"/>
        </w:rPr>
      </w:pPr>
      <w:r w:rsidRPr="007F026C">
        <w:rPr>
          <w:rStyle w:val="a4"/>
          <w:color w:val="auto"/>
          <w:sz w:val="28"/>
          <w:szCs w:val="28"/>
        </w:rPr>
        <w:t>23. Коммерческими договорами являются:</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реализационные и посреднический договор;</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организационные и посреднический договор;</w:t>
      </w:r>
    </w:p>
    <w:p w:rsidR="007F026C" w:rsidRDefault="00276596" w:rsidP="00AD32FC">
      <w:pPr>
        <w:pStyle w:val="a5"/>
        <w:spacing w:after="0" w:line="300" w:lineRule="auto"/>
        <w:ind w:firstLine="709"/>
        <w:jc w:val="both"/>
        <w:rPr>
          <w:color w:val="auto"/>
          <w:sz w:val="28"/>
          <w:szCs w:val="28"/>
          <w:lang w:val="en-US"/>
        </w:rPr>
      </w:pPr>
      <w:r w:rsidRPr="000234F5">
        <w:rPr>
          <w:color w:val="auto"/>
          <w:sz w:val="28"/>
          <w:szCs w:val="28"/>
        </w:rPr>
        <w:t>в) только организационные договора;</w:t>
      </w:r>
    </w:p>
    <w:p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реализационные, организационные и посреднический договор.</w:t>
      </w:r>
    </w:p>
    <w:p w:rsidR="007F026C" w:rsidRPr="00B769C6" w:rsidRDefault="007F026C">
      <w:pPr>
        <w:rPr>
          <w:rStyle w:val="a4"/>
          <w:rFonts w:ascii="Times New Roman" w:hAnsi="Times New Roman"/>
          <w:b w:val="0"/>
          <w:sz w:val="28"/>
          <w:szCs w:val="28"/>
          <w:lang w:eastAsia="ru-RU"/>
        </w:rPr>
      </w:pPr>
      <w:r w:rsidRPr="00B769C6">
        <w:rPr>
          <w:rStyle w:val="a4"/>
          <w:b w:val="0"/>
          <w:sz w:val="28"/>
          <w:szCs w:val="28"/>
        </w:rPr>
        <w:br w:type="page"/>
      </w: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lastRenderedPageBreak/>
        <w:t>24.</w:t>
      </w:r>
      <w:r w:rsidR="007F026C" w:rsidRPr="007F026C">
        <w:rPr>
          <w:rStyle w:val="a4"/>
          <w:color w:val="auto"/>
          <w:sz w:val="28"/>
          <w:szCs w:val="28"/>
        </w:rPr>
        <w:t xml:space="preserve"> </w:t>
      </w:r>
      <w:r w:rsidRPr="007F026C">
        <w:rPr>
          <w:rStyle w:val="a4"/>
          <w:color w:val="auto"/>
          <w:sz w:val="28"/>
          <w:szCs w:val="28"/>
        </w:rPr>
        <w:t>Основанием возникновения обязательства являются:</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достижение гражданином совершеннолетия;</w:t>
      </w:r>
    </w:p>
    <w:p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б) договоры и иные сделки, не противоречащие закону;</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дееспособность и правоспособность гражданина;</w:t>
      </w:r>
    </w:p>
    <w:p w:rsidR="00276596" w:rsidRPr="00B769C6" w:rsidRDefault="00276596" w:rsidP="00AD32FC">
      <w:pPr>
        <w:pStyle w:val="a5"/>
        <w:spacing w:after="0" w:line="300" w:lineRule="auto"/>
        <w:ind w:firstLine="709"/>
        <w:jc w:val="both"/>
        <w:rPr>
          <w:color w:val="auto"/>
          <w:sz w:val="28"/>
          <w:szCs w:val="28"/>
        </w:rPr>
      </w:pPr>
      <w:r w:rsidRPr="000234F5">
        <w:rPr>
          <w:color w:val="auto"/>
          <w:sz w:val="28"/>
          <w:szCs w:val="28"/>
        </w:rPr>
        <w:t>г) иски.</w:t>
      </w:r>
    </w:p>
    <w:p w:rsidR="007F026C" w:rsidRPr="00B769C6" w:rsidRDefault="007F026C" w:rsidP="00AD32FC">
      <w:pPr>
        <w:pStyle w:val="a5"/>
        <w:spacing w:after="0" w:line="300" w:lineRule="auto"/>
        <w:ind w:firstLine="709"/>
        <w:jc w:val="both"/>
        <w:rPr>
          <w:color w:val="auto"/>
          <w:sz w:val="28"/>
          <w:szCs w:val="28"/>
        </w:rPr>
      </w:pP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25. К способам обеспечения исполнения обязательств относятся:</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только неустойка;</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залоги и банковская гарантия;</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только банковская гарантия;</w:t>
      </w:r>
    </w:p>
    <w:p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неустойка, залоги и банковская гарантия.</w:t>
      </w:r>
    </w:p>
    <w:p w:rsidR="007F026C" w:rsidRPr="00B769C6" w:rsidRDefault="007F026C" w:rsidP="00AD32FC">
      <w:pPr>
        <w:pStyle w:val="a5"/>
        <w:spacing w:after="0" w:line="300" w:lineRule="auto"/>
        <w:ind w:firstLine="709"/>
        <w:jc w:val="both"/>
        <w:rPr>
          <w:color w:val="auto"/>
          <w:sz w:val="28"/>
          <w:szCs w:val="28"/>
        </w:rPr>
      </w:pP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26. Поручительство – это:</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сделка;</w:t>
      </w:r>
    </w:p>
    <w:p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б) способ обеспечения обязательств;</w:t>
      </w:r>
    </w:p>
    <w:p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в) соглашение;</w:t>
      </w:r>
    </w:p>
    <w:p w:rsidR="00276596" w:rsidRPr="00B769C6" w:rsidRDefault="00276596" w:rsidP="00AD32FC">
      <w:pPr>
        <w:pStyle w:val="a5"/>
        <w:spacing w:after="0" w:line="300" w:lineRule="auto"/>
        <w:ind w:firstLine="709"/>
        <w:jc w:val="both"/>
        <w:rPr>
          <w:color w:val="auto"/>
          <w:sz w:val="28"/>
          <w:szCs w:val="28"/>
        </w:rPr>
      </w:pPr>
      <w:r w:rsidRPr="000234F5">
        <w:rPr>
          <w:color w:val="auto"/>
          <w:sz w:val="28"/>
          <w:szCs w:val="28"/>
        </w:rPr>
        <w:t>г) разногласия сторон.</w:t>
      </w:r>
    </w:p>
    <w:p w:rsidR="007F026C" w:rsidRPr="00B769C6" w:rsidRDefault="007F026C" w:rsidP="00AD32FC">
      <w:pPr>
        <w:pStyle w:val="a5"/>
        <w:spacing w:after="0" w:line="300" w:lineRule="auto"/>
        <w:ind w:firstLine="709"/>
        <w:jc w:val="both"/>
        <w:rPr>
          <w:color w:val="auto"/>
          <w:sz w:val="28"/>
          <w:szCs w:val="28"/>
        </w:rPr>
      </w:pP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27. Ответственность должника наступает при наличии:</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убытков;</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вины должника;</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причинной связи между противоправными действиями должника и ущербом кредитора;</w:t>
      </w:r>
    </w:p>
    <w:p w:rsidR="00276596" w:rsidRPr="007F026C"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убытков, вины и причинной связи.</w:t>
      </w:r>
    </w:p>
    <w:p w:rsidR="007F026C" w:rsidRPr="007F026C" w:rsidRDefault="007F026C" w:rsidP="00AD32FC">
      <w:pPr>
        <w:pStyle w:val="a5"/>
        <w:spacing w:after="0" w:line="300" w:lineRule="auto"/>
        <w:ind w:firstLine="709"/>
        <w:jc w:val="both"/>
        <w:rPr>
          <w:color w:val="auto"/>
          <w:sz w:val="28"/>
          <w:szCs w:val="28"/>
        </w:rPr>
      </w:pP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28. Содержание договора поставки составляют совокупность:</w:t>
      </w:r>
    </w:p>
    <w:p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a) условий, определяющих требования к предмету договора, состав и порядок действий, подлежащих совершению сторонами;</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законодательных актов;</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основных признаков договора;</w:t>
      </w:r>
    </w:p>
    <w:p w:rsidR="007F026C" w:rsidRDefault="00276596" w:rsidP="00AD32FC">
      <w:pPr>
        <w:pStyle w:val="a5"/>
        <w:spacing w:after="0" w:line="300" w:lineRule="auto"/>
        <w:ind w:firstLine="709"/>
        <w:jc w:val="both"/>
        <w:rPr>
          <w:color w:val="auto"/>
          <w:sz w:val="28"/>
          <w:szCs w:val="28"/>
        </w:rPr>
      </w:pPr>
      <w:r w:rsidRPr="000234F5">
        <w:rPr>
          <w:color w:val="auto"/>
          <w:sz w:val="28"/>
          <w:szCs w:val="28"/>
        </w:rPr>
        <w:t>г) правил поведения.</w:t>
      </w:r>
    </w:p>
    <w:p w:rsidR="007F026C" w:rsidRDefault="007F026C">
      <w:pPr>
        <w:rPr>
          <w:rFonts w:ascii="Times New Roman" w:hAnsi="Times New Roman"/>
          <w:sz w:val="28"/>
          <w:szCs w:val="28"/>
          <w:lang w:eastAsia="ru-RU"/>
        </w:rPr>
      </w:pPr>
      <w:r>
        <w:rPr>
          <w:sz w:val="28"/>
          <w:szCs w:val="28"/>
        </w:rPr>
        <w:br w:type="page"/>
      </w: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lastRenderedPageBreak/>
        <w:t>29. Условия договора подразделяются:</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существенные, примерные;</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примерные, иные условия, определяемые сторонами в каждом конкретном случае;</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иные условия, определяемые сторонами в каждом конкретном случае;</w:t>
      </w:r>
    </w:p>
    <w:p w:rsidR="00276596" w:rsidRPr="00B769C6" w:rsidRDefault="00276596" w:rsidP="00AD32FC">
      <w:pPr>
        <w:pStyle w:val="a5"/>
        <w:spacing w:after="0" w:line="300" w:lineRule="auto"/>
        <w:ind w:firstLine="709"/>
        <w:jc w:val="both"/>
        <w:rPr>
          <w:rStyle w:val="a4"/>
          <w:b w:val="0"/>
          <w:color w:val="auto"/>
          <w:sz w:val="28"/>
          <w:szCs w:val="28"/>
        </w:rPr>
      </w:pPr>
      <w:r w:rsidRPr="000234F5">
        <w:rPr>
          <w:rStyle w:val="a4"/>
          <w:b w:val="0"/>
          <w:color w:val="auto"/>
          <w:sz w:val="28"/>
          <w:szCs w:val="28"/>
        </w:rPr>
        <w:t>г) существенные, примерные и иные условия для каждого конкретного случая.</w:t>
      </w:r>
    </w:p>
    <w:p w:rsidR="007F026C" w:rsidRPr="00B769C6" w:rsidRDefault="007F026C" w:rsidP="00AD32FC">
      <w:pPr>
        <w:pStyle w:val="a5"/>
        <w:spacing w:after="0" w:line="300" w:lineRule="auto"/>
        <w:ind w:firstLine="709"/>
        <w:jc w:val="both"/>
        <w:rPr>
          <w:color w:val="auto"/>
          <w:sz w:val="28"/>
          <w:szCs w:val="28"/>
        </w:rPr>
      </w:pP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30. Посредничество – это:</w:t>
      </w:r>
    </w:p>
    <w:p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a) создание условий для цивилизованного функционирования рынка;</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стратегическое планирование развития науки и научно-технического прогресса;</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в) решение макроэкономических проблем;</w:t>
      </w:r>
    </w:p>
    <w:p w:rsidR="00276596" w:rsidRPr="007F026C" w:rsidRDefault="00276596" w:rsidP="00AD32FC">
      <w:pPr>
        <w:pStyle w:val="a5"/>
        <w:spacing w:after="0" w:line="300" w:lineRule="auto"/>
        <w:ind w:firstLine="709"/>
        <w:jc w:val="both"/>
        <w:rPr>
          <w:color w:val="auto"/>
          <w:sz w:val="28"/>
          <w:szCs w:val="28"/>
        </w:rPr>
      </w:pPr>
      <w:r w:rsidRPr="000234F5">
        <w:rPr>
          <w:color w:val="auto"/>
          <w:sz w:val="28"/>
          <w:szCs w:val="28"/>
        </w:rPr>
        <w:t>г) элемент разделения общественного труда.</w:t>
      </w:r>
    </w:p>
    <w:p w:rsidR="007F026C" w:rsidRPr="007F026C" w:rsidRDefault="007F026C" w:rsidP="00AD32FC">
      <w:pPr>
        <w:pStyle w:val="a5"/>
        <w:spacing w:after="0" w:line="300" w:lineRule="auto"/>
        <w:ind w:firstLine="709"/>
        <w:jc w:val="both"/>
        <w:rPr>
          <w:color w:val="auto"/>
          <w:sz w:val="28"/>
          <w:szCs w:val="28"/>
        </w:rPr>
      </w:pPr>
    </w:p>
    <w:p w:rsidR="007F026C" w:rsidRPr="00B769C6" w:rsidRDefault="00276596" w:rsidP="00AD32FC">
      <w:pPr>
        <w:pStyle w:val="a5"/>
        <w:spacing w:after="0" w:line="300" w:lineRule="auto"/>
        <w:ind w:firstLine="709"/>
        <w:jc w:val="both"/>
        <w:rPr>
          <w:color w:val="auto"/>
          <w:sz w:val="28"/>
          <w:szCs w:val="28"/>
        </w:rPr>
      </w:pPr>
      <w:r w:rsidRPr="007F026C">
        <w:rPr>
          <w:rStyle w:val="a4"/>
          <w:color w:val="auto"/>
          <w:sz w:val="28"/>
          <w:szCs w:val="28"/>
        </w:rPr>
        <w:t>31. Отличия коммерческого представительства от общегражданского:</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a) носит возмездный характер;</w:t>
      </w:r>
    </w:p>
    <w:p w:rsidR="007F026C" w:rsidRPr="00B769C6" w:rsidRDefault="00276596" w:rsidP="00AD32FC">
      <w:pPr>
        <w:pStyle w:val="a5"/>
        <w:spacing w:after="0" w:line="300" w:lineRule="auto"/>
        <w:ind w:firstLine="709"/>
        <w:jc w:val="both"/>
        <w:rPr>
          <w:color w:val="auto"/>
          <w:sz w:val="28"/>
          <w:szCs w:val="28"/>
        </w:rPr>
      </w:pPr>
      <w:r w:rsidRPr="000234F5">
        <w:rPr>
          <w:color w:val="auto"/>
          <w:sz w:val="28"/>
          <w:szCs w:val="28"/>
        </w:rPr>
        <w:t>б) представляет собой профессиональную деятельность представителя;</w:t>
      </w:r>
    </w:p>
    <w:p w:rsidR="007F026C"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в) состоит в совершении множества или неопределенного количества действий для представляемого;</w:t>
      </w:r>
    </w:p>
    <w:p w:rsidR="00276596" w:rsidRPr="00B769C6" w:rsidRDefault="00276596" w:rsidP="00AD32FC">
      <w:pPr>
        <w:pStyle w:val="a5"/>
        <w:spacing w:after="0" w:line="300" w:lineRule="auto"/>
        <w:ind w:firstLine="709"/>
        <w:jc w:val="both"/>
        <w:rPr>
          <w:color w:val="auto"/>
          <w:sz w:val="28"/>
          <w:szCs w:val="28"/>
        </w:rPr>
      </w:pPr>
      <w:r w:rsidRPr="000234F5">
        <w:rPr>
          <w:color w:val="auto"/>
          <w:sz w:val="28"/>
          <w:szCs w:val="28"/>
        </w:rPr>
        <w:t>г) возмездность, профессиональность, комплексность.</w:t>
      </w:r>
    </w:p>
    <w:p w:rsidR="007F026C" w:rsidRPr="00B769C6" w:rsidRDefault="007F026C" w:rsidP="00AD32FC">
      <w:pPr>
        <w:pStyle w:val="a5"/>
        <w:spacing w:after="0" w:line="300" w:lineRule="auto"/>
        <w:ind w:firstLine="709"/>
        <w:jc w:val="both"/>
        <w:rPr>
          <w:color w:val="auto"/>
          <w:sz w:val="28"/>
          <w:szCs w:val="28"/>
        </w:rPr>
      </w:pPr>
    </w:p>
    <w:p w:rsidR="009D2967" w:rsidRPr="00B769C6" w:rsidRDefault="00276596" w:rsidP="00AD32FC">
      <w:pPr>
        <w:pStyle w:val="a5"/>
        <w:spacing w:after="0" w:line="300" w:lineRule="auto"/>
        <w:ind w:firstLine="709"/>
        <w:jc w:val="both"/>
        <w:rPr>
          <w:color w:val="auto"/>
          <w:sz w:val="28"/>
          <w:szCs w:val="28"/>
        </w:rPr>
      </w:pPr>
      <w:r w:rsidRPr="009D2967">
        <w:rPr>
          <w:rStyle w:val="a4"/>
          <w:color w:val="auto"/>
          <w:sz w:val="28"/>
          <w:szCs w:val="28"/>
        </w:rPr>
        <w:t>32. Сторонами договора комиссии являются:</w:t>
      </w:r>
    </w:p>
    <w:p w:rsidR="009D2967" w:rsidRPr="00B769C6" w:rsidRDefault="00276596" w:rsidP="00AD32FC">
      <w:pPr>
        <w:pStyle w:val="a5"/>
        <w:spacing w:after="0" w:line="300" w:lineRule="auto"/>
        <w:ind w:firstLine="709"/>
        <w:jc w:val="both"/>
        <w:rPr>
          <w:color w:val="auto"/>
          <w:sz w:val="28"/>
          <w:szCs w:val="28"/>
        </w:rPr>
      </w:pPr>
      <w:r w:rsidRPr="000234F5">
        <w:rPr>
          <w:rStyle w:val="a4"/>
          <w:b w:val="0"/>
          <w:color w:val="auto"/>
          <w:sz w:val="28"/>
          <w:szCs w:val="28"/>
        </w:rPr>
        <w:t>a) комиссионер и комитент;</w:t>
      </w:r>
    </w:p>
    <w:p w:rsidR="009D2967" w:rsidRPr="00B769C6" w:rsidRDefault="00276596" w:rsidP="00AD32FC">
      <w:pPr>
        <w:pStyle w:val="a5"/>
        <w:spacing w:after="0" w:line="300" w:lineRule="auto"/>
        <w:ind w:firstLine="709"/>
        <w:jc w:val="both"/>
        <w:rPr>
          <w:color w:val="auto"/>
          <w:sz w:val="28"/>
          <w:szCs w:val="28"/>
        </w:rPr>
      </w:pPr>
      <w:r w:rsidRPr="000234F5">
        <w:rPr>
          <w:color w:val="auto"/>
          <w:sz w:val="28"/>
          <w:szCs w:val="28"/>
        </w:rPr>
        <w:t>б) поверенный и доверитель;</w:t>
      </w:r>
    </w:p>
    <w:p w:rsidR="009D2967" w:rsidRPr="00B769C6" w:rsidRDefault="00276596" w:rsidP="00AD32FC">
      <w:pPr>
        <w:pStyle w:val="a5"/>
        <w:spacing w:after="0" w:line="300" w:lineRule="auto"/>
        <w:ind w:firstLine="709"/>
        <w:jc w:val="both"/>
        <w:rPr>
          <w:color w:val="auto"/>
          <w:sz w:val="28"/>
          <w:szCs w:val="28"/>
        </w:rPr>
      </w:pPr>
      <w:r w:rsidRPr="000234F5">
        <w:rPr>
          <w:color w:val="auto"/>
          <w:sz w:val="28"/>
          <w:szCs w:val="28"/>
        </w:rPr>
        <w:t>в) агент и принципал;</w:t>
      </w:r>
    </w:p>
    <w:p w:rsidR="00276596" w:rsidRPr="000234F5" w:rsidRDefault="00276596" w:rsidP="00AD32FC">
      <w:pPr>
        <w:pStyle w:val="a5"/>
        <w:spacing w:after="0" w:line="300" w:lineRule="auto"/>
        <w:ind w:firstLine="709"/>
        <w:jc w:val="both"/>
        <w:rPr>
          <w:color w:val="auto"/>
          <w:sz w:val="28"/>
          <w:szCs w:val="28"/>
        </w:rPr>
      </w:pPr>
      <w:r w:rsidRPr="000234F5">
        <w:rPr>
          <w:color w:val="auto"/>
          <w:sz w:val="28"/>
          <w:szCs w:val="28"/>
        </w:rPr>
        <w:t>г) некоммерческие организации.</w:t>
      </w:r>
    </w:p>
    <w:p w:rsidR="009D2967" w:rsidRPr="00B769C6" w:rsidRDefault="009D2967">
      <w:pPr>
        <w:rPr>
          <w:rFonts w:ascii="Times New Roman" w:hAnsi="Times New Roman"/>
          <w:noProof/>
          <w:sz w:val="28"/>
          <w:szCs w:val="28"/>
        </w:rPr>
      </w:pPr>
      <w:r w:rsidRPr="00B769C6">
        <w:rPr>
          <w:rFonts w:ascii="Times New Roman" w:hAnsi="Times New Roman"/>
          <w:noProof/>
          <w:sz w:val="28"/>
          <w:szCs w:val="28"/>
        </w:rPr>
        <w:br w:type="page"/>
      </w:r>
    </w:p>
    <w:p w:rsidR="00B77A56" w:rsidRDefault="00B77A56" w:rsidP="00AD32FC">
      <w:pPr>
        <w:spacing w:after="0" w:line="30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rsidR="00B77A56" w:rsidRDefault="00B77A56" w:rsidP="00AD32FC">
      <w:pPr>
        <w:spacing w:after="0" w:line="300" w:lineRule="auto"/>
        <w:ind w:firstLine="709"/>
        <w:jc w:val="both"/>
        <w:rPr>
          <w:rFonts w:ascii="Times New Roman" w:hAnsi="Times New Roman"/>
          <w:iCs/>
          <w:sz w:val="28"/>
          <w:szCs w:val="28"/>
        </w:rPr>
      </w:pPr>
    </w:p>
    <w:p w:rsidR="00B77A56" w:rsidRPr="00235773" w:rsidRDefault="00B77A56" w:rsidP="00EB3BBE">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B77A56" w:rsidRDefault="00B77A56" w:rsidP="00AD32FC">
      <w:pPr>
        <w:spacing w:after="0" w:line="300" w:lineRule="auto"/>
        <w:ind w:firstLine="709"/>
        <w:jc w:val="both"/>
        <w:rPr>
          <w:rFonts w:ascii="Times New Roman" w:hAnsi="Times New Roman"/>
          <w:b/>
          <w:sz w:val="28"/>
          <w:szCs w:val="28"/>
        </w:rPr>
      </w:pPr>
    </w:p>
    <w:p w:rsidR="00B77A56" w:rsidRPr="00B769C6"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 УК</w:t>
      </w:r>
      <w:r w:rsidRPr="000B1F83">
        <w:rPr>
          <w:rFonts w:ascii="Times New Roman" w:hAnsi="Times New Roman"/>
          <w:b/>
          <w:sz w:val="28"/>
          <w:szCs w:val="28"/>
        </w:rPr>
        <w:t>-</w:t>
      </w:r>
      <w:r>
        <w:rPr>
          <w:rFonts w:ascii="Times New Roman" w:hAnsi="Times New Roman"/>
          <w:b/>
          <w:sz w:val="28"/>
          <w:szCs w:val="28"/>
        </w:rPr>
        <w:t>1</w:t>
      </w:r>
    </w:p>
    <w:p w:rsidR="009D2967" w:rsidRPr="00B769C6" w:rsidRDefault="009D2967" w:rsidP="00AD32FC">
      <w:pPr>
        <w:spacing w:after="0" w:line="300" w:lineRule="auto"/>
        <w:ind w:firstLine="709"/>
        <w:jc w:val="both"/>
        <w:rPr>
          <w:rFonts w:ascii="Times New Roman" w:hAnsi="Times New Roman"/>
          <w:b/>
          <w:sz w:val="28"/>
          <w:szCs w:val="28"/>
        </w:rPr>
      </w:pPr>
    </w:p>
    <w:p w:rsidR="00354926" w:rsidRPr="009D2967" w:rsidRDefault="00354926" w:rsidP="00AD32FC">
      <w:pPr>
        <w:tabs>
          <w:tab w:val="left" w:pos="993"/>
        </w:tabs>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1</w:t>
      </w:r>
    </w:p>
    <w:p w:rsidR="00E2162E" w:rsidRPr="00B769C6" w:rsidRDefault="00E2162E" w:rsidP="00AD32FC">
      <w:pPr>
        <w:pStyle w:val="a5"/>
        <w:spacing w:after="0" w:line="300" w:lineRule="auto"/>
        <w:ind w:firstLine="709"/>
        <w:jc w:val="both"/>
        <w:rPr>
          <w:noProof/>
          <w:color w:val="auto"/>
          <w:sz w:val="28"/>
          <w:szCs w:val="28"/>
        </w:rPr>
      </w:pPr>
      <w:r w:rsidRPr="000234F5">
        <w:rPr>
          <w:noProof/>
          <w:color w:val="auto"/>
          <w:sz w:val="28"/>
          <w:szCs w:val="28"/>
        </w:rPr>
        <w:t>Брокерская фирма заключила договор поручения с клиентом ПАО «Элеватор» на приобретение зерна. Однако продавец не исполнил своего обязательства по биржевой сделке перед клиентом брокерской фирмы. ПАО «Элеватор» обратилось в арбитражный суд с иском к брокерской фирме о взыскании неустойки и убытков в связи с неисполнением биржевой сделки, заключенной истцом при посредничестве ответчика. Арбитражный суд в иске отказ</w:t>
      </w:r>
      <w:r w:rsidR="009D2967">
        <w:rPr>
          <w:noProof/>
          <w:color w:val="auto"/>
          <w:sz w:val="28"/>
          <w:szCs w:val="28"/>
        </w:rPr>
        <w:t>ал. Правомерно ли решение суда?</w:t>
      </w:r>
    </w:p>
    <w:p w:rsidR="009D2967" w:rsidRPr="00B769C6" w:rsidRDefault="009D2967" w:rsidP="00AD32FC">
      <w:pPr>
        <w:pStyle w:val="a5"/>
        <w:spacing w:after="0" w:line="300" w:lineRule="auto"/>
        <w:ind w:firstLine="709"/>
        <w:jc w:val="both"/>
        <w:rPr>
          <w:noProof/>
          <w:color w:val="auto"/>
          <w:sz w:val="28"/>
          <w:szCs w:val="28"/>
        </w:rPr>
      </w:pPr>
    </w:p>
    <w:p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 xml:space="preserve">Ситуационная задача </w:t>
      </w:r>
      <w:r w:rsidR="00701AF3" w:rsidRPr="009D2967">
        <w:rPr>
          <w:rFonts w:ascii="Times New Roman" w:hAnsi="Times New Roman"/>
          <w:b/>
          <w:iCs/>
          <w:sz w:val="28"/>
          <w:szCs w:val="28"/>
          <w:u w:val="single"/>
        </w:rPr>
        <w:t>2</w:t>
      </w:r>
    </w:p>
    <w:p w:rsidR="00DB4AEF" w:rsidRPr="00B769C6" w:rsidRDefault="00DB4AEF" w:rsidP="00AD32FC">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Независимый брокер заключил договор комиссии с клиентом ПАО «Мясопродукт» на приобретение мяса по оговоренной цене. Однако во время торгов цена за мясо возросла, возможности известить об этом клиента у брокера не было и он закупил мясо по более высокой цене. Клиент произвел предоплату товара по цене указанной в договоре комиссии. Однако товар не был поставлен контрагентом по его же вине. Клиент обратился в арбитражный суд с требованием к брокеру возвратить денежное вознаграждение, так как он не имел права включать в биржевую сделку условие об оплате товара по более высокой цене, чем указано в договоре комиссии. Арбитражный суд иск удовлетвор</w:t>
      </w:r>
      <w:r w:rsidR="009D2967">
        <w:rPr>
          <w:rFonts w:ascii="Times New Roman" w:hAnsi="Times New Roman"/>
          <w:noProof/>
          <w:sz w:val="28"/>
          <w:szCs w:val="28"/>
        </w:rPr>
        <w:t>ил. Правомерно ли решение суда?</w:t>
      </w:r>
    </w:p>
    <w:p w:rsidR="009D2967" w:rsidRPr="00B769C6" w:rsidRDefault="009D2967" w:rsidP="00AD32FC">
      <w:pPr>
        <w:spacing w:after="0" w:line="300" w:lineRule="auto"/>
        <w:ind w:firstLine="709"/>
        <w:jc w:val="both"/>
        <w:rPr>
          <w:rFonts w:ascii="Times New Roman" w:hAnsi="Times New Roman"/>
          <w:noProof/>
          <w:sz w:val="28"/>
          <w:szCs w:val="28"/>
        </w:rPr>
      </w:pPr>
    </w:p>
    <w:p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3</w:t>
      </w:r>
    </w:p>
    <w:p w:rsidR="00DB4AEF" w:rsidRPr="000234F5" w:rsidRDefault="00DB4AEF" w:rsidP="00AD32FC">
      <w:pPr>
        <w:spacing w:after="0" w:line="300" w:lineRule="auto"/>
        <w:ind w:firstLine="709"/>
        <w:jc w:val="both"/>
        <w:rPr>
          <w:rFonts w:ascii="Times New Roman" w:hAnsi="Times New Roman"/>
          <w:noProof/>
          <w:sz w:val="28"/>
          <w:szCs w:val="28"/>
        </w:rPr>
      </w:pPr>
      <w:r w:rsidRPr="000234F5">
        <w:rPr>
          <w:rFonts w:ascii="Times New Roman" w:hAnsi="Times New Roman"/>
          <w:noProof/>
          <w:sz w:val="28"/>
          <w:szCs w:val="28"/>
        </w:rPr>
        <w:t>В арбитражный суд обратилась брокерская фирма с иском о взыскании с предприятия-клиента суммы денежного вознаграждения в соответствии с условиями договора комиссии, который был полностью исполнен брокерской фирмой. Клиент отказывался уплатить определенное договором вознаграждение, ссылаясь на отсутствие письменного отчета брокера. Арбитражный суд иск не удовлетворил. Правомерно ли решение суда?</w:t>
      </w:r>
    </w:p>
    <w:p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lastRenderedPageBreak/>
        <w:t>Ситуационная задача 4</w:t>
      </w:r>
    </w:p>
    <w:p w:rsidR="00DB4AEF" w:rsidRPr="000234F5" w:rsidRDefault="00DB4AEF" w:rsidP="00AD32FC">
      <w:pPr>
        <w:pStyle w:val="a5"/>
        <w:spacing w:after="0" w:line="300" w:lineRule="auto"/>
        <w:ind w:firstLine="709"/>
        <w:jc w:val="both"/>
        <w:rPr>
          <w:color w:val="auto"/>
          <w:sz w:val="28"/>
          <w:szCs w:val="28"/>
        </w:rPr>
      </w:pPr>
      <w:r w:rsidRPr="000234F5">
        <w:rPr>
          <w:color w:val="auto"/>
          <w:sz w:val="28"/>
          <w:szCs w:val="28"/>
        </w:rPr>
        <w:t>Предприниматель Алексеева А.Л. занималась распространением косметической продукции фирмы «Сибирская косметика». Между фирмой и предпринимателем Алексеевой А.Л. был заключен договор, по которому фирма «Сибирская косметика» обязуется поставить предпринимателю Алексеевой А.Л. косметическую продукцию на сумму 50000 рублей в соответствии с прилагаемой спецификацией. Фирма свои обязательства по договору выполнила. После реализации указанного товара Алексеева А.Л. обратилась в арбитражный суд с иском к фирме о взыскании 5000 рублей агентского вознаграждения. По мнению предпринимателя Алексеевой А.Л. названные договоры являются агентскими, так как она занималась распространением косметической продукции фирмы.</w:t>
      </w:r>
    </w:p>
    <w:p w:rsidR="00DB4AEF" w:rsidRPr="000234F5" w:rsidRDefault="00DB4AEF" w:rsidP="00AD32FC">
      <w:pPr>
        <w:pStyle w:val="a5"/>
        <w:spacing w:after="0" w:line="300" w:lineRule="auto"/>
        <w:ind w:firstLine="709"/>
        <w:jc w:val="both"/>
        <w:rPr>
          <w:color w:val="auto"/>
          <w:sz w:val="28"/>
          <w:szCs w:val="28"/>
        </w:rPr>
      </w:pPr>
      <w:r w:rsidRPr="000234F5">
        <w:rPr>
          <w:iCs/>
          <w:color w:val="auto"/>
          <w:sz w:val="28"/>
          <w:szCs w:val="28"/>
        </w:rPr>
        <w:t xml:space="preserve">Правомерны ли требования предпринимателя </w:t>
      </w:r>
      <w:r w:rsidRPr="000234F5">
        <w:rPr>
          <w:color w:val="auto"/>
          <w:sz w:val="28"/>
          <w:szCs w:val="28"/>
        </w:rPr>
        <w:t>Алексеевой А.Л</w:t>
      </w:r>
      <w:r w:rsidRPr="000234F5">
        <w:rPr>
          <w:iCs/>
          <w:color w:val="auto"/>
          <w:sz w:val="28"/>
          <w:szCs w:val="28"/>
        </w:rPr>
        <w:t>.? Являются ли данные договоры агентскими?</w:t>
      </w:r>
    </w:p>
    <w:p w:rsidR="00B77A56" w:rsidRDefault="00B77A56" w:rsidP="00AD32FC">
      <w:pPr>
        <w:spacing w:after="0" w:line="300" w:lineRule="auto"/>
        <w:ind w:firstLine="709"/>
        <w:jc w:val="both"/>
        <w:rPr>
          <w:rFonts w:ascii="Times New Roman" w:hAnsi="Times New Roman"/>
          <w:b/>
          <w:sz w:val="28"/>
          <w:szCs w:val="28"/>
        </w:rPr>
      </w:pPr>
    </w:p>
    <w:p w:rsidR="00B77A56" w:rsidRPr="000B1F83" w:rsidRDefault="00B77A56" w:rsidP="00AD32FC">
      <w:pPr>
        <w:spacing w:after="0" w:line="300" w:lineRule="auto"/>
        <w:ind w:firstLine="709"/>
        <w:jc w:val="both"/>
        <w:rPr>
          <w:rFonts w:ascii="Times New Roman" w:hAnsi="Times New Roman"/>
          <w:b/>
          <w:sz w:val="28"/>
          <w:szCs w:val="28"/>
        </w:rPr>
      </w:pPr>
      <w:r>
        <w:rPr>
          <w:rFonts w:ascii="Times New Roman" w:hAnsi="Times New Roman"/>
          <w:b/>
          <w:sz w:val="28"/>
          <w:szCs w:val="28"/>
        </w:rPr>
        <w:t>Оценка умений и навыков по компетенции ПК</w:t>
      </w:r>
      <w:r w:rsidRPr="000B1F83">
        <w:rPr>
          <w:rFonts w:ascii="Times New Roman" w:hAnsi="Times New Roman"/>
          <w:b/>
          <w:sz w:val="28"/>
          <w:szCs w:val="28"/>
        </w:rPr>
        <w:t>-</w:t>
      </w:r>
      <w:r>
        <w:rPr>
          <w:rFonts w:ascii="Times New Roman" w:hAnsi="Times New Roman"/>
          <w:b/>
          <w:sz w:val="28"/>
          <w:szCs w:val="28"/>
        </w:rPr>
        <w:t>8</w:t>
      </w:r>
    </w:p>
    <w:p w:rsidR="00DB4AEF" w:rsidRPr="000234F5" w:rsidRDefault="00DB4AEF" w:rsidP="00AD32FC">
      <w:pPr>
        <w:pStyle w:val="a5"/>
        <w:spacing w:after="0" w:line="300" w:lineRule="auto"/>
        <w:ind w:firstLine="709"/>
        <w:jc w:val="both"/>
        <w:rPr>
          <w:color w:val="auto"/>
          <w:sz w:val="28"/>
          <w:szCs w:val="28"/>
        </w:rPr>
      </w:pPr>
    </w:p>
    <w:p w:rsidR="00DB4AEF" w:rsidRPr="009D2967" w:rsidRDefault="00DB4AEF"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5</w:t>
      </w:r>
    </w:p>
    <w:p w:rsidR="00DB4AEF" w:rsidRPr="000234F5" w:rsidRDefault="00DB4AEF" w:rsidP="00AD32FC">
      <w:pPr>
        <w:pStyle w:val="a5"/>
        <w:spacing w:after="0" w:line="300" w:lineRule="auto"/>
        <w:ind w:firstLine="709"/>
        <w:jc w:val="both"/>
        <w:rPr>
          <w:color w:val="auto"/>
          <w:sz w:val="28"/>
          <w:szCs w:val="28"/>
        </w:rPr>
      </w:pPr>
      <w:r w:rsidRPr="000234F5">
        <w:rPr>
          <w:color w:val="auto"/>
          <w:sz w:val="28"/>
          <w:szCs w:val="28"/>
        </w:rPr>
        <w:t>Гражданин Иванов А.Д. по поручению индивидуального предпринимателя, занимавшегося изготовлением мягкой мебели, заключил договор с заводом изготовителем на поставку партии мебельного поролона для предпринимателя. Иванову А.Д. предпринимателем была выдана доверенность на совершение действий, указанных в договоре поручения. Размер вознаграждения и срок его оплаты в договоре поручения не был указан.</w:t>
      </w:r>
    </w:p>
    <w:p w:rsidR="00DB4AEF" w:rsidRPr="000234F5" w:rsidRDefault="00DB4AEF" w:rsidP="00AD32FC">
      <w:pPr>
        <w:pStyle w:val="a5"/>
        <w:spacing w:after="0" w:line="300" w:lineRule="auto"/>
        <w:ind w:firstLine="709"/>
        <w:jc w:val="both"/>
        <w:rPr>
          <w:color w:val="auto"/>
          <w:sz w:val="28"/>
          <w:szCs w:val="28"/>
        </w:rPr>
      </w:pPr>
      <w:r w:rsidRPr="000234F5">
        <w:rPr>
          <w:color w:val="auto"/>
          <w:sz w:val="28"/>
          <w:szCs w:val="28"/>
        </w:rPr>
        <w:t>После выполнения поручения индивидуальный предприниматель отказался платить вознаграждение Иванову А.Д. поскольку в договоре поручения ничего не говорилось о вознаграждении.</w:t>
      </w:r>
    </w:p>
    <w:p w:rsidR="00DB4AEF" w:rsidRPr="00B769C6" w:rsidRDefault="00DB4AEF" w:rsidP="00AD32FC">
      <w:pPr>
        <w:pStyle w:val="a5"/>
        <w:spacing w:after="0" w:line="300" w:lineRule="auto"/>
        <w:ind w:firstLine="709"/>
        <w:jc w:val="both"/>
        <w:rPr>
          <w:iCs/>
          <w:color w:val="auto"/>
          <w:sz w:val="28"/>
          <w:szCs w:val="28"/>
        </w:rPr>
      </w:pPr>
      <w:r w:rsidRPr="000234F5">
        <w:rPr>
          <w:iCs/>
          <w:color w:val="auto"/>
          <w:sz w:val="28"/>
          <w:szCs w:val="28"/>
        </w:rPr>
        <w:t>Как должен быть решен вопрос о вознаграждении в данном случае?</w:t>
      </w:r>
    </w:p>
    <w:p w:rsidR="009D2967" w:rsidRPr="00B769C6" w:rsidRDefault="009D2967" w:rsidP="00AD32FC">
      <w:pPr>
        <w:pStyle w:val="a5"/>
        <w:spacing w:after="0" w:line="300" w:lineRule="auto"/>
        <w:ind w:firstLine="709"/>
        <w:jc w:val="both"/>
        <w:rPr>
          <w:color w:val="auto"/>
          <w:sz w:val="28"/>
          <w:szCs w:val="28"/>
        </w:rPr>
      </w:pPr>
    </w:p>
    <w:p w:rsidR="00701AF3" w:rsidRPr="009D2967" w:rsidRDefault="00701AF3"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6</w:t>
      </w:r>
    </w:p>
    <w:p w:rsidR="00701AF3" w:rsidRPr="000234F5" w:rsidRDefault="00701AF3" w:rsidP="00AD32FC">
      <w:pPr>
        <w:pStyle w:val="a5"/>
        <w:spacing w:after="0" w:line="300" w:lineRule="auto"/>
        <w:ind w:firstLine="709"/>
        <w:jc w:val="both"/>
        <w:rPr>
          <w:color w:val="auto"/>
          <w:sz w:val="28"/>
          <w:szCs w:val="28"/>
        </w:rPr>
      </w:pPr>
      <w:r w:rsidRPr="000234F5">
        <w:rPr>
          <w:color w:val="auto"/>
          <w:sz w:val="28"/>
          <w:szCs w:val="28"/>
        </w:rPr>
        <w:t>Предприятие «Кредо» (поставщик) заключило договор на поставку магазину (покупателю) дубовых стульев по согласованной сторонами цене. По условиям договора отпуск товара поставщиком должен был производиться после предварительной оплаты покупателем его стоимости.</w:t>
      </w:r>
    </w:p>
    <w:p w:rsidR="00AA1CF8" w:rsidRPr="000234F5" w:rsidRDefault="00701AF3" w:rsidP="00AD32FC">
      <w:pPr>
        <w:pStyle w:val="a5"/>
        <w:spacing w:after="0" w:line="300" w:lineRule="auto"/>
        <w:ind w:firstLine="709"/>
        <w:jc w:val="both"/>
        <w:rPr>
          <w:color w:val="auto"/>
          <w:sz w:val="28"/>
          <w:szCs w:val="28"/>
        </w:rPr>
      </w:pPr>
      <w:r w:rsidRPr="000234F5">
        <w:rPr>
          <w:color w:val="auto"/>
          <w:sz w:val="28"/>
          <w:szCs w:val="28"/>
        </w:rPr>
        <w:lastRenderedPageBreak/>
        <w:t>Покупатель своевременно перечислил поставщику стоимость товара, исходя из согласованной цены. Поставщик после отгрузки половины предусмотренного договором товара направил покупателю телеграмму об изменении цены стульев вдвое. Повышение цены поставщик мотивировал тем, что в ходе выполнения договора произошло удорожание сырья, из которого изготовлены стулья, и электроэнергии.</w:t>
      </w:r>
    </w:p>
    <w:p w:rsidR="00701AF3" w:rsidRPr="009D2967" w:rsidRDefault="00701AF3" w:rsidP="00AD32FC">
      <w:pPr>
        <w:pStyle w:val="a5"/>
        <w:spacing w:after="0" w:line="300" w:lineRule="auto"/>
        <w:ind w:firstLine="709"/>
        <w:jc w:val="both"/>
        <w:rPr>
          <w:color w:val="auto"/>
          <w:sz w:val="28"/>
          <w:szCs w:val="28"/>
        </w:rPr>
      </w:pPr>
      <w:r w:rsidRPr="000234F5">
        <w:rPr>
          <w:color w:val="auto"/>
          <w:sz w:val="28"/>
          <w:szCs w:val="28"/>
        </w:rPr>
        <w:t>Не получив от покупателя ответ на телеграмму, поставщик прекратил поставку стульев, считая, что количество отпущенного товара после его удорожания соответствует сумме, перечисленной покупателем</w:t>
      </w:r>
      <w:r w:rsidR="009D2967" w:rsidRPr="009D2967">
        <w:rPr>
          <w:color w:val="auto"/>
          <w:sz w:val="28"/>
          <w:szCs w:val="28"/>
        </w:rPr>
        <w:t>.</w:t>
      </w:r>
    </w:p>
    <w:p w:rsidR="00701AF3" w:rsidRPr="00B769C6" w:rsidRDefault="00701AF3" w:rsidP="00AD32FC">
      <w:pPr>
        <w:pStyle w:val="a5"/>
        <w:spacing w:after="0" w:line="300" w:lineRule="auto"/>
        <w:ind w:firstLine="709"/>
        <w:jc w:val="both"/>
        <w:rPr>
          <w:color w:val="auto"/>
          <w:sz w:val="28"/>
          <w:szCs w:val="28"/>
        </w:rPr>
      </w:pPr>
      <w:r w:rsidRPr="000234F5">
        <w:rPr>
          <w:color w:val="auto"/>
          <w:sz w:val="28"/>
          <w:szCs w:val="28"/>
        </w:rPr>
        <w:t>Покупатель обратился в арбитражный суд с иском к предприятию «Кредо» о взыскании денежной суммы, составляющей разницу между стоимостью товара, подлежащего отпуску, и фактически отпущенного. В обосновании своих исковых требовании</w:t>
      </w:r>
      <w:r w:rsidR="009D2967" w:rsidRPr="00B769C6">
        <w:rPr>
          <w:color w:val="auto"/>
          <w:sz w:val="28"/>
          <w:szCs w:val="28"/>
        </w:rPr>
        <w:t>.</w:t>
      </w:r>
    </w:p>
    <w:p w:rsidR="00701AF3" w:rsidRPr="000234F5" w:rsidRDefault="00701AF3" w:rsidP="00AD32FC">
      <w:pPr>
        <w:pStyle w:val="a5"/>
        <w:spacing w:after="0" w:line="300" w:lineRule="auto"/>
        <w:ind w:firstLine="709"/>
        <w:jc w:val="both"/>
        <w:rPr>
          <w:color w:val="auto"/>
          <w:sz w:val="28"/>
          <w:szCs w:val="28"/>
        </w:rPr>
      </w:pPr>
      <w:r w:rsidRPr="000234F5">
        <w:rPr>
          <w:color w:val="auto"/>
          <w:sz w:val="28"/>
          <w:szCs w:val="28"/>
        </w:rPr>
        <w:t>покупатель указал, что в период исполнения договора централизованного повышения цен на электроэнергию не производилось.</w:t>
      </w:r>
    </w:p>
    <w:p w:rsidR="00701AF3" w:rsidRPr="00B769C6" w:rsidRDefault="00701AF3" w:rsidP="00AD32FC">
      <w:pPr>
        <w:pStyle w:val="a5"/>
        <w:spacing w:after="0" w:line="300" w:lineRule="auto"/>
        <w:ind w:firstLine="709"/>
        <w:jc w:val="both"/>
        <w:rPr>
          <w:iCs/>
          <w:color w:val="auto"/>
          <w:sz w:val="28"/>
          <w:szCs w:val="28"/>
        </w:rPr>
      </w:pPr>
      <w:r w:rsidRPr="000234F5">
        <w:rPr>
          <w:iCs/>
          <w:color w:val="auto"/>
          <w:sz w:val="28"/>
          <w:szCs w:val="28"/>
        </w:rPr>
        <w:t>Какое решение должен принять арбитражный суд?</w:t>
      </w:r>
    </w:p>
    <w:p w:rsidR="009D2967" w:rsidRPr="00B769C6" w:rsidRDefault="009D2967" w:rsidP="00AD32FC">
      <w:pPr>
        <w:pStyle w:val="a5"/>
        <w:spacing w:after="0" w:line="300" w:lineRule="auto"/>
        <w:ind w:firstLine="709"/>
        <w:jc w:val="both"/>
        <w:rPr>
          <w:iCs/>
          <w:color w:val="auto"/>
          <w:sz w:val="28"/>
          <w:szCs w:val="28"/>
        </w:rPr>
      </w:pPr>
    </w:p>
    <w:p w:rsidR="00701AF3"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7</w:t>
      </w:r>
    </w:p>
    <w:p w:rsidR="00701AF3" w:rsidRPr="000234F5" w:rsidRDefault="00701AF3" w:rsidP="00AD32FC">
      <w:pPr>
        <w:pStyle w:val="a5"/>
        <w:spacing w:after="0" w:line="300" w:lineRule="auto"/>
        <w:ind w:firstLine="709"/>
        <w:jc w:val="both"/>
        <w:rPr>
          <w:color w:val="auto"/>
          <w:sz w:val="28"/>
          <w:szCs w:val="28"/>
        </w:rPr>
      </w:pPr>
      <w:r w:rsidRPr="000234F5">
        <w:rPr>
          <w:color w:val="auto"/>
          <w:sz w:val="28"/>
          <w:szCs w:val="28"/>
        </w:rPr>
        <w:t>В арбитражный суд обратилось предприятие с иском к контрагенту по биржевой сделке о взыскании убытков, причиненных неисполнением данной сделки. Ответчик возражал против рассмотрения спора в арбитражном суде, поскольку в биржевой сделке содержалось условие о разрешении всех споров в биржевой арбитражной комиссии. Однако при проверке доводов ответчика было установлено, что истец в договоре поручения не уполномочивал брокерскую фирму включать в биржевую сделку условие о рассмотрении споров по этой сделке в биржевой арбитражной комиссии. Разрешите данный спор.</w:t>
      </w:r>
    </w:p>
    <w:p w:rsidR="0027485B" w:rsidRDefault="0027485B" w:rsidP="00AD32FC">
      <w:pPr>
        <w:spacing w:after="0" w:line="300" w:lineRule="auto"/>
        <w:ind w:firstLine="709"/>
        <w:jc w:val="both"/>
        <w:rPr>
          <w:rFonts w:ascii="Times New Roman" w:hAnsi="Times New Roman"/>
          <w:iCs/>
          <w:sz w:val="28"/>
          <w:szCs w:val="28"/>
        </w:rPr>
      </w:pPr>
    </w:p>
    <w:p w:rsidR="00DB4AEF"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8</w:t>
      </w:r>
    </w:p>
    <w:p w:rsidR="00DB4AEF" w:rsidRPr="000234F5" w:rsidRDefault="00AA1CF8" w:rsidP="00AD32FC">
      <w:pPr>
        <w:pStyle w:val="a5"/>
        <w:spacing w:after="0" w:line="300" w:lineRule="auto"/>
        <w:ind w:firstLine="709"/>
        <w:jc w:val="both"/>
        <w:rPr>
          <w:b/>
          <w:color w:val="auto"/>
          <w:sz w:val="28"/>
          <w:szCs w:val="28"/>
        </w:rPr>
      </w:pPr>
      <w:r w:rsidRPr="000234F5">
        <w:rPr>
          <w:color w:val="auto"/>
          <w:sz w:val="28"/>
          <w:szCs w:val="28"/>
        </w:rPr>
        <w:t xml:space="preserve">По заключенному договору поставки Поставщик передал Покупателю (магазину) товары, предназначенные для реализации в розницу. Один из указанных товаров, оказавшийся ненадлежащего качества, был возвращен потребителем в магазин. В связи с этим, Покупатель потребовал от Поставщика замены указанного товара и обосновал, что недостаток товара возник до заключения договора поставки. Поскольку, Поставщик в удовлетворении требований Покупателя отказал, сославшись на отсутствие в </w:t>
      </w:r>
      <w:r w:rsidRPr="000234F5">
        <w:rPr>
          <w:color w:val="auto"/>
          <w:sz w:val="28"/>
          <w:szCs w:val="28"/>
        </w:rPr>
        <w:lastRenderedPageBreak/>
        <w:t>договоре поставки условия о гарантийном сроке</w:t>
      </w:r>
      <w:r w:rsidR="00B77A56">
        <w:rPr>
          <w:color w:val="auto"/>
          <w:sz w:val="28"/>
          <w:szCs w:val="28"/>
        </w:rPr>
        <w:t>.</w:t>
      </w:r>
      <w:r w:rsidRPr="000234F5">
        <w:rPr>
          <w:color w:val="auto"/>
          <w:sz w:val="28"/>
          <w:szCs w:val="28"/>
        </w:rPr>
        <w:t xml:space="preserve"> Покупатель обратился в арбитражный суд с иском о понуждении Поставщика заменить товар ненадлежащего качества. Основаны ли требования Покупателя на законе? 23 Вправе ли какие-либо иные лица, кроме Покупателя, предъявить указанные требования? Какое решение вынесет суд?</w:t>
      </w:r>
    </w:p>
    <w:p w:rsidR="0027485B" w:rsidRDefault="0027485B" w:rsidP="00AD32FC">
      <w:pPr>
        <w:spacing w:after="0" w:line="300" w:lineRule="auto"/>
        <w:ind w:firstLine="709"/>
        <w:jc w:val="both"/>
        <w:rPr>
          <w:rFonts w:ascii="Times New Roman" w:hAnsi="Times New Roman"/>
          <w:iCs/>
          <w:sz w:val="28"/>
          <w:szCs w:val="28"/>
        </w:rPr>
      </w:pPr>
    </w:p>
    <w:p w:rsidR="00AA1CF8"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9</w:t>
      </w:r>
    </w:p>
    <w:p w:rsidR="006B2A9A" w:rsidRPr="000234F5" w:rsidRDefault="006B2A9A" w:rsidP="00AD32FC">
      <w:pPr>
        <w:spacing w:after="0" w:line="300" w:lineRule="auto"/>
        <w:ind w:firstLine="709"/>
        <w:jc w:val="both"/>
        <w:rPr>
          <w:rFonts w:ascii="Times New Roman" w:hAnsi="Times New Roman"/>
          <w:iCs/>
          <w:sz w:val="28"/>
          <w:szCs w:val="28"/>
        </w:rPr>
      </w:pPr>
      <w:r w:rsidRPr="000234F5">
        <w:rPr>
          <w:rFonts w:ascii="Times New Roman" w:hAnsi="Times New Roman"/>
          <w:noProof/>
          <w:sz w:val="28"/>
          <w:szCs w:val="28"/>
        </w:rPr>
        <w:t>Прокуратура Республики Башкортостан обратилось в арбитражный суд с иском о ликвидации Башкирской специализированной товарно-сырьевой биржи "Нефть и продукты ее переработки" в связи с ее незаконной деятельностью, в результате которой причинен значительный материальный ущерб интересам граждан и юридических лиц на сумму 46 млрд. руб. Решением арбитражного суда исковые требования были удовлетворены. Кроме того, арбитражный суд предоставил ликвидационной комиссии право взыскать ущерб в размере 46 млрд. руб. с учредителей биржи пропорционально внесенным ими вкладам в уставный фонд. При этом в п.9 учредительного договора записано, что учредители несут ответственность за результаты деятельности биржи только в пределах их вклада в уставный фонд, составивший 30 млн. руб. Правомерно ли решении е суда относительно взыскания ущерба. с учредителей биржи?</w:t>
      </w:r>
      <w:r w:rsidRPr="000234F5">
        <w:rPr>
          <w:rFonts w:ascii="Times New Roman" w:hAnsi="Times New Roman"/>
          <w:noProof/>
          <w:sz w:val="28"/>
          <w:szCs w:val="28"/>
        </w:rPr>
        <w:br/>
      </w:r>
    </w:p>
    <w:p w:rsidR="00AA1CF8" w:rsidRPr="009D2967" w:rsidRDefault="00AA1CF8" w:rsidP="00AD32FC">
      <w:pPr>
        <w:spacing w:after="0" w:line="300" w:lineRule="auto"/>
        <w:ind w:firstLine="709"/>
        <w:jc w:val="both"/>
        <w:rPr>
          <w:rFonts w:ascii="Times New Roman" w:hAnsi="Times New Roman"/>
          <w:b/>
          <w:iCs/>
          <w:sz w:val="28"/>
          <w:szCs w:val="28"/>
          <w:u w:val="single"/>
        </w:rPr>
      </w:pPr>
      <w:r w:rsidRPr="009D2967">
        <w:rPr>
          <w:rFonts w:ascii="Times New Roman" w:hAnsi="Times New Roman"/>
          <w:b/>
          <w:iCs/>
          <w:sz w:val="28"/>
          <w:szCs w:val="28"/>
          <w:u w:val="single"/>
        </w:rPr>
        <w:t>Ситуационная задача 10</w:t>
      </w:r>
    </w:p>
    <w:p w:rsidR="00354926" w:rsidRPr="000234F5" w:rsidRDefault="006B2A9A" w:rsidP="00AD32FC">
      <w:pPr>
        <w:spacing w:after="0" w:line="300" w:lineRule="auto"/>
        <w:ind w:firstLine="709"/>
        <w:jc w:val="both"/>
        <w:rPr>
          <w:rFonts w:ascii="Times New Roman" w:hAnsi="Times New Roman"/>
          <w:iCs/>
          <w:sz w:val="28"/>
          <w:szCs w:val="28"/>
        </w:rPr>
      </w:pPr>
      <w:r w:rsidRPr="000234F5">
        <w:rPr>
          <w:rFonts w:ascii="Times New Roman" w:hAnsi="Times New Roman"/>
          <w:noProof/>
          <w:sz w:val="28"/>
          <w:szCs w:val="28"/>
        </w:rPr>
        <w:t>Независимый брокер заключил договор комиссии с клиентом ПАО «Моспродукт» на приобретение сахара. Биржевая сделка была заключена с ООО «Сахарин», однако срок договора комиссии к этому моменту уже истек. Продавец в лице ПАО «Моспродукт» не поставил сахар покупателю. Последний (ООО «Сахарин») обратился в арбитражный суд с иском к продавцу (ПАО «Моспродукт») об обязании передать предусмотренный данной сделкой товар. Суд в иске отказал. Правомерно ли решение суда?</w:t>
      </w:r>
    </w:p>
    <w:sectPr w:rsidR="00354926" w:rsidRPr="000234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Bold">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87A64"/>
    <w:multiLevelType w:val="hybridMultilevel"/>
    <w:tmpl w:val="66AE8B26"/>
    <w:lvl w:ilvl="0" w:tplc="97DA0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9938DD"/>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401A6541"/>
    <w:multiLevelType w:val="multilevel"/>
    <w:tmpl w:val="521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10B0"/>
    <w:multiLevelType w:val="hybridMultilevel"/>
    <w:tmpl w:val="D2F4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DD7B55"/>
    <w:multiLevelType w:val="hybridMultilevel"/>
    <w:tmpl w:val="B01EF136"/>
    <w:lvl w:ilvl="0" w:tplc="F4CE16D0">
      <w:start w:val="1"/>
      <w:numFmt w:val="decimal"/>
      <w:lvlText w:val="%1."/>
      <w:lvlJc w:val="left"/>
      <w:pPr>
        <w:ind w:left="1417" w:hanging="708"/>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F16160"/>
    <w:multiLevelType w:val="hybridMultilevel"/>
    <w:tmpl w:val="9514B3B2"/>
    <w:lvl w:ilvl="0" w:tplc="F252BC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37A4921"/>
    <w:multiLevelType w:val="hybridMultilevel"/>
    <w:tmpl w:val="9564B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80AF6"/>
    <w:multiLevelType w:val="hybridMultilevel"/>
    <w:tmpl w:val="F1AE4F20"/>
    <w:lvl w:ilvl="0" w:tplc="39CE27B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FA2DFA"/>
    <w:multiLevelType w:val="hybridMultilevel"/>
    <w:tmpl w:val="2E9C71B4"/>
    <w:lvl w:ilvl="0" w:tplc="39CE27B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14A7F"/>
    <w:multiLevelType w:val="multilevel"/>
    <w:tmpl w:val="66B6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3"/>
  </w:num>
  <w:num w:numId="5">
    <w:abstractNumId w:val="7"/>
  </w:num>
  <w:num w:numId="6">
    <w:abstractNumId w:val="9"/>
  </w:num>
  <w:num w:numId="7">
    <w:abstractNumId w:val="1"/>
    <w:lvlOverride w:ilvl="0">
      <w:startOverride w:val="1"/>
    </w:lvlOverride>
  </w:num>
  <w:num w:numId="8">
    <w:abstractNumId w:val="0"/>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34F5"/>
    <w:rsid w:val="00037446"/>
    <w:rsid w:val="00177B48"/>
    <w:rsid w:val="00187A8C"/>
    <w:rsid w:val="001A27F6"/>
    <w:rsid w:val="001D75D9"/>
    <w:rsid w:val="001E24DF"/>
    <w:rsid w:val="00202C6E"/>
    <w:rsid w:val="00203FAD"/>
    <w:rsid w:val="002569E4"/>
    <w:rsid w:val="0027485B"/>
    <w:rsid w:val="00276596"/>
    <w:rsid w:val="002D5DAA"/>
    <w:rsid w:val="00354926"/>
    <w:rsid w:val="00363967"/>
    <w:rsid w:val="003A50D0"/>
    <w:rsid w:val="003B63AC"/>
    <w:rsid w:val="00447DAC"/>
    <w:rsid w:val="004553EC"/>
    <w:rsid w:val="0053158C"/>
    <w:rsid w:val="00546A6A"/>
    <w:rsid w:val="00552CCC"/>
    <w:rsid w:val="005610FC"/>
    <w:rsid w:val="005611E1"/>
    <w:rsid w:val="005D2A4F"/>
    <w:rsid w:val="00621518"/>
    <w:rsid w:val="0066022C"/>
    <w:rsid w:val="006B2A9A"/>
    <w:rsid w:val="006E4EDF"/>
    <w:rsid w:val="00701AF3"/>
    <w:rsid w:val="00715445"/>
    <w:rsid w:val="00742E58"/>
    <w:rsid w:val="007A42C9"/>
    <w:rsid w:val="007A5550"/>
    <w:rsid w:val="007F026C"/>
    <w:rsid w:val="00803311"/>
    <w:rsid w:val="00805FDE"/>
    <w:rsid w:val="00857C46"/>
    <w:rsid w:val="008612A4"/>
    <w:rsid w:val="008679A6"/>
    <w:rsid w:val="008A78BA"/>
    <w:rsid w:val="008D615A"/>
    <w:rsid w:val="00933160"/>
    <w:rsid w:val="0095449D"/>
    <w:rsid w:val="00982C0C"/>
    <w:rsid w:val="009D2967"/>
    <w:rsid w:val="00A423DB"/>
    <w:rsid w:val="00A54D3B"/>
    <w:rsid w:val="00A74EDB"/>
    <w:rsid w:val="00A87180"/>
    <w:rsid w:val="00AA1CF8"/>
    <w:rsid w:val="00AA3F74"/>
    <w:rsid w:val="00AD32FC"/>
    <w:rsid w:val="00AF48CD"/>
    <w:rsid w:val="00AF4E66"/>
    <w:rsid w:val="00B71A43"/>
    <w:rsid w:val="00B769C6"/>
    <w:rsid w:val="00B77A56"/>
    <w:rsid w:val="00BC2DB5"/>
    <w:rsid w:val="00BD2C6D"/>
    <w:rsid w:val="00BE2340"/>
    <w:rsid w:val="00C72580"/>
    <w:rsid w:val="00CE3885"/>
    <w:rsid w:val="00D354DA"/>
    <w:rsid w:val="00D90126"/>
    <w:rsid w:val="00DA206A"/>
    <w:rsid w:val="00DB4AEF"/>
    <w:rsid w:val="00DD5F92"/>
    <w:rsid w:val="00E112BF"/>
    <w:rsid w:val="00E2162E"/>
    <w:rsid w:val="00E332A8"/>
    <w:rsid w:val="00E521DD"/>
    <w:rsid w:val="00E874E5"/>
    <w:rsid w:val="00EB3BBE"/>
    <w:rsid w:val="00EC563D"/>
    <w:rsid w:val="00ED1232"/>
    <w:rsid w:val="00FB3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855ED-D06A-43E7-8A13-D81133F1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A423DB"/>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Strong"/>
    <w:basedOn w:val="a0"/>
    <w:uiPriority w:val="22"/>
    <w:qFormat/>
    <w:rsid w:val="008679A6"/>
    <w:rPr>
      <w:b/>
      <w:bCs/>
    </w:rPr>
  </w:style>
  <w:style w:type="paragraph" w:styleId="a5">
    <w:name w:val="Normal (Web)"/>
    <w:basedOn w:val="a"/>
    <w:uiPriority w:val="99"/>
    <w:unhideWhenUsed/>
    <w:rsid w:val="008679A6"/>
    <w:pPr>
      <w:spacing w:after="225" w:line="240" w:lineRule="auto"/>
    </w:pPr>
    <w:rPr>
      <w:rFonts w:ascii="Times New Roman" w:hAnsi="Times New Roman"/>
      <w:color w:val="666666"/>
      <w:sz w:val="21"/>
      <w:szCs w:val="21"/>
      <w:lang w:eastAsia="ru-RU"/>
    </w:rPr>
  </w:style>
  <w:style w:type="character" w:styleId="a6">
    <w:name w:val="Hyperlink"/>
    <w:basedOn w:val="a0"/>
    <w:uiPriority w:val="99"/>
    <w:semiHidden/>
    <w:unhideWhenUsed/>
    <w:rsid w:val="00AF48CD"/>
    <w:rPr>
      <w:color w:val="0000FF"/>
      <w:u w:val="single"/>
    </w:rPr>
  </w:style>
  <w:style w:type="paragraph" w:customStyle="1" w:styleId="ConsPlusNormal">
    <w:name w:val="ConsPlusNormal"/>
    <w:rsid w:val="00C72580"/>
    <w:pPr>
      <w:widowControl w:val="0"/>
      <w:autoSpaceDE w:val="0"/>
      <w:autoSpaceDN w:val="0"/>
      <w:spacing w:after="0" w:line="240" w:lineRule="auto"/>
    </w:pPr>
    <w:rPr>
      <w:rFonts w:ascii="Calibri" w:eastAsia="Calibri" w:hAnsi="Calibri" w:cs="Calibri"/>
      <w:szCs w:val="20"/>
      <w:lang w:eastAsia="ru-RU"/>
    </w:rPr>
  </w:style>
  <w:style w:type="character" w:customStyle="1" w:styleId="book-contentstitle">
    <w:name w:val="book-contents__title"/>
    <w:basedOn w:val="a0"/>
    <w:rsid w:val="00C72580"/>
  </w:style>
  <w:style w:type="character" w:customStyle="1" w:styleId="10">
    <w:name w:val="Заголовок 1 Знак"/>
    <w:basedOn w:val="a0"/>
    <w:link w:val="1"/>
    <w:uiPriority w:val="9"/>
    <w:rsid w:val="00A423DB"/>
    <w:rPr>
      <w:rFonts w:ascii="Times New Roman" w:eastAsia="Times New Roman" w:hAnsi="Times New Roman" w:cs="Times New Roman"/>
      <w:b/>
      <w:bCs/>
      <w:kern w:val="36"/>
      <w:sz w:val="48"/>
      <w:szCs w:val="48"/>
      <w:lang w:eastAsia="ru-RU"/>
    </w:rPr>
  </w:style>
  <w:style w:type="paragraph" w:styleId="a7">
    <w:name w:val="Plain Text"/>
    <w:basedOn w:val="a"/>
    <w:link w:val="a8"/>
    <w:semiHidden/>
    <w:unhideWhenUsed/>
    <w:rsid w:val="001E24DF"/>
    <w:pPr>
      <w:spacing w:after="0" w:line="240" w:lineRule="auto"/>
    </w:pPr>
    <w:rPr>
      <w:rFonts w:ascii="Courier New" w:hAnsi="Courier New"/>
      <w:sz w:val="20"/>
      <w:szCs w:val="20"/>
      <w:lang w:val="x-none" w:eastAsia="be-BY"/>
    </w:rPr>
  </w:style>
  <w:style w:type="character" w:customStyle="1" w:styleId="a8">
    <w:name w:val="Текст Знак"/>
    <w:basedOn w:val="a0"/>
    <w:link w:val="a7"/>
    <w:semiHidden/>
    <w:rsid w:val="001E24DF"/>
    <w:rPr>
      <w:rFonts w:ascii="Courier New" w:eastAsia="Times New Roman" w:hAnsi="Courier New" w:cs="Times New Roman"/>
      <w:sz w:val="20"/>
      <w:szCs w:val="20"/>
      <w:lang w:val="x-none" w:eastAsia="be-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4757">
      <w:bodyDiv w:val="1"/>
      <w:marLeft w:val="0"/>
      <w:marRight w:val="0"/>
      <w:marTop w:val="0"/>
      <w:marBottom w:val="0"/>
      <w:divBdr>
        <w:top w:val="none" w:sz="0" w:space="0" w:color="auto"/>
        <w:left w:val="none" w:sz="0" w:space="0" w:color="auto"/>
        <w:bottom w:val="none" w:sz="0" w:space="0" w:color="auto"/>
        <w:right w:val="none" w:sz="0" w:space="0" w:color="auto"/>
      </w:divBdr>
    </w:div>
    <w:div w:id="331839828">
      <w:bodyDiv w:val="1"/>
      <w:marLeft w:val="0"/>
      <w:marRight w:val="0"/>
      <w:marTop w:val="0"/>
      <w:marBottom w:val="0"/>
      <w:divBdr>
        <w:top w:val="none" w:sz="0" w:space="0" w:color="auto"/>
        <w:left w:val="none" w:sz="0" w:space="0" w:color="auto"/>
        <w:bottom w:val="none" w:sz="0" w:space="0" w:color="auto"/>
        <w:right w:val="none" w:sz="0" w:space="0" w:color="auto"/>
      </w:divBdr>
    </w:div>
    <w:div w:id="355540655">
      <w:bodyDiv w:val="1"/>
      <w:marLeft w:val="0"/>
      <w:marRight w:val="0"/>
      <w:marTop w:val="0"/>
      <w:marBottom w:val="0"/>
      <w:divBdr>
        <w:top w:val="none" w:sz="0" w:space="0" w:color="auto"/>
        <w:left w:val="none" w:sz="0" w:space="0" w:color="auto"/>
        <w:bottom w:val="none" w:sz="0" w:space="0" w:color="auto"/>
        <w:right w:val="none" w:sz="0" w:space="0" w:color="auto"/>
      </w:divBdr>
    </w:div>
    <w:div w:id="418872249">
      <w:bodyDiv w:val="1"/>
      <w:marLeft w:val="0"/>
      <w:marRight w:val="0"/>
      <w:marTop w:val="0"/>
      <w:marBottom w:val="0"/>
      <w:divBdr>
        <w:top w:val="none" w:sz="0" w:space="0" w:color="auto"/>
        <w:left w:val="none" w:sz="0" w:space="0" w:color="auto"/>
        <w:bottom w:val="none" w:sz="0" w:space="0" w:color="auto"/>
        <w:right w:val="none" w:sz="0" w:space="0" w:color="auto"/>
      </w:divBdr>
    </w:div>
    <w:div w:id="441612389">
      <w:bodyDiv w:val="1"/>
      <w:marLeft w:val="0"/>
      <w:marRight w:val="0"/>
      <w:marTop w:val="0"/>
      <w:marBottom w:val="0"/>
      <w:divBdr>
        <w:top w:val="none" w:sz="0" w:space="0" w:color="auto"/>
        <w:left w:val="none" w:sz="0" w:space="0" w:color="auto"/>
        <w:bottom w:val="none" w:sz="0" w:space="0" w:color="auto"/>
        <w:right w:val="none" w:sz="0" w:space="0" w:color="auto"/>
      </w:divBdr>
    </w:div>
    <w:div w:id="972252077">
      <w:bodyDiv w:val="1"/>
      <w:marLeft w:val="0"/>
      <w:marRight w:val="0"/>
      <w:marTop w:val="0"/>
      <w:marBottom w:val="0"/>
      <w:divBdr>
        <w:top w:val="none" w:sz="0" w:space="0" w:color="auto"/>
        <w:left w:val="none" w:sz="0" w:space="0" w:color="auto"/>
        <w:bottom w:val="none" w:sz="0" w:space="0" w:color="auto"/>
        <w:right w:val="none" w:sz="0" w:space="0" w:color="auto"/>
      </w:divBdr>
    </w:div>
    <w:div w:id="1070687703">
      <w:bodyDiv w:val="1"/>
      <w:marLeft w:val="0"/>
      <w:marRight w:val="0"/>
      <w:marTop w:val="0"/>
      <w:marBottom w:val="0"/>
      <w:divBdr>
        <w:top w:val="none" w:sz="0" w:space="0" w:color="auto"/>
        <w:left w:val="none" w:sz="0" w:space="0" w:color="auto"/>
        <w:bottom w:val="none" w:sz="0" w:space="0" w:color="auto"/>
        <w:right w:val="none" w:sz="0" w:space="0" w:color="auto"/>
      </w:divBdr>
    </w:div>
    <w:div w:id="1127240103">
      <w:bodyDiv w:val="1"/>
      <w:marLeft w:val="0"/>
      <w:marRight w:val="0"/>
      <w:marTop w:val="0"/>
      <w:marBottom w:val="0"/>
      <w:divBdr>
        <w:top w:val="none" w:sz="0" w:space="0" w:color="auto"/>
        <w:left w:val="none" w:sz="0" w:space="0" w:color="auto"/>
        <w:bottom w:val="none" w:sz="0" w:space="0" w:color="auto"/>
        <w:right w:val="none" w:sz="0" w:space="0" w:color="auto"/>
      </w:divBdr>
    </w:div>
    <w:div w:id="1469545093">
      <w:bodyDiv w:val="1"/>
      <w:marLeft w:val="0"/>
      <w:marRight w:val="0"/>
      <w:marTop w:val="0"/>
      <w:marBottom w:val="0"/>
      <w:divBdr>
        <w:top w:val="none" w:sz="0" w:space="0" w:color="auto"/>
        <w:left w:val="none" w:sz="0" w:space="0" w:color="auto"/>
        <w:bottom w:val="none" w:sz="0" w:space="0" w:color="auto"/>
        <w:right w:val="none" w:sz="0" w:space="0" w:color="auto"/>
      </w:divBdr>
    </w:div>
    <w:div w:id="1475098156">
      <w:bodyDiv w:val="1"/>
      <w:marLeft w:val="0"/>
      <w:marRight w:val="0"/>
      <w:marTop w:val="0"/>
      <w:marBottom w:val="0"/>
      <w:divBdr>
        <w:top w:val="none" w:sz="0" w:space="0" w:color="auto"/>
        <w:left w:val="none" w:sz="0" w:space="0" w:color="auto"/>
        <w:bottom w:val="none" w:sz="0" w:space="0" w:color="auto"/>
        <w:right w:val="none" w:sz="0" w:space="0" w:color="auto"/>
      </w:divBdr>
    </w:div>
    <w:div w:id="1579706506">
      <w:bodyDiv w:val="1"/>
      <w:marLeft w:val="0"/>
      <w:marRight w:val="0"/>
      <w:marTop w:val="0"/>
      <w:marBottom w:val="0"/>
      <w:divBdr>
        <w:top w:val="none" w:sz="0" w:space="0" w:color="auto"/>
        <w:left w:val="none" w:sz="0" w:space="0" w:color="auto"/>
        <w:bottom w:val="none" w:sz="0" w:space="0" w:color="auto"/>
        <w:right w:val="none" w:sz="0" w:space="0" w:color="auto"/>
      </w:divBdr>
    </w:div>
    <w:div w:id="1703365192">
      <w:bodyDiv w:val="1"/>
      <w:marLeft w:val="0"/>
      <w:marRight w:val="0"/>
      <w:marTop w:val="0"/>
      <w:marBottom w:val="0"/>
      <w:divBdr>
        <w:top w:val="none" w:sz="0" w:space="0" w:color="auto"/>
        <w:left w:val="none" w:sz="0" w:space="0" w:color="auto"/>
        <w:bottom w:val="none" w:sz="0" w:space="0" w:color="auto"/>
        <w:right w:val="none" w:sz="0" w:space="0" w:color="auto"/>
      </w:divBdr>
    </w:div>
    <w:div w:id="1821001770">
      <w:bodyDiv w:val="1"/>
      <w:marLeft w:val="0"/>
      <w:marRight w:val="0"/>
      <w:marTop w:val="0"/>
      <w:marBottom w:val="0"/>
      <w:divBdr>
        <w:top w:val="none" w:sz="0" w:space="0" w:color="auto"/>
        <w:left w:val="none" w:sz="0" w:space="0" w:color="auto"/>
        <w:bottom w:val="none" w:sz="0" w:space="0" w:color="auto"/>
        <w:right w:val="none" w:sz="0" w:space="0" w:color="auto"/>
      </w:divBdr>
    </w:div>
    <w:div w:id="2068143164">
      <w:bodyDiv w:val="1"/>
      <w:marLeft w:val="0"/>
      <w:marRight w:val="0"/>
      <w:marTop w:val="0"/>
      <w:marBottom w:val="0"/>
      <w:divBdr>
        <w:top w:val="none" w:sz="0" w:space="0" w:color="auto"/>
        <w:left w:val="none" w:sz="0" w:space="0" w:color="auto"/>
        <w:bottom w:val="none" w:sz="0" w:space="0" w:color="auto"/>
        <w:right w:val="none" w:sz="0" w:space="0" w:color="auto"/>
      </w:divBdr>
    </w:div>
    <w:div w:id="2113012963">
      <w:bodyDiv w:val="1"/>
      <w:marLeft w:val="0"/>
      <w:marRight w:val="0"/>
      <w:marTop w:val="0"/>
      <w:marBottom w:val="0"/>
      <w:divBdr>
        <w:top w:val="none" w:sz="0" w:space="0" w:color="auto"/>
        <w:left w:val="none" w:sz="0" w:space="0" w:color="auto"/>
        <w:bottom w:val="none" w:sz="0" w:space="0" w:color="auto"/>
        <w:right w:val="none" w:sz="0" w:space="0" w:color="auto"/>
      </w:divBdr>
    </w:div>
    <w:div w:id="21333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13</Pages>
  <Words>2603</Words>
  <Characters>14841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26</cp:revision>
  <dcterms:created xsi:type="dcterms:W3CDTF">2022-03-10T12:01:00Z</dcterms:created>
  <dcterms:modified xsi:type="dcterms:W3CDTF">2025-10-14T07:54:00Z</dcterms:modified>
</cp:coreProperties>
</file>