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A568C" w14:textId="77777777" w:rsidR="00D52846" w:rsidRPr="00354926" w:rsidRDefault="00D52846" w:rsidP="00D52846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17E6F70D" w14:textId="77777777" w:rsidR="00D52846" w:rsidRPr="00A45058" w:rsidRDefault="00D52846" w:rsidP="00D52846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12A07E6C" w14:textId="77777777" w:rsidR="00D52846" w:rsidRPr="00A45058" w:rsidRDefault="00D52846" w:rsidP="00D52846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37B944C3" w14:textId="321EC0C3" w:rsidR="00951415" w:rsidRPr="0076188D" w:rsidRDefault="00D52846" w:rsidP="00D52846">
      <w:pPr>
        <w:spacing w:after="0" w:line="30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F82110"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«</w:t>
      </w:r>
      <w:r w:rsidR="00F82110" w:rsidRPr="0076188D">
        <w:rPr>
          <w:rFonts w:ascii="Times New Roman" w:hAnsi="Times New Roman"/>
          <w:b/>
          <w:color w:val="000000" w:themeColor="text1"/>
          <w:sz w:val="28"/>
          <w:szCs w:val="28"/>
        </w:rPr>
        <w:t>Цифровое право</w:t>
      </w:r>
      <w:r w:rsidR="00F82110"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»</w:t>
      </w:r>
    </w:p>
    <w:p w14:paraId="39407FDC" w14:textId="77777777" w:rsidR="0076188D" w:rsidRPr="0076188D" w:rsidRDefault="0076188D" w:rsidP="0076188D">
      <w:pPr>
        <w:spacing w:after="0" w:line="30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598FABA1" w14:textId="77777777" w:rsidR="00951415" w:rsidRPr="0076188D" w:rsidRDefault="00951415" w:rsidP="00A21D95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ОПК-9, ПК-19</w:t>
      </w:r>
    </w:p>
    <w:p w14:paraId="77B82191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6DECAEF6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Семестр 6</w:t>
      </w:r>
    </w:p>
    <w:p w14:paraId="2C00F3CD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</w:p>
    <w:p w14:paraId="3B95D09F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При проведении промежуточной аттестации (зачёт) обучающемуся предлагается ответить на 2 вопроса из экзаменационного билета.</w:t>
      </w:r>
    </w:p>
    <w:p w14:paraId="7D7132BC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7AB4415E" w14:textId="77777777" w:rsidR="00D367C8" w:rsidRPr="0076188D" w:rsidRDefault="00F82110" w:rsidP="007D3BD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Примерный перечень вопросов на зачет</w:t>
      </w:r>
    </w:p>
    <w:p w14:paraId="703CA2B7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613B3227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Цифровое право, как отрасль права.</w:t>
      </w:r>
    </w:p>
    <w:p w14:paraId="36FFDCC2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информации. Документированная и недокументированная информация.</w:t>
      </w:r>
    </w:p>
    <w:p w14:paraId="10C4C91C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Предмет информационно-правового регулирования.</w:t>
      </w:r>
    </w:p>
    <w:p w14:paraId="6863E759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Комплексный характер цифрового права. </w:t>
      </w:r>
    </w:p>
    <w:p w14:paraId="5BAF39AA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Соотношение цифрового права со смежными отраслями права. </w:t>
      </w:r>
    </w:p>
    <w:p w14:paraId="6C442405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Информационно-правовые (цифровые) отношения: понятие, соотношение с правовой нормой, структура, защита информационно-правовых отношений.</w:t>
      </w:r>
    </w:p>
    <w:p w14:paraId="0D26B7ED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Система цифрового права.</w:t>
      </w:r>
    </w:p>
    <w:p w14:paraId="216AA5FD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источников цифрового права.</w:t>
      </w:r>
    </w:p>
    <w:p w14:paraId="136E98CE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Принципы цифрового права.</w:t>
      </w:r>
    </w:p>
    <w:p w14:paraId="14E8CBAA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М</w:t>
      </w:r>
      <w:r w:rsidRPr="0076188D">
        <w:rPr>
          <w:rFonts w:ascii="Times New Roman" w:hAnsi="Times New Roman"/>
          <w:bCs/>
          <w:noProof/>
          <w:color w:val="000000" w:themeColor="text1"/>
          <w:sz w:val="28"/>
          <w:szCs w:val="28"/>
        </w:rPr>
        <w:t>ировоззренческие, социальные и личностно-значимые проблемы в условиях цифровизации.</w:t>
      </w:r>
    </w:p>
    <w:p w14:paraId="41D9EE68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Проблемы принятия обоснованных экономических решений в цифровой среде.</w:t>
      </w:r>
    </w:p>
    <w:p w14:paraId="609BE7B7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Информационные (цифровые) права и свободы человека и гражданина и их ограничение.</w:t>
      </w:r>
    </w:p>
    <w:p w14:paraId="581552D0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Значение у</w:t>
      </w:r>
      <w:r w:rsidRPr="0076188D">
        <w:rPr>
          <w:rFonts w:ascii="Times New Roman" w:hAnsi="Times New Roman"/>
          <w:bCs/>
          <w:noProof/>
          <w:color w:val="000000" w:themeColor="text1"/>
          <w:sz w:val="28"/>
          <w:szCs w:val="28"/>
        </w:rPr>
        <w:t>правленческих инноваций в профессиональной деятельности, с учетом нетерпимого отношения к коррупционному поведению.</w:t>
      </w:r>
    </w:p>
    <w:p w14:paraId="4516CEA7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Система и полномочия органов государственной власти, обеспечивающих право доступа к информации.</w:t>
      </w:r>
    </w:p>
    <w:p w14:paraId="1702B563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Система и компетенция органов, обеспечивающих охрану государственной тайны.</w:t>
      </w:r>
    </w:p>
    <w:p w14:paraId="5DF54CD6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Компетенция органов государственной власти по обеспечению правового режима конфиденциальной информации.</w:t>
      </w:r>
    </w:p>
    <w:p w14:paraId="26919E96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конфиденциальной информации.</w:t>
      </w:r>
    </w:p>
    <w:p w14:paraId="3B7DA919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Режимы защиты информации.</w:t>
      </w:r>
    </w:p>
    <w:p w14:paraId="5ECCFE4B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Государственная тайна как предмет, изъятый из гражданского оборота.</w:t>
      </w:r>
    </w:p>
    <w:p w14:paraId="794477C2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Служебная и профессиональная тайны.</w:t>
      </w:r>
    </w:p>
    <w:p w14:paraId="52B338A0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Коммерческая и банковская тайны.</w:t>
      </w:r>
    </w:p>
    <w:p w14:paraId="40902260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структура персональных данных.</w:t>
      </w:r>
    </w:p>
    <w:p w14:paraId="748384F4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информационных ресурсов.</w:t>
      </w:r>
    </w:p>
    <w:p w14:paraId="74907ACD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Юридическое значение электронной подписи.</w:t>
      </w:r>
    </w:p>
    <w:p w14:paraId="65C3F58B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Права граждан в информационной сфере.</w:t>
      </w:r>
    </w:p>
    <w:p w14:paraId="29AFC511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Право на доступ к информации.</w:t>
      </w:r>
    </w:p>
    <w:p w14:paraId="5727E269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информационной безопасности.</w:t>
      </w:r>
    </w:p>
    <w:p w14:paraId="3025A9B1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Гарантии информационных прав граждан. Право на судебную защиту.</w:t>
      </w:r>
    </w:p>
    <w:p w14:paraId="2FEBB315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contextualSpacing w:val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Общая характеристика и виды ответственности за правонарушения в информационной сфере.</w:t>
      </w:r>
    </w:p>
    <w:p w14:paraId="004206EC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Понятие, значение цифровой экономики и перспективы развития ее правового регулирования в современных условиях.</w:t>
      </w:r>
    </w:p>
    <w:p w14:paraId="00103A7E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заключения и исполнения договоров в цифровой среде, технология блокчейн.</w:t>
      </w:r>
    </w:p>
    <w:p w14:paraId="09A0B471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Правовые аспекты искусственного интеллекта и роботизации.</w:t>
      </w:r>
    </w:p>
    <w:p w14:paraId="75370B88" w14:textId="77777777" w:rsidR="00951415" w:rsidRPr="0076188D" w:rsidRDefault="00951415" w:rsidP="001E4B52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Понятие и основные характеристики правового обеспечения информационной безопасности в условиях цифровой экономики.</w:t>
      </w:r>
    </w:p>
    <w:p w14:paraId="7562BA39" w14:textId="77777777" w:rsidR="001E4B52" w:rsidRDefault="001E4B52" w:rsidP="001E4B52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Национальная программа «Экономика данных и цифровая трансформация государства»: общая характеристика, история принятия. Цели и показатели программы.</w:t>
      </w:r>
    </w:p>
    <w:p w14:paraId="49CDDC31" w14:textId="77777777" w:rsidR="00951415" w:rsidRPr="0076188D" w:rsidRDefault="00951415" w:rsidP="001E4B52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Технологии блокчейн. Характеристика смарт-контракта. Особенности правового регулирования.</w:t>
      </w:r>
    </w:p>
    <w:p w14:paraId="7985323E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Цифровые финансовые активы: особенности правового регулирования.</w:t>
      </w:r>
    </w:p>
    <w:p w14:paraId="05E56AB0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Концепция цифрового рубля. Цифровые валюты.</w:t>
      </w:r>
    </w:p>
    <w:p w14:paraId="4D3AA6A5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Криптовалюты. Проблемы правового регулирования.</w:t>
      </w:r>
    </w:p>
    <w:p w14:paraId="5E17F76F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Правовые основы цифрового государственного управления.</w:t>
      </w:r>
    </w:p>
    <w:p w14:paraId="587C41F4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Понятие и значение безопасности критической информационной инфраструктуры. Правовая основа. Безопасность критической информационной инфраструктуры на транспорте.</w:t>
      </w:r>
    </w:p>
    <w:p w14:paraId="31FB054F" w14:textId="77777777" w:rsidR="00951415" w:rsidRDefault="00951415" w:rsidP="007D3BD6">
      <w:pPr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425BE201" w14:textId="77777777" w:rsidR="008A3B4E" w:rsidRPr="0076188D" w:rsidRDefault="008A3B4E" w:rsidP="007D3BD6">
      <w:pPr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93C97C3" w14:textId="77777777" w:rsidR="008A3B4E" w:rsidRPr="00183BEC" w:rsidRDefault="008A3B4E" w:rsidP="008A3B4E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П</w:t>
      </w: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еречень тестовых заданий</w:t>
      </w:r>
    </w:p>
    <w:p w14:paraId="67E40B63" w14:textId="77777777" w:rsidR="0076188D" w:rsidRPr="0076188D" w:rsidRDefault="0076188D" w:rsidP="007D3BD6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</w:pPr>
    </w:p>
    <w:p w14:paraId="663E3C9E" w14:textId="59FA23DE" w:rsidR="00D367C8" w:rsidRPr="008A3B4E" w:rsidRDefault="0076188D" w:rsidP="008A3B4E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ОПК-9</w:t>
      </w:r>
    </w:p>
    <w:p w14:paraId="21DF5FC2" w14:textId="77777777" w:rsidR="0076188D" w:rsidRPr="00183BEC" w:rsidRDefault="0076188D" w:rsidP="007D3BD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62EF816A" w14:textId="659E1EE7" w:rsidR="00D367C8" w:rsidRPr="00183BEC" w:rsidRDefault="0076188D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1. </w:t>
      </w:r>
      <w:r w:rsidRPr="00183BEC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 xml:space="preserve">Информация, согласно </w:t>
      </w: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Федеральному закону Российской Федерации от 27 июля 2006года № 149-ФЗ «Об информации, информационных технологиях и о защите информации»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– </w:t>
      </w: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это</w:t>
      </w:r>
      <w:r w:rsidR="00183BEC"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59968BE3" w14:textId="25FDCB05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сведения о чём-либо, независимо от формы их представления;</w:t>
      </w:r>
    </w:p>
    <w:p w14:paraId="1B579D8F" w14:textId="38479558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сведения (сообщения, данные) о лицах, предметах, фактах, событиях, явлениях и процессах независимо от формы их представления;</w:t>
      </w:r>
    </w:p>
    <w:p w14:paraId="05460EB7" w14:textId="7B2540D5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любые сведения, принимаемые и передаваемые, сохраняемые различными источниками.</w:t>
      </w:r>
    </w:p>
    <w:p w14:paraId="176DF284" w14:textId="77777777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66AD6431" w14:textId="6FDD6DA7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 xml:space="preserve">2.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 – это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668C2299" w14:textId="514967EA" w:rsidR="0076188D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информационные действия;</w:t>
      </w:r>
    </w:p>
    <w:p w14:paraId="56BDB4B4" w14:textId="7166F4B9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информационные технологии;</w:t>
      </w:r>
    </w:p>
    <w:p w14:paraId="3A25B320" w14:textId="2A3321BF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информационные услуги.</w:t>
      </w:r>
    </w:p>
    <w:p w14:paraId="1F5F7A9C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14:paraId="79E6322D" w14:textId="3992A7DD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3.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Совокупность содержащейся в базах данных информации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br/>
        <w:t xml:space="preserve">и обеспечивающих ее обработку информационных технологий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br/>
        <w:t>и технических средств – это:</w:t>
      </w:r>
    </w:p>
    <w:p w14:paraId="5C2DC6E1" w14:textId="17CD6D5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информационный ресурс;</w:t>
      </w:r>
    </w:p>
    <w:p w14:paraId="63338785" w14:textId="72B4A191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б)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информационно-телекоммуникационная сеть;</w:t>
      </w:r>
    </w:p>
    <w:p w14:paraId="4AE2D4BB" w14:textId="2F3C89B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информационная система.</w:t>
      </w:r>
    </w:p>
    <w:p w14:paraId="29AD61A9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31583E0" w14:textId="06694FFA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lastRenderedPageBreak/>
        <w:t xml:space="preserve">4.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Федеральным органом исполнительной власти, осуществляющим функции по контролю и надзору в сфере средств массовой информации, в том числе электронных, и массовых коммуникаций, информационных технологий и связи,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данных, а также функции по организации деятельности радиочастотной службы является:</w:t>
      </w:r>
    </w:p>
    <w:p w14:paraId="494FC209" w14:textId="59D7BF4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Федеральное агентство по печати и массовым коммуникациям;</w:t>
      </w:r>
    </w:p>
    <w:p w14:paraId="13D3C0AB" w14:textId="63331BA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б)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Федеральная служба безопасности;</w:t>
      </w:r>
    </w:p>
    <w:p w14:paraId="3D931B17" w14:textId="16CBB19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Федеральная служба по надзору в сфере связи, информационных технологий и массовых коммуникаций (Роскомнадзор).</w:t>
      </w:r>
    </w:p>
    <w:p w14:paraId="0F82E334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2B538986" w14:textId="671B902A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5.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Информация в зависимости от категории доступа к ней подразделяется на:</w:t>
      </w:r>
    </w:p>
    <w:p w14:paraId="55FE97B9" w14:textId="7FBD419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информацию, свободно распространяемую; информацию, предоставляемую по соглашению лиц, участвующих в соответствующих отношениях; информацию, которая в соответствии с федеральными законами подлежит предоставлению или распространению; информацию, распространение которой в Российской Федерации ограничивается или запрещается;</w:t>
      </w:r>
    </w:p>
    <w:p w14:paraId="230F79A9" w14:textId="637F4E4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общедоступную информацию, а также на информацию, доступ к которой ограничен федеральными </w:t>
      </w:r>
      <w:hyperlink r:id="rId8" w:tooltip="http://www.consultant.ru/document/cons_doc_LAW_93980/" w:history="1">
        <w:r w:rsidRPr="00183BEC">
          <w:rPr>
            <w:rFonts w:ascii="Times New Roman" w:eastAsia="Calibri" w:hAnsi="Times New Roman"/>
            <w:color w:val="000000" w:themeColor="text1"/>
            <w:sz w:val="28"/>
            <w:szCs w:val="28"/>
            <w:shd w:val="clear" w:color="auto" w:fill="FFFFFF"/>
          </w:rPr>
          <w:t>законами</w:t>
        </w:r>
      </w:hyperlink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(информация ограниченного доступа);</w:t>
      </w:r>
    </w:p>
    <w:p w14:paraId="23BB1FFD" w14:textId="2390CEDC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конфиденциальную и общедоступную.</w:t>
      </w:r>
    </w:p>
    <w:p w14:paraId="49C00D82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29B2329D" w14:textId="559ABDFF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6. В части 5 статьи 29 Конституции Российской Федерации закреплена основополагающая конституционная гарантия:</w:t>
      </w:r>
    </w:p>
    <w:p w14:paraId="7461D4F5" w14:textId="060E159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гарантия защиты неприкосновенности частной жизни;</w:t>
      </w:r>
    </w:p>
    <w:p w14:paraId="6833A374" w14:textId="3CA1C766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гарантируется свобода массовой информации. Цензура запрещается;</w:t>
      </w:r>
    </w:p>
    <w:p w14:paraId="20127B13" w14:textId="528143E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гарантируется информационная безопасность.</w:t>
      </w:r>
    </w:p>
    <w:p w14:paraId="3C2321D6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14:paraId="6A17BB82" w14:textId="7E14807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7.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 – это</w:t>
      </w:r>
      <w:r w:rsidR="00183BEC"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:</w:t>
      </w:r>
    </w:p>
    <w:p w14:paraId="71753C7D" w14:textId="4014F54C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создатель информации;</w:t>
      </w:r>
    </w:p>
    <w:p w14:paraId="399E8644" w14:textId="7F133AB3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б)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источник информации;</w:t>
      </w:r>
    </w:p>
    <w:p w14:paraId="1191A61D" w14:textId="1FBFD9EB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обладатель информации.</w:t>
      </w:r>
    </w:p>
    <w:p w14:paraId="1238A1B6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50B9B41" w14:textId="537A143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8.</w:t>
      </w:r>
      <w:r w:rsidR="007B6B3C"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 – это:</w:t>
      </w:r>
    </w:p>
    <w:p w14:paraId="01FD19B7" w14:textId="1F5EDF5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засекреченность информации;</w:t>
      </w:r>
    </w:p>
    <w:p w14:paraId="65D02A3D" w14:textId="0728479C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конфиденциальность информации;</w:t>
      </w:r>
    </w:p>
    <w:p w14:paraId="7DF15F2B" w14:textId="03081029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общедоступность информации.</w:t>
      </w:r>
    </w:p>
    <w:p w14:paraId="2F7DA3AE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5D27D546" w14:textId="2C369C74" w:rsidR="00206D7A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DejaVu Sans" w:hAnsi="Times New Roman"/>
          <w:b/>
          <w:color w:val="000000" w:themeColor="text1"/>
          <w:sz w:val="28"/>
          <w:szCs w:val="28"/>
          <w:lang w:eastAsia="hi-IN" w:bidi="hi-IN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9. 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  <w:t>Право на доступ к информации означает, что: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lang w:eastAsia="hi-IN" w:bidi="hi-IN"/>
        </w:rPr>
        <w:tab/>
      </w:r>
    </w:p>
    <w:p w14:paraId="42E5BE18" w14:textId="11189BD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обладатель информации имеет право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принимать меры по защите информации;</w:t>
      </w:r>
    </w:p>
    <w:p w14:paraId="02BA64DB" w14:textId="7CE7DDE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обладатель информации имеет право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передавать информацию другим лицам по договору или на ином установленном законом основании;</w:t>
      </w:r>
    </w:p>
    <w:p w14:paraId="43BBD9A2" w14:textId="36DD72F8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граждане (физические лица) и организации (юридические лица) вправе осуществлять поиск и получение любой информации в любых формах и из любых источников при условии соблюдения требований, установленных федеральными законами.</w:t>
      </w:r>
    </w:p>
    <w:p w14:paraId="0407C757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14:paraId="28D0E488" w14:textId="19F9F286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10. Информация, полученная гражданами (физическими лицами) при исполнении ими профессиональных обязанностей или организациями при осуществлении ими определенных видов деятельности (профессиональная тайна), подлежит защите в случаях:</w:t>
      </w:r>
    </w:p>
    <w:p w14:paraId="13051EEF" w14:textId="5EAB0DD8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если на эти лица федеральными </w:t>
      </w:r>
      <w:hyperlink r:id="rId9" w:tooltip="http://www.consultant.ru/document/cons_doc_LAW_93980/" w:history="1">
        <w:r w:rsidRPr="00183BEC">
          <w:rPr>
            <w:rFonts w:ascii="Times New Roman" w:eastAsia="Calibri" w:hAnsi="Times New Roman"/>
            <w:color w:val="000000" w:themeColor="text1"/>
            <w:sz w:val="28"/>
            <w:szCs w:val="28"/>
            <w:shd w:val="clear" w:color="auto" w:fill="FFFFFF"/>
          </w:rPr>
          <w:t>законами</w:t>
        </w:r>
      </w:hyperlink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возложены обязанности по соблюдению конфиденциальности такой информации;</w:t>
      </w:r>
    </w:p>
    <w:p w14:paraId="4680843A" w14:textId="173BDAC2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предусмотренных локальными актами организаций;</w:t>
      </w:r>
    </w:p>
    <w:p w14:paraId="4B5D70E6" w14:textId="6B82DBC0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предусмотренных Конституцией Российской Федерации.</w:t>
      </w:r>
    </w:p>
    <w:p w14:paraId="520132C2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14CCE00D" w14:textId="6445155B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11.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Запрещается распространение информации, которая:</w:t>
      </w:r>
    </w:p>
    <w:p w14:paraId="495135B9" w14:textId="22FEC79D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относится к персональным данным;</w:t>
      </w:r>
    </w:p>
    <w:p w14:paraId="4B86E91A" w14:textId="047F2CE6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составляет личную или семейную тайну;</w:t>
      </w:r>
    </w:p>
    <w:p w14:paraId="11A95DB2" w14:textId="456E761B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направлена на пропаганду войны, разжигание национальной, расовой или религиозной ненависти и вражды, а также иной информации, за распространение которой предусмотрена уголовная или административная ответственность.</w:t>
      </w:r>
    </w:p>
    <w:p w14:paraId="0C05D5A7" w14:textId="7722A699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 xml:space="preserve">12. 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нформационная инфраструктура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– это: </w:t>
      </w:r>
    </w:p>
    <w:p w14:paraId="58E35491" w14:textId="58F369D0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совокупность информационных центров, банков данных и знаний, систем связи, обеспечивающая доступ потребителей к информационным ресурсам;</w:t>
      </w:r>
    </w:p>
    <w:p w14:paraId="51927A25" w14:textId="04CEFB32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>б) с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овокупность информационных систем и информационных ресурсов государственных органов и частных организаций;</w:t>
      </w:r>
    </w:p>
    <w:p w14:paraId="307DC07F" w14:textId="4242C122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совокупность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</w:t>
      </w:r>
      <w:r w:rsidR="00183BEC"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68D63248" w14:textId="15F80AC6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г) система, предназначенная для хранения, поиска и обработки информации, и соответствующие организационные ресурсы (человеческие, технические, финансовые и т. д.), которые обеспечивают и распространяют информацию</w:t>
      </w:r>
      <w:r w:rsidR="00183BEC"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58F0B606" w14:textId="7777777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513F1C96" w14:textId="6D83C9EE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13. Государственные информационные ресурсы — эт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о:</w:t>
      </w:r>
    </w:p>
    <w:p w14:paraId="5FBDE8F7" w14:textId="7FC22D5D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 р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есурсы, которые как элемент имущества находятся в собственности государства;</w:t>
      </w:r>
    </w:p>
    <w:p w14:paraId="67A2485C" w14:textId="1C333844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б)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совокупность информационных ресурсов государственных органов и частных организаций;</w:t>
      </w:r>
    </w:p>
    <w:p w14:paraId="1AC9F8B2" w14:textId="70110AFD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совокупность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</w:t>
      </w:r>
      <w:r w:rsidR="00183BEC" w:rsidRPr="00183BE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A4431AD" w14:textId="423C70C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система, предназначенная для хранения, поиска и обработки информации, и соответствующие организационные ресурсы (человеческие, технические, финансовые и т. д.), которые обеспечивают и распространяют информацию.</w:t>
      </w:r>
    </w:p>
    <w:p w14:paraId="7D52CC22" w14:textId="7777777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CF105BD" w14:textId="4C76A8EF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14. </w:t>
      </w:r>
      <w:r w:rsidR="00183BEC"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Закон, предусматривающий создание государственной структуры, обеспечивающей защиту от хакерских атак и информационную безопасность информационных систем:</w:t>
      </w:r>
    </w:p>
    <w:p w14:paraId="3FE0245A" w14:textId="6541F909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Федеральный закон «О безопасности критической информационной инфраструктуры»;</w:t>
      </w:r>
    </w:p>
    <w:p w14:paraId="14DF769A" w14:textId="6BE52055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Федеральный закон «Об информации, информационных технологиях и о защите информации»;</w:t>
      </w:r>
    </w:p>
    <w:p w14:paraId="5BD5A69E" w14:textId="0F376344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Федеральный закон «О персональных данных»;</w:t>
      </w:r>
    </w:p>
    <w:p w14:paraId="0C76FDE3" w14:textId="1264A396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Все перечисленное.</w:t>
      </w:r>
    </w:p>
    <w:p w14:paraId="0BF67944" w14:textId="16F7F7C4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lastRenderedPageBreak/>
        <w:t xml:space="preserve">15. Информационная безопасность Российской Федерации – это: </w:t>
      </w:r>
    </w:p>
    <w:p w14:paraId="4088056B" w14:textId="4A0B6B6E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осуществление взаимоувязанных правовых, организационных, оперативно-разыскных, разведывательных, контрразведывательных, научно-технических, информационно-аналитических, кадровых, экономических и иных мер по прогнозированию, обнаружению, сдерживанию, предотвращению, отражению информационных угроз и ликвидации последствий их проявления;</w:t>
      </w:r>
    </w:p>
    <w:p w14:paraId="3D44B3DC" w14:textId="27AABFA0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совокупность сил обеспечения информационной безопасности, осуществляющих скоординированную и спланированную деятельность, и используемых ими средств обеспечения информационной безопасности;</w:t>
      </w:r>
    </w:p>
    <w:p w14:paraId="0FB4DE89" w14:textId="144BA367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правовые, организационные, технические и другие средства, используемые силами обеспечения информационной безопасности;</w:t>
      </w:r>
    </w:p>
    <w:p w14:paraId="3BC2F043" w14:textId="14C0C640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состояние защищенности личности, общества и государства от внутренних и внешних информационных угроз, при котором обеспечиваются реализация конституционных прав и свобод человека и гражданина, достойные качество и уровень жизни граждан, суверенитет, территориальная целостность и устойчивое социально-экономическое развитие Российской Федерации, оборона и безопасность государства.</w:t>
      </w:r>
    </w:p>
    <w:p w14:paraId="1A6BAE7A" w14:textId="77777777" w:rsidR="00951415" w:rsidRDefault="00951415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A3418D2" w14:textId="77777777" w:rsidR="00183BEC" w:rsidRPr="0076188D" w:rsidRDefault="00183BEC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0113F22" w14:textId="77777777" w:rsidR="00D367C8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ПК-19</w:t>
      </w:r>
    </w:p>
    <w:p w14:paraId="39946B7B" w14:textId="77777777" w:rsidR="00183BEC" w:rsidRP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67297016" w14:textId="6B7AAF26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1. 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  <w:t>Цифровое право, как отрасль права представляет собой:</w:t>
      </w:r>
    </w:p>
    <w:p w14:paraId="169BF937" w14:textId="5D6F1E22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отрасль российского права, нормы которой регулируют   общественные отношения,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2B91B1DF" w14:textId="1DFF61CF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подотрасль административного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права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37C93072" w14:textId="51B7DC05" w:rsid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отрасль российского права, нормы которой регулируют   общественные отношения, возникающие в области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7DCDF8A0" w14:textId="77777777" w:rsid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00179E4" w14:textId="7861BB16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2. </w:t>
      </w:r>
      <w:r w:rsidRPr="00183BEC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>Предмет цифрового права составляют:</w:t>
      </w:r>
    </w:p>
    <w:p w14:paraId="2ED8C8ED" w14:textId="2C1A708B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>а)</w:t>
      </w:r>
      <w:r w:rsidRPr="008A3B4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сфере защиты персональных данных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4DA0E57E" w14:textId="0FD2C788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lastRenderedPageBreak/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процессе обеспечения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3090F1DC" w14:textId="6A9A4828" w:rsid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процессе обеспечения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50A3911A" w14:textId="21AD5772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3612FBD6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5EB2A428" w14:textId="54F2D945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</w:pP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3. </w:t>
      </w:r>
      <w:r w:rsidRPr="008A3B4E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>Метод правового регулирования информационных (цифровых) правоотношений:</w:t>
      </w:r>
    </w:p>
    <w:p w14:paraId="42D2DF99" w14:textId="50F1D180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</w:t>
      </w:r>
      <w:r w:rsidRPr="008A3B4E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диспозитивный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65C977F7" w14:textId="0AD1A31F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императивно-диспозитивный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4423B47B" w14:textId="02D78E7E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императивный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.</w:t>
      </w:r>
    </w:p>
    <w:p w14:paraId="3E80B4F6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</w:p>
    <w:p w14:paraId="43283BF1" w14:textId="74B02180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8A3B4E">
        <w:rPr>
          <w:rFonts w:ascii="Times New Roman" w:eastAsia="Calibri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4. </w:t>
      </w: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Информационные (цифровые) правоотношения представляют собой:</w:t>
      </w:r>
    </w:p>
    <w:p w14:paraId="7E233A73" w14:textId="3E809ACA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6C316F71" w14:textId="4C5569E5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сфере защиты персональных данных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  <w:r w:rsidRPr="008A3B4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</w:p>
    <w:p w14:paraId="04BEBA97" w14:textId="66BF0EF9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сфере обеспечения информационной безопасности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1BD6BEE9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3706102A" w14:textId="5C706303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5. Информационно-правовая норма – это</w:t>
      </w:r>
      <w:r w:rsidR="00D44859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4E2E0548" w14:textId="7A7C76DA" w:rsidR="008A3B4E" w:rsidRDefault="00D44859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правило поведения в информационных отношениях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0B5571BE" w14:textId="5B7269FD" w:rsidR="008A3B4E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установленное федеральными законами правило поведения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248655A7" w14:textId="613A6592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установленное государством и обеспеченное мерами государственного принуждения правило поведения в общественных информационных отношениях, возникающих в процессе поиска, получения, передачи, производства и распространения информации, а также связанных с ними отношений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71E88DD3" w14:textId="77777777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8A70AFF" w14:textId="2393CA8B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D44859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lastRenderedPageBreak/>
        <w:t>6. Базовый закон, регулирующий информационные (цифровые) отношения:</w:t>
      </w:r>
    </w:p>
    <w:p w14:paraId="354D3C53" w14:textId="05364A7E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44859">
        <w:rPr>
          <w:rFonts w:ascii="Times New Roman" w:eastAsia="Calibri" w:hAnsi="Times New Roman"/>
          <w:color w:val="000000" w:themeColor="text1"/>
          <w:sz w:val="28"/>
          <w:szCs w:val="28"/>
        </w:rPr>
        <w:t>а) ФЗ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РФ «Об электронной подписи»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06DE9036" w14:textId="00AE61BE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ФЗ РФ «О персональных данных»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39247C32" w14:textId="7E08D9D3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ФЗ РФ «Об информации, информационных технологиях и о защите информации»</w:t>
      </w:r>
      <w:r w:rsidR="00B7609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.</w:t>
      </w:r>
    </w:p>
    <w:p w14:paraId="7D2F739D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14:paraId="02007253" w14:textId="422EFF62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76095">
        <w:rPr>
          <w:rFonts w:ascii="Times New Roman" w:eastAsia="Calibri" w:hAnsi="Times New Roman"/>
          <w:b/>
          <w:color w:val="000000" w:themeColor="text1"/>
          <w:sz w:val="28"/>
          <w:szCs w:val="28"/>
          <w:u w:val="single"/>
        </w:rPr>
        <w:t xml:space="preserve">7. 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П</w:t>
      </w:r>
      <w:r w:rsidRPr="00B7609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ринципиальное отличие технологий виртуальной реальности от технологий дополнительной реальности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заключается в том, что: </w:t>
      </w:r>
    </w:p>
    <w:p w14:paraId="16A11216" w14:textId="1DA9CD49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виртуальной реальности используются в основном в индустрии развлечений и кино, а технологии дополнительной реальности чаще всего используются в презентабельных целях широкого круга физических и юридических лиц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E025BAF" w14:textId="0BB04DA5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виртуальной реальности подразумевают создание отдельного цифрового пространства, в которое пользователь может погрузиться с помощью специальных технических средств, а технологии дополнительной реальности подразумевает создание отдельно цифрового объекта в пределах реального мира, так же видимого посредством специальных технических средств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D853B6D" w14:textId="582D0C74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дополнительной реальности применяются в образовательных целях, позволяя пользователю в упрощённой форме получить необходимый опыт и навык в той или иной профессиональной отрасли деятельности человека, в то время как технологии виртуальной реальности не несут в себе практическую ценность и знание о том или ином предмете окружающего мира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4AC1C13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6AEF2F8" w14:textId="219854A4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6095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8. Содержится ли определение «искусственного интеллекта» в нормативных документах, если да, то в каком:</w:t>
      </w:r>
    </w:p>
    <w:p w14:paraId="027418C1" w14:textId="25F728F9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Федеральный закон от 26.07.2017 № 187-ФЗ «О безопасности критической информационной инфраструктуры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14:paraId="0B861D6B" w14:textId="6E774B28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РФ от 10.10.2019 № 490 «О развитии искусственного интеллекта в Российской Федерации»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492D538" w14:textId="16D954F3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РФ от 09.05.2017 № 203 «О Стратегии развития информационного общества в Российской Федерации на 2017 – 2030 годы»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7DC04EE" w14:textId="64788003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Во всех перечисленных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412D97C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13D4C2C" w14:textId="5A05A76F" w:rsidR="00B76095" w:rsidRPr="00D86623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lastRenderedPageBreak/>
        <w:t xml:space="preserve">9. </w:t>
      </w:r>
      <w:r w:rsidR="00D86623"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Вставьте пропущенное слово: «… правами признаются названные в таком качестве в законе обязательственные и иные права, содержание и условия осуществления которых определяются в соответствии с правилами информационной системы, отвечающей установленным законом признакам. Осуществление, распоряжение, в том числе передача, залог, обременение данного права другими способами или ограничение распоряжения возможны только в информационной системе без обращения к третьему лицу»:</w:t>
      </w:r>
    </w:p>
    <w:p w14:paraId="485F6E44" w14:textId="48954EA4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а) личными;</w:t>
      </w:r>
    </w:p>
    <w:p w14:paraId="6F8B735A" w14:textId="761A79D3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цифровыми;</w:t>
      </w:r>
    </w:p>
    <w:p w14:paraId="252EDEBE" w14:textId="33A9983F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информационными;</w:t>
      </w:r>
    </w:p>
    <w:p w14:paraId="6BC3CC17" w14:textId="6DF79976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виртуальными.</w:t>
      </w:r>
    </w:p>
    <w:p w14:paraId="49F92169" w14:textId="77777777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590695D" w14:textId="1A4EEA0A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10.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Б</w:t>
      </w: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азовым документом стратегического планирования, определяющим национальные интересы и стратегические национальные приоритеты Российской Федерации, цели, задачи и меры в области внутренней и внешней политики, направленные на укрепление национальной безопасности Российской Федерации и обеспечение устойчивого развития страны на долгосрочную перспективу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9D5027"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является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6DA1AAB6" w14:textId="15B58D76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от 31.12.2015 № 683 «О Стратегии национальной безопасности Российской Федерации»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C6F5A89" w14:textId="49E701FA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Конституция Р</w:t>
      </w:r>
      <w:r w:rsidR="009D5027">
        <w:rPr>
          <w:rFonts w:ascii="Times New Roman" w:hAnsi="Times New Roman"/>
          <w:color w:val="000000" w:themeColor="text1"/>
          <w:sz w:val="28"/>
          <w:szCs w:val="28"/>
        </w:rPr>
        <w:t>оссийской Федерации;</w:t>
      </w:r>
    </w:p>
    <w:p w14:paraId="46F3CC59" w14:textId="2A865A2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Прогноз научно-технологического развития Российской Федерации на период до 2030 года (утв. Правительством 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C4A4AE9" w14:textId="2EE2CF5E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все перечисленное неверно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35DC3A0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50D0A5B" w14:textId="5E0DEF92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11.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З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акон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,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предусматрива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ющий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создание государственной структуры, обеспечивающей защиту от хакерских атак и информационную безопасность информационных систем управления:</w:t>
      </w:r>
    </w:p>
    <w:p w14:paraId="0F37DA2B" w14:textId="2A12D15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color w:val="000000" w:themeColor="text1"/>
          <w:sz w:val="28"/>
          <w:szCs w:val="28"/>
        </w:rPr>
        <w:t>а) Федеральный закон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</w:t>
      </w:r>
      <w:r w:rsidRPr="009D5027">
        <w:rPr>
          <w:rFonts w:ascii="Times New Roman" w:hAnsi="Times New Roman"/>
          <w:color w:val="000000" w:themeColor="text1"/>
          <w:sz w:val="28"/>
          <w:szCs w:val="28"/>
        </w:rPr>
        <w:t>«О безопасности критической информационной инфраструктуры»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E1933F7" w14:textId="11DB0DF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«Об информации, информационных технологиях и о защите информации»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9B74ABF" w14:textId="3501183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«О персональных данных»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CB56D93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0225015" w14:textId="3115A82C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12. Основными принципами развития и использования технологий искусственного интеллекта являются:</w:t>
      </w:r>
    </w:p>
    <w:p w14:paraId="3B84BAF8" w14:textId="1036DE2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прав и свобод человека: обеспечение защиты гарантированных российским и международным законодательством прав и свобод человека, в том числе права на труд, и предоставление гражданам возможности получать знания и приобретать навыки для успешной адаптации к условиям цифровой экономики;</w:t>
      </w:r>
    </w:p>
    <w:p w14:paraId="0068FA4B" w14:textId="017285EA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безопасность: недопустимость использования искусственного интеллекта в целях умышленного причинения вреда гражданам и юридическим лицам, а также предупреждение и минимизация рисков возникновения негативных последствий использования технологий искусственного интеллекта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C4B4C1D" w14:textId="65913EA8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прозрачность: объяснимость работы искусственного интеллекта и процесса достижения им результатов, недискриминационный доступ пользователей продуктов, которые созданы с использованием технологий искусственного интеллекта, к информации о применяемых в этих продуктах алгоритмах работы искусственного интеллекта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BF0D34F" w14:textId="10F076CC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все ответы верны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A61E1B8" w14:textId="695F194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6A784C6" w14:textId="703C444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13. Термин «цифровая экономика» (</w:t>
      </w:r>
      <w:proofErr w:type="spellStart"/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digitaleconomy</w:t>
      </w:r>
      <w:proofErr w:type="spellEnd"/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) впервые был употреблен американским ученым из Массачусетского университета Николасом. Негропонте для разъяснения коллегам преимуществ новой экономики в сравнении со старой в связи с интенсивным развитием информационно-коммуникационных технологий:</w:t>
      </w:r>
    </w:p>
    <w:p w14:paraId="7FA010FB" w14:textId="7488ECD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1980 году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6354676" w14:textId="509D570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в 1995 году;</w:t>
      </w:r>
    </w:p>
    <w:p w14:paraId="387413FB" w14:textId="4412526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в 1990 году;</w:t>
      </w:r>
    </w:p>
    <w:p w14:paraId="038A775A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 2000 году.</w:t>
      </w:r>
    </w:p>
    <w:p w14:paraId="1E5DEA49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C480043" w14:textId="44D52978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14. Задачами федерального проекта «Нормативное регулирование цифровой среды» являются:</w:t>
      </w:r>
    </w:p>
    <w:p w14:paraId="0C5171D3" w14:textId="5F34A09A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создание системы правового регулирования цифровой экономики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BA8D236" w14:textId="6D0297D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внедрение гражданского оборота на базе цифровых технологий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2C4F765" w14:textId="4A986C9C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 xml:space="preserve">только </w:t>
      </w:r>
      <w:r w:rsidR="00347B00" w:rsidRPr="0076188D">
        <w:rPr>
          <w:rFonts w:ascii="Times New Roman" w:hAnsi="Times New Roman"/>
          <w:color w:val="000000" w:themeColor="text1"/>
          <w:sz w:val="28"/>
          <w:szCs w:val="28"/>
        </w:rPr>
        <w:t>обеспечение подготовки высококвалифицированных кадров для цифровой экономики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FEAC050" w14:textId="548B7E1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верно 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CD52947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A5817B0" w14:textId="2D64F4D3" w:rsidR="00347B00" w:rsidRPr="00124131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24131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15. Национальными интересами в области цифровой экономики является:</w:t>
      </w:r>
    </w:p>
    <w:p w14:paraId="489F2C10" w14:textId="1DBEA8D4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граждан от контрафактной и некачественной продукции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A35A36A" w14:textId="5490BFB5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интересов российских граждан, обеспечение их занятости и обеспечение технологической независимости и безопасности инфраструктуры, используемой для продажи товаров и оказания услуг российским гражданам и организациям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BD4DE8E" w14:textId="1E917A0C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верно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/>
          <w:color w:val="000000" w:themeColor="text1"/>
          <w:sz w:val="28"/>
          <w:szCs w:val="28"/>
        </w:rPr>
        <w:t>б;</w:t>
      </w:r>
    </w:p>
    <w:p w14:paraId="08A0765A" w14:textId="49E66A00" w:rsidR="00347B00" w:rsidRPr="009D5027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верно только б.</w:t>
      </w:r>
    </w:p>
    <w:p w14:paraId="3B8D7572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64C5298E" w14:textId="77777777" w:rsidR="00D367C8" w:rsidRPr="0076188D" w:rsidRDefault="00D367C8" w:rsidP="00A21D95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7AD82A8A" w14:textId="77777777" w:rsidR="00D367C8" w:rsidRPr="0076188D" w:rsidRDefault="00F82110" w:rsidP="00347B00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Примерный перечень ситуационных задач</w:t>
      </w:r>
    </w:p>
    <w:p w14:paraId="51E4D6EF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31670C1" w14:textId="7777777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умений и навыков по компетенции ОПК-9</w:t>
      </w:r>
    </w:p>
    <w:p w14:paraId="1EF08577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0C3CE88C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Ситуационная задача 1</w:t>
      </w:r>
    </w:p>
    <w:p w14:paraId="17B1ECD2" w14:textId="77777777" w:rsidR="000C00B6" w:rsidRPr="0076188D" w:rsidRDefault="000C00B6" w:rsidP="00347B00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Изучите </w:t>
      </w:r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Конвенцию о защите физических лиц при автоматизированной обработке персональных данных (Заключена в г. Страсбурге 28.01.1981) (</w:t>
      </w:r>
      <w:hyperlink r:id="rId10" w:history="1">
        <w:r w:rsidRPr="0076188D">
          <w:rPr>
            <w:rStyle w:val="afc"/>
            <w:rFonts w:ascii="Times New Roman" w:hAnsi="Times New Roman"/>
            <w:color w:val="000000" w:themeColor="text1"/>
            <w:sz w:val="28"/>
            <w:szCs w:val="28"/>
          </w:rPr>
          <w:t>http://www.consultant.ru/document/cons_doc_LAW_121499/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) и </w:t>
      </w:r>
      <w:r w:rsidRPr="0076188D"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  <w:t>Федеральный закон от 27.07.2006 № 152-ФЗ «О персональных данных» (</w:t>
      </w:r>
      <w:hyperlink r:id="rId11" w:history="1">
        <w:r w:rsidRPr="0076188D">
          <w:rPr>
            <w:rStyle w:val="afc"/>
            <w:rFonts w:ascii="Times New Roman" w:hAnsi="Times New Roman"/>
            <w:color w:val="000000" w:themeColor="text1"/>
            <w:sz w:val="28"/>
            <w:szCs w:val="28"/>
          </w:rPr>
          <w:t>http://www.consultant.ru/document/cons_doc_LAW_61801/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1FD70357" w14:textId="77777777" w:rsidR="00D367C8" w:rsidRPr="0076188D" w:rsidRDefault="00F82110" w:rsidP="00347B00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Проанализируйте и заполните сравнительную таблицу.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3390"/>
      </w:tblGrid>
      <w:tr w:rsidR="0076188D" w:rsidRPr="0076188D" w14:paraId="57BCF981" w14:textId="77777777">
        <w:tc>
          <w:tcPr>
            <w:tcW w:w="2405" w:type="dxa"/>
          </w:tcPr>
          <w:p w14:paraId="16A7EC4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3207187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Конвенция о защите физических лиц при автоматизированной обработке персональных данных</w:t>
            </w:r>
          </w:p>
        </w:tc>
        <w:tc>
          <w:tcPr>
            <w:tcW w:w="3390" w:type="dxa"/>
          </w:tcPr>
          <w:p w14:paraId="4EB02D0C" w14:textId="77777777" w:rsidR="00D367C8" w:rsidRPr="0076188D" w:rsidRDefault="00F82110" w:rsidP="00347B00">
            <w:pPr>
              <w:shd w:val="clear" w:color="auto" w:fill="FFFFFF"/>
              <w:spacing w:line="30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Федеральный закон </w:t>
            </w:r>
            <w:r w:rsidR="00187B3F"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 персональных данных</w:t>
            </w:r>
            <w:r w:rsidR="00187B3F"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от 27.07.2006 № 152-ФЗ</w:t>
            </w:r>
          </w:p>
        </w:tc>
      </w:tr>
      <w:tr w:rsidR="0076188D" w:rsidRPr="0076188D" w14:paraId="1C6E3C4B" w14:textId="77777777">
        <w:tc>
          <w:tcPr>
            <w:tcW w:w="2405" w:type="dxa"/>
          </w:tcPr>
          <w:p w14:paraId="07BCA30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AC7233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749F402F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0AD6324" w14:textId="77777777">
        <w:tc>
          <w:tcPr>
            <w:tcW w:w="2405" w:type="dxa"/>
          </w:tcPr>
          <w:p w14:paraId="4C0BCE6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BFA385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4950ED5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6CB800CD" w14:textId="77777777">
        <w:tc>
          <w:tcPr>
            <w:tcW w:w="2405" w:type="dxa"/>
          </w:tcPr>
          <w:p w14:paraId="56C13BB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E1BA01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14D93AF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3A421C3" w14:textId="77777777">
        <w:tc>
          <w:tcPr>
            <w:tcW w:w="2405" w:type="dxa"/>
          </w:tcPr>
          <w:p w14:paraId="6A03A7F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94F935C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6CD5081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5E6064F2" w14:textId="77777777">
        <w:tc>
          <w:tcPr>
            <w:tcW w:w="2405" w:type="dxa"/>
          </w:tcPr>
          <w:p w14:paraId="0AB013B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FF190E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1150A89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30D8BAE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29B45E0A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Ситуационная задача 2</w:t>
      </w:r>
    </w:p>
    <w:p w14:paraId="07887895" w14:textId="7777777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lastRenderedPageBreak/>
        <w:t>Перейдите на официальный сайт Роскомнадзора (</w:t>
      </w:r>
      <w:hyperlink r:id="rId12" w:tooltip="https://rkn.gov.ru/?utm_source=yandex.ru&amp;utm_medium=organic&amp;utm_campaign=yandex.ru&amp;utm_referrer=yandex.ru" w:history="1">
        <w:r w:rsidR="00D367C8" w:rsidRPr="0076188D">
          <w:rPr>
            <w:rStyle w:val="afc"/>
            <w:rFonts w:ascii="Times New Roman" w:hAnsi="Times New Roman"/>
            <w:color w:val="000000" w:themeColor="text1"/>
            <w:sz w:val="28"/>
            <w:szCs w:val="28"/>
          </w:rPr>
          <w:t>https://rkn.gov.ru/?utm_source=yandex.ru&amp;utm_medium=organic&amp;utm_campaign=yandex.ru&amp;utm_referrer=yandex.ru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1986A288" w14:textId="7777777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2.1. Проанализируйте раздел «Персональные данные». Заполните таблицу: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76188D" w:rsidRPr="0076188D" w14:paraId="53E0A989" w14:textId="77777777">
        <w:tc>
          <w:tcPr>
            <w:tcW w:w="4669" w:type="dxa"/>
          </w:tcPr>
          <w:p w14:paraId="5D15E9EF" w14:textId="77777777" w:rsidR="00D367C8" w:rsidRPr="0076188D" w:rsidRDefault="00F82110" w:rsidP="00347B00">
            <w:pPr>
              <w:pStyle w:val="ae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Наименование раздела</w:t>
            </w:r>
          </w:p>
        </w:tc>
        <w:tc>
          <w:tcPr>
            <w:tcW w:w="4670" w:type="dxa"/>
          </w:tcPr>
          <w:p w14:paraId="2CBC6E4F" w14:textId="77777777" w:rsidR="00D367C8" w:rsidRPr="0076188D" w:rsidRDefault="00F82110" w:rsidP="00347B00">
            <w:pPr>
              <w:pStyle w:val="ae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76188D" w:rsidRPr="0076188D" w14:paraId="3B56D47B" w14:textId="77777777">
        <w:tc>
          <w:tcPr>
            <w:tcW w:w="4669" w:type="dxa"/>
          </w:tcPr>
          <w:p w14:paraId="6CD4C8A1" w14:textId="77777777" w:rsidR="00D367C8" w:rsidRPr="0076188D" w:rsidRDefault="00F82110" w:rsidP="00347B00">
            <w:pPr>
              <w:pStyle w:val="ae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Защита прав субъектов персональных данных</w:t>
            </w:r>
          </w:p>
        </w:tc>
        <w:tc>
          <w:tcPr>
            <w:tcW w:w="4670" w:type="dxa"/>
          </w:tcPr>
          <w:p w14:paraId="3A21BCDA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04FC21B" w14:textId="77777777">
        <w:tc>
          <w:tcPr>
            <w:tcW w:w="4669" w:type="dxa"/>
          </w:tcPr>
          <w:p w14:paraId="0D2251FF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Портал персональных данных</w:t>
            </w:r>
          </w:p>
        </w:tc>
        <w:tc>
          <w:tcPr>
            <w:tcW w:w="4670" w:type="dxa"/>
          </w:tcPr>
          <w:p w14:paraId="78B058E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1191D03" w14:textId="77777777">
        <w:tc>
          <w:tcPr>
            <w:tcW w:w="4669" w:type="dxa"/>
          </w:tcPr>
          <w:p w14:paraId="2ED6492C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Консультативный совет</w:t>
            </w:r>
          </w:p>
        </w:tc>
        <w:tc>
          <w:tcPr>
            <w:tcW w:w="4670" w:type="dxa"/>
          </w:tcPr>
          <w:p w14:paraId="6DC1DBC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67546BA4" w14:textId="77777777">
        <w:tc>
          <w:tcPr>
            <w:tcW w:w="4669" w:type="dxa"/>
          </w:tcPr>
          <w:p w14:paraId="7B7ACD16" w14:textId="77777777" w:rsidR="00D367C8" w:rsidRPr="0076188D" w:rsidRDefault="00F82110" w:rsidP="00347B00">
            <w:pPr>
              <w:pStyle w:val="ae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Рекомендации по составлению документа, определяющего политику оператора в отношении обработки персональных данных, в порядке, установленном Федеральным законом от 27 июля 2006 года № 152-ФЗ «О персональных данных»</w:t>
            </w:r>
          </w:p>
        </w:tc>
        <w:tc>
          <w:tcPr>
            <w:tcW w:w="4670" w:type="dxa"/>
          </w:tcPr>
          <w:p w14:paraId="311AAC65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59CFF361" w14:textId="77777777">
        <w:tc>
          <w:tcPr>
            <w:tcW w:w="4669" w:type="dxa"/>
          </w:tcPr>
          <w:p w14:paraId="2CB2615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524C727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31B832F6" w14:textId="77777777">
        <w:tc>
          <w:tcPr>
            <w:tcW w:w="4669" w:type="dxa"/>
          </w:tcPr>
          <w:p w14:paraId="19B8BA4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5ECE770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0E188D51" w14:textId="77777777">
        <w:tc>
          <w:tcPr>
            <w:tcW w:w="4669" w:type="dxa"/>
          </w:tcPr>
          <w:p w14:paraId="0287D9C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30BAECB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44757BC4" w14:textId="77777777">
        <w:tc>
          <w:tcPr>
            <w:tcW w:w="4669" w:type="dxa"/>
          </w:tcPr>
          <w:p w14:paraId="5EF21C9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093EACBD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A19F561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0E768A7" w14:textId="77777777" w:rsidR="00D367C8" w:rsidRPr="0076188D" w:rsidRDefault="00F82110" w:rsidP="00347B00">
      <w:pPr>
        <w:pStyle w:val="ae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2.2. Проанализируйте раздел «</w:t>
      </w:r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Полномочия Роскомнадзора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», заполните таблицу: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76188D" w:rsidRPr="0076188D" w14:paraId="36181FE9" w14:textId="77777777">
        <w:tc>
          <w:tcPr>
            <w:tcW w:w="9339" w:type="dxa"/>
            <w:gridSpan w:val="2"/>
          </w:tcPr>
          <w:p w14:paraId="48A67D0C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Полномочия Роскомнадзора</w:t>
            </w:r>
          </w:p>
        </w:tc>
      </w:tr>
      <w:tr w:rsidR="0076188D" w:rsidRPr="0076188D" w14:paraId="790C2CBF" w14:textId="77777777">
        <w:tc>
          <w:tcPr>
            <w:tcW w:w="9339" w:type="dxa"/>
            <w:gridSpan w:val="2"/>
          </w:tcPr>
          <w:p w14:paraId="568CF7D3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Федеральная служба по надзору в сфере связи, информационных технологий и массовых коммуникаций осуществляет следующие полномочия:</w:t>
            </w:r>
          </w:p>
        </w:tc>
      </w:tr>
      <w:tr w:rsidR="0076188D" w:rsidRPr="0076188D" w14:paraId="6BAA7ACF" w14:textId="77777777">
        <w:tc>
          <w:tcPr>
            <w:tcW w:w="4669" w:type="dxa"/>
          </w:tcPr>
          <w:p w14:paraId="631D8615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Осуществляет:</w:t>
            </w:r>
          </w:p>
        </w:tc>
        <w:tc>
          <w:tcPr>
            <w:tcW w:w="4670" w:type="dxa"/>
          </w:tcPr>
          <w:p w14:paraId="7EADC6A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794954E" w14:textId="77777777">
        <w:tc>
          <w:tcPr>
            <w:tcW w:w="4669" w:type="dxa"/>
          </w:tcPr>
          <w:p w14:paraId="06365382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Ведет:</w:t>
            </w:r>
          </w:p>
        </w:tc>
        <w:tc>
          <w:tcPr>
            <w:tcW w:w="4670" w:type="dxa"/>
          </w:tcPr>
          <w:p w14:paraId="6D2E62E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3449760" w14:textId="77777777">
        <w:tc>
          <w:tcPr>
            <w:tcW w:w="4669" w:type="dxa"/>
          </w:tcPr>
          <w:p w14:paraId="0A30881D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Устанавливает:</w:t>
            </w:r>
          </w:p>
        </w:tc>
        <w:tc>
          <w:tcPr>
            <w:tcW w:w="4670" w:type="dxa"/>
          </w:tcPr>
          <w:p w14:paraId="02E26B8C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7835A1BF" w14:textId="77777777">
        <w:tc>
          <w:tcPr>
            <w:tcW w:w="4669" w:type="dxa"/>
          </w:tcPr>
          <w:p w14:paraId="39701C96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Организует:</w:t>
            </w:r>
          </w:p>
        </w:tc>
        <w:tc>
          <w:tcPr>
            <w:tcW w:w="4670" w:type="dxa"/>
          </w:tcPr>
          <w:p w14:paraId="1D0587C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5C7909F" w14:textId="77777777">
        <w:tc>
          <w:tcPr>
            <w:tcW w:w="4669" w:type="dxa"/>
          </w:tcPr>
          <w:p w14:paraId="3C8B03CA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Регистрирует:</w:t>
            </w:r>
          </w:p>
        </w:tc>
        <w:tc>
          <w:tcPr>
            <w:tcW w:w="4670" w:type="dxa"/>
          </w:tcPr>
          <w:p w14:paraId="3C1D295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3C8DCEC4" w14:textId="77777777">
        <w:tc>
          <w:tcPr>
            <w:tcW w:w="4669" w:type="dxa"/>
          </w:tcPr>
          <w:p w14:paraId="14040F70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Выдает разрешения:</w:t>
            </w:r>
          </w:p>
        </w:tc>
        <w:tc>
          <w:tcPr>
            <w:tcW w:w="4670" w:type="dxa"/>
          </w:tcPr>
          <w:p w14:paraId="7AD0EFD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C6A691E" w14:textId="77777777">
        <w:tc>
          <w:tcPr>
            <w:tcW w:w="9339" w:type="dxa"/>
            <w:gridSpan w:val="2"/>
          </w:tcPr>
          <w:p w14:paraId="27420FF1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color w:val="000000" w:themeColor="text1"/>
              </w:rPr>
              <w:lastRenderedPageBreak/>
              <w:br w:type="page" w:clear="all"/>
            </w: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Федеральная служба по надзору в сфере связи, информационных технологий и массовых коммуникаций с целью реализации полномочий в установленной сфере ведения имеет право:</w:t>
            </w:r>
          </w:p>
        </w:tc>
      </w:tr>
      <w:tr w:rsidR="0076188D" w:rsidRPr="0076188D" w14:paraId="47DCE13F" w14:textId="77777777">
        <w:tc>
          <w:tcPr>
            <w:tcW w:w="9339" w:type="dxa"/>
            <w:gridSpan w:val="2"/>
          </w:tcPr>
          <w:p w14:paraId="094F723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1D51911" w14:textId="77777777">
        <w:tc>
          <w:tcPr>
            <w:tcW w:w="9339" w:type="dxa"/>
            <w:gridSpan w:val="2"/>
          </w:tcPr>
          <w:p w14:paraId="7FBA1C1A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241A920" w14:textId="77777777">
        <w:tc>
          <w:tcPr>
            <w:tcW w:w="9339" w:type="dxa"/>
            <w:gridSpan w:val="2"/>
          </w:tcPr>
          <w:p w14:paraId="072F725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7ED6B29" w14:textId="77777777">
        <w:tc>
          <w:tcPr>
            <w:tcW w:w="9339" w:type="dxa"/>
            <w:gridSpan w:val="2"/>
          </w:tcPr>
          <w:p w14:paraId="6C021BB2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35097690" w14:textId="77777777">
        <w:tc>
          <w:tcPr>
            <w:tcW w:w="9339" w:type="dxa"/>
            <w:gridSpan w:val="2"/>
          </w:tcPr>
          <w:p w14:paraId="5A34C22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71639B8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AB125A8" w14:textId="7777777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умений и навыков по компетенции ПК-19</w:t>
      </w:r>
    </w:p>
    <w:p w14:paraId="38FE6164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14:paraId="11EB1E7C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1</w:t>
      </w:r>
    </w:p>
    <w:p w14:paraId="03FD36C5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Кинематографическая компания сняла документальный фильм о влиянии наркотиков на молодое поколение. В данном фильме брались интервью у лиц, употребляющих наркотики длительное время, а также у лиц, излечившихся от зависимости. В интервью данные лица делились своими ощущениями как позитивными (эйфория, отсутствие проблем),</w:t>
      </w:r>
      <w:r w:rsidR="000C00B6"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так и негативными (ломки, психологическая зависимость, отсутствие эмоций, проблемы с восприятием реальности, отсутствие нормальной жизни и невозможность трудиться, создавать семью). После выхода фильма в прокат Роскомнадзор его заблокировал. Кинематографическая компания обжаловала действия Роскомнадзора в суд. Какое решение вынесет суд?</w:t>
      </w:r>
    </w:p>
    <w:p w14:paraId="242ACE21" w14:textId="77777777" w:rsidR="00D367C8" w:rsidRPr="0076188D" w:rsidRDefault="00D367C8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32820F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2</w:t>
      </w:r>
    </w:p>
    <w:p w14:paraId="41B44A86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Приведите примеры совершаемых в цифровой (информационной) среде:</w:t>
      </w:r>
    </w:p>
    <w:p w14:paraId="3C9BBEB0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преступлений;</w:t>
      </w:r>
    </w:p>
    <w:p w14:paraId="3DEF2EC5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административных правонарушений;</w:t>
      </w:r>
    </w:p>
    <w:p w14:paraId="1BE20453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дисциплинарных проступков работников по трудовому договору;</w:t>
      </w:r>
    </w:p>
    <w:p w14:paraId="48CCA5F0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дисциплинарных проступков служащих;</w:t>
      </w:r>
    </w:p>
    <w:p w14:paraId="6E06D475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гражданско-правовых деликтов.</w:t>
      </w:r>
    </w:p>
    <w:p w14:paraId="17117867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Задание считается успешно выполненным при наличии не менее двух примеров по каждому пункту с указанием на закон.</w:t>
      </w:r>
    </w:p>
    <w:p w14:paraId="2EFE8F9E" w14:textId="77777777" w:rsidR="000C00B6" w:rsidRPr="0076188D" w:rsidRDefault="000C00B6" w:rsidP="00347B00">
      <w:pPr>
        <w:pStyle w:val="Affe"/>
        <w:spacing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6D87C2F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3</w:t>
      </w:r>
    </w:p>
    <w:p w14:paraId="6A210478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lastRenderedPageBreak/>
        <w:t>На АЭС произошла авария, при этом руководство стали запретило сотрудникам и пресс-службе освещать эту ситуацию, взяв со всех сотрудников подписки о неразглашении, мотивируя такие действия тем, что АЭС является режимным объектом, а применяемые технологии относятся к режиму «гостайна». Один из сотрудников обжаловал в суд подписки о неразглашении. Судебный процесс привлек внимание СМИ.</w:t>
      </w:r>
    </w:p>
    <w:p w14:paraId="0FB550EE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1. Является ли обращение в суд нарушением подписки о неразглашении?</w:t>
      </w:r>
    </w:p>
    <w:p w14:paraId="39EE6C10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2. Является ли участие в процессе СМИ нарушением гостайны? </w:t>
      </w:r>
    </w:p>
    <w:p w14:paraId="0AB48519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3. Что может сделать суд для сохранения режима гостайны?</w:t>
      </w:r>
    </w:p>
    <w:p w14:paraId="4A62B70B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4. Какое решение вынесет суд по жалобе работника?</w:t>
      </w:r>
    </w:p>
    <w:p w14:paraId="48150C38" w14:textId="77777777" w:rsidR="00D367C8" w:rsidRPr="0076188D" w:rsidRDefault="00D367C8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A829768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4</w:t>
      </w:r>
    </w:p>
    <w:p w14:paraId="2EF77388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Федотова остановили сотрудники ГИБДД для проверки документов. Федотов начал снимать сотрудников на телефон, ссылаясь на необходимость принятия мер противодействия коррупции. Сотрудники ГИББД потребовали прекратить запись, ссылаясь на вмешательство в частную жизнь. Начался конфликт.</w:t>
      </w:r>
    </w:p>
    <w:p w14:paraId="661800D2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Федотов распространил данное видео через соцсети, и оно стало вирусным.</w:t>
      </w:r>
    </w:p>
    <w:p w14:paraId="41E45F04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Через некоторое время Федотов был вызван в полицию, где ему под расписку вручили копию представления об устранении нарушений, вынесенного органом внутренних дел с требованием удалить материал, в противном случае грозились привлечь Федотова к административной ответственности.</w:t>
      </w:r>
    </w:p>
    <w:p w14:paraId="711DF76A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Можно ли привлечь Федотова к административной ответственности? Какие действия должен предпринять Федотов в ответ на требование полиции об удалении видео?</w:t>
      </w:r>
    </w:p>
    <w:sectPr w:rsidR="00D367C8" w:rsidRPr="0076188D" w:rsidSect="00B6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D08D83" w14:textId="77777777" w:rsidR="00907D77" w:rsidRDefault="00907D77">
      <w:pPr>
        <w:spacing w:after="0" w:line="240" w:lineRule="auto"/>
      </w:pPr>
      <w:r>
        <w:separator/>
      </w:r>
    </w:p>
  </w:endnote>
  <w:endnote w:type="continuationSeparator" w:id="0">
    <w:p w14:paraId="78A9E799" w14:textId="77777777" w:rsidR="00907D77" w:rsidRDefault="00907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01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default"/>
  </w:font>
  <w:font w:name="DejaVu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2C02CE" w14:textId="77777777" w:rsidR="00907D77" w:rsidRDefault="00907D77">
      <w:pPr>
        <w:spacing w:after="0" w:line="240" w:lineRule="auto"/>
      </w:pPr>
      <w:r>
        <w:separator/>
      </w:r>
    </w:p>
  </w:footnote>
  <w:footnote w:type="continuationSeparator" w:id="0">
    <w:p w14:paraId="7CBFDDCC" w14:textId="77777777" w:rsidR="00907D77" w:rsidRDefault="00907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3CD"/>
    <w:multiLevelType w:val="hybridMultilevel"/>
    <w:tmpl w:val="55A03306"/>
    <w:lvl w:ilvl="0" w:tplc="D4A07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9848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D281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622F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C1E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A667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ECC9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7E0A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0080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F27C61"/>
    <w:multiLevelType w:val="hybridMultilevel"/>
    <w:tmpl w:val="B034439A"/>
    <w:lvl w:ilvl="0" w:tplc="359054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">
    <w:nsid w:val="021F106D"/>
    <w:multiLevelType w:val="hybridMultilevel"/>
    <w:tmpl w:val="A8DC8B6E"/>
    <w:lvl w:ilvl="0" w:tplc="8E5CC0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E023DF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D60457C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0F8EA9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2F8C87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2F8F2D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2DA9332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736D7F0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BFE69A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73F2A3E"/>
    <w:multiLevelType w:val="hybridMultilevel"/>
    <w:tmpl w:val="727C6AC6"/>
    <w:lvl w:ilvl="0" w:tplc="B8C604C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718F9D8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646882C8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DB1EB09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DF61C8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7EE49C8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5468CE0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76C9B52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2A8C8BBC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74C17A1"/>
    <w:multiLevelType w:val="hybridMultilevel"/>
    <w:tmpl w:val="47528386"/>
    <w:lvl w:ilvl="0" w:tplc="1910C46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8CC38C">
      <w:start w:val="1"/>
      <w:numFmt w:val="lowerLetter"/>
      <w:lvlText w:val="%2."/>
      <w:lvlJc w:val="left"/>
      <w:pPr>
        <w:ind w:left="1440" w:hanging="360"/>
      </w:pPr>
    </w:lvl>
    <w:lvl w:ilvl="2" w:tplc="6D20EC2A">
      <w:start w:val="1"/>
      <w:numFmt w:val="lowerRoman"/>
      <w:lvlText w:val="%3."/>
      <w:lvlJc w:val="right"/>
      <w:pPr>
        <w:ind w:left="2160" w:hanging="180"/>
      </w:pPr>
    </w:lvl>
    <w:lvl w:ilvl="3" w:tplc="93162540">
      <w:start w:val="1"/>
      <w:numFmt w:val="decimal"/>
      <w:lvlText w:val="%4."/>
      <w:lvlJc w:val="left"/>
      <w:pPr>
        <w:ind w:left="2880" w:hanging="360"/>
      </w:pPr>
    </w:lvl>
    <w:lvl w:ilvl="4" w:tplc="84682936">
      <w:start w:val="1"/>
      <w:numFmt w:val="lowerLetter"/>
      <w:lvlText w:val="%5."/>
      <w:lvlJc w:val="left"/>
      <w:pPr>
        <w:ind w:left="3600" w:hanging="360"/>
      </w:pPr>
    </w:lvl>
    <w:lvl w:ilvl="5" w:tplc="4EFC6B1E">
      <w:start w:val="1"/>
      <w:numFmt w:val="lowerRoman"/>
      <w:lvlText w:val="%6."/>
      <w:lvlJc w:val="right"/>
      <w:pPr>
        <w:ind w:left="4320" w:hanging="180"/>
      </w:pPr>
    </w:lvl>
    <w:lvl w:ilvl="6" w:tplc="F17E3768">
      <w:start w:val="1"/>
      <w:numFmt w:val="decimal"/>
      <w:lvlText w:val="%7."/>
      <w:lvlJc w:val="left"/>
      <w:pPr>
        <w:ind w:left="5040" w:hanging="360"/>
      </w:pPr>
    </w:lvl>
    <w:lvl w:ilvl="7" w:tplc="1030801A">
      <w:start w:val="1"/>
      <w:numFmt w:val="lowerLetter"/>
      <w:lvlText w:val="%8."/>
      <w:lvlJc w:val="left"/>
      <w:pPr>
        <w:ind w:left="5760" w:hanging="360"/>
      </w:pPr>
    </w:lvl>
    <w:lvl w:ilvl="8" w:tplc="F8DCAD2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B0B3D"/>
    <w:multiLevelType w:val="hybridMultilevel"/>
    <w:tmpl w:val="C194FE6C"/>
    <w:lvl w:ilvl="0" w:tplc="16F40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B608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1EE6E6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7CC879F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7EEAA0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7F4C296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1FA2143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9538280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07D61E2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F65360C"/>
    <w:multiLevelType w:val="hybridMultilevel"/>
    <w:tmpl w:val="2F509DA2"/>
    <w:lvl w:ilvl="0" w:tplc="F10CD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DE85F4">
      <w:start w:val="1"/>
      <w:numFmt w:val="lowerLetter"/>
      <w:lvlText w:val="%2."/>
      <w:lvlJc w:val="left"/>
      <w:pPr>
        <w:ind w:left="1440" w:hanging="360"/>
      </w:pPr>
    </w:lvl>
    <w:lvl w:ilvl="2" w:tplc="6736DDD4">
      <w:start w:val="1"/>
      <w:numFmt w:val="lowerRoman"/>
      <w:lvlText w:val="%3."/>
      <w:lvlJc w:val="right"/>
      <w:pPr>
        <w:ind w:left="2160" w:hanging="180"/>
      </w:pPr>
    </w:lvl>
    <w:lvl w:ilvl="3" w:tplc="AA0ADEB4">
      <w:start w:val="1"/>
      <w:numFmt w:val="decimal"/>
      <w:lvlText w:val="%4."/>
      <w:lvlJc w:val="left"/>
      <w:pPr>
        <w:ind w:left="2880" w:hanging="360"/>
      </w:pPr>
    </w:lvl>
    <w:lvl w:ilvl="4" w:tplc="28E43EBC">
      <w:start w:val="1"/>
      <w:numFmt w:val="lowerLetter"/>
      <w:lvlText w:val="%5."/>
      <w:lvlJc w:val="left"/>
      <w:pPr>
        <w:ind w:left="3600" w:hanging="360"/>
      </w:pPr>
    </w:lvl>
    <w:lvl w:ilvl="5" w:tplc="000A007E">
      <w:start w:val="1"/>
      <w:numFmt w:val="lowerRoman"/>
      <w:lvlText w:val="%6."/>
      <w:lvlJc w:val="right"/>
      <w:pPr>
        <w:ind w:left="4320" w:hanging="180"/>
      </w:pPr>
    </w:lvl>
    <w:lvl w:ilvl="6" w:tplc="26C82174">
      <w:start w:val="1"/>
      <w:numFmt w:val="decimal"/>
      <w:lvlText w:val="%7."/>
      <w:lvlJc w:val="left"/>
      <w:pPr>
        <w:ind w:left="5040" w:hanging="360"/>
      </w:pPr>
    </w:lvl>
    <w:lvl w:ilvl="7" w:tplc="BCDE478C">
      <w:start w:val="1"/>
      <w:numFmt w:val="lowerLetter"/>
      <w:lvlText w:val="%8."/>
      <w:lvlJc w:val="left"/>
      <w:pPr>
        <w:ind w:left="5760" w:hanging="360"/>
      </w:pPr>
    </w:lvl>
    <w:lvl w:ilvl="8" w:tplc="5956C4E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245635"/>
    <w:multiLevelType w:val="hybridMultilevel"/>
    <w:tmpl w:val="D96C809E"/>
    <w:lvl w:ilvl="0" w:tplc="90C42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385F38">
      <w:start w:val="1"/>
      <w:numFmt w:val="lowerLetter"/>
      <w:lvlText w:val="%2."/>
      <w:lvlJc w:val="left"/>
      <w:pPr>
        <w:ind w:left="1440" w:hanging="360"/>
      </w:pPr>
    </w:lvl>
    <w:lvl w:ilvl="2" w:tplc="6A222388">
      <w:start w:val="1"/>
      <w:numFmt w:val="lowerRoman"/>
      <w:lvlText w:val="%3."/>
      <w:lvlJc w:val="right"/>
      <w:pPr>
        <w:ind w:left="2160" w:hanging="180"/>
      </w:pPr>
    </w:lvl>
    <w:lvl w:ilvl="3" w:tplc="7E5E6C8A">
      <w:start w:val="1"/>
      <w:numFmt w:val="decimal"/>
      <w:lvlText w:val="%4."/>
      <w:lvlJc w:val="left"/>
      <w:pPr>
        <w:ind w:left="2880" w:hanging="360"/>
      </w:pPr>
    </w:lvl>
    <w:lvl w:ilvl="4" w:tplc="77429E22">
      <w:start w:val="1"/>
      <w:numFmt w:val="lowerLetter"/>
      <w:lvlText w:val="%5."/>
      <w:lvlJc w:val="left"/>
      <w:pPr>
        <w:ind w:left="3600" w:hanging="360"/>
      </w:pPr>
    </w:lvl>
    <w:lvl w:ilvl="5" w:tplc="F63C164C">
      <w:start w:val="1"/>
      <w:numFmt w:val="lowerRoman"/>
      <w:lvlText w:val="%6."/>
      <w:lvlJc w:val="right"/>
      <w:pPr>
        <w:ind w:left="4320" w:hanging="180"/>
      </w:pPr>
    </w:lvl>
    <w:lvl w:ilvl="6" w:tplc="AB30C854">
      <w:start w:val="1"/>
      <w:numFmt w:val="decimal"/>
      <w:lvlText w:val="%7."/>
      <w:lvlJc w:val="left"/>
      <w:pPr>
        <w:ind w:left="5040" w:hanging="360"/>
      </w:pPr>
    </w:lvl>
    <w:lvl w:ilvl="7" w:tplc="D2B4EDB0">
      <w:start w:val="1"/>
      <w:numFmt w:val="lowerLetter"/>
      <w:lvlText w:val="%8."/>
      <w:lvlJc w:val="left"/>
      <w:pPr>
        <w:ind w:left="5760" w:hanging="360"/>
      </w:pPr>
    </w:lvl>
    <w:lvl w:ilvl="8" w:tplc="28D0119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92720"/>
    <w:multiLevelType w:val="hybridMultilevel"/>
    <w:tmpl w:val="7B1C613E"/>
    <w:lvl w:ilvl="0" w:tplc="E18EC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0AA7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4CC8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2EC3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F2FF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9CBD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9274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B84B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B633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FC2A64"/>
    <w:multiLevelType w:val="hybridMultilevel"/>
    <w:tmpl w:val="F1BE9FD8"/>
    <w:lvl w:ilvl="0" w:tplc="89143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51286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5228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C8B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C4A7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CCD0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D8C9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7CDD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9E0D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175962"/>
    <w:multiLevelType w:val="hybridMultilevel"/>
    <w:tmpl w:val="A9105752"/>
    <w:lvl w:ilvl="0" w:tplc="37505B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E283A6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8AE49F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CC0458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00E678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050F9C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2E8906C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3B43B5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710E1F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160D2E2B"/>
    <w:multiLevelType w:val="hybridMultilevel"/>
    <w:tmpl w:val="A61C31F0"/>
    <w:lvl w:ilvl="0" w:tplc="0DFA7A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DB839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CA496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0D83D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99C90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ACE8A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568C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628E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59862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ED3F3A"/>
    <w:multiLevelType w:val="hybridMultilevel"/>
    <w:tmpl w:val="A4D27A30"/>
    <w:lvl w:ilvl="0" w:tplc="2A009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46E5D86">
      <w:start w:val="1"/>
      <w:numFmt w:val="lowerLetter"/>
      <w:lvlText w:val="%2."/>
      <w:lvlJc w:val="left"/>
      <w:pPr>
        <w:ind w:left="1789" w:hanging="360"/>
      </w:pPr>
    </w:lvl>
    <w:lvl w:ilvl="2" w:tplc="3FDA0F64">
      <w:start w:val="1"/>
      <w:numFmt w:val="lowerRoman"/>
      <w:lvlText w:val="%3."/>
      <w:lvlJc w:val="right"/>
      <w:pPr>
        <w:ind w:left="2509" w:hanging="180"/>
      </w:pPr>
    </w:lvl>
    <w:lvl w:ilvl="3" w:tplc="D23A7B0E">
      <w:start w:val="1"/>
      <w:numFmt w:val="decimal"/>
      <w:lvlText w:val="%4."/>
      <w:lvlJc w:val="left"/>
      <w:pPr>
        <w:ind w:left="3229" w:hanging="360"/>
      </w:pPr>
    </w:lvl>
    <w:lvl w:ilvl="4" w:tplc="3EE8BD4E">
      <w:start w:val="1"/>
      <w:numFmt w:val="lowerLetter"/>
      <w:lvlText w:val="%5."/>
      <w:lvlJc w:val="left"/>
      <w:pPr>
        <w:ind w:left="3949" w:hanging="360"/>
      </w:pPr>
    </w:lvl>
    <w:lvl w:ilvl="5" w:tplc="09F68BE0">
      <w:start w:val="1"/>
      <w:numFmt w:val="lowerRoman"/>
      <w:lvlText w:val="%6."/>
      <w:lvlJc w:val="right"/>
      <w:pPr>
        <w:ind w:left="4669" w:hanging="180"/>
      </w:pPr>
    </w:lvl>
    <w:lvl w:ilvl="6" w:tplc="8D322E4E">
      <w:start w:val="1"/>
      <w:numFmt w:val="decimal"/>
      <w:lvlText w:val="%7."/>
      <w:lvlJc w:val="left"/>
      <w:pPr>
        <w:ind w:left="5389" w:hanging="360"/>
      </w:pPr>
    </w:lvl>
    <w:lvl w:ilvl="7" w:tplc="BE323282">
      <w:start w:val="1"/>
      <w:numFmt w:val="lowerLetter"/>
      <w:lvlText w:val="%8."/>
      <w:lvlJc w:val="left"/>
      <w:pPr>
        <w:ind w:left="6109" w:hanging="360"/>
      </w:pPr>
    </w:lvl>
    <w:lvl w:ilvl="8" w:tplc="0BD40202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BDF5FFC"/>
    <w:multiLevelType w:val="hybridMultilevel"/>
    <w:tmpl w:val="00922858"/>
    <w:lvl w:ilvl="0" w:tplc="2BF47564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hint="default"/>
      </w:rPr>
    </w:lvl>
    <w:lvl w:ilvl="1" w:tplc="2348E414">
      <w:start w:val="1"/>
      <w:numFmt w:val="none"/>
      <w:lvlText w:val=""/>
      <w:lvlJc w:val="left"/>
      <w:pPr>
        <w:tabs>
          <w:tab w:val="num" w:pos="360"/>
        </w:tabs>
      </w:pPr>
    </w:lvl>
    <w:lvl w:ilvl="2" w:tplc="6458FF94">
      <w:start w:val="1"/>
      <w:numFmt w:val="none"/>
      <w:lvlText w:val=""/>
      <w:lvlJc w:val="left"/>
      <w:pPr>
        <w:tabs>
          <w:tab w:val="num" w:pos="360"/>
        </w:tabs>
      </w:pPr>
    </w:lvl>
    <w:lvl w:ilvl="3" w:tplc="6D34F0B4">
      <w:start w:val="1"/>
      <w:numFmt w:val="none"/>
      <w:lvlText w:val=""/>
      <w:lvlJc w:val="left"/>
      <w:pPr>
        <w:tabs>
          <w:tab w:val="num" w:pos="360"/>
        </w:tabs>
      </w:pPr>
    </w:lvl>
    <w:lvl w:ilvl="4" w:tplc="D0A62C4C">
      <w:start w:val="1"/>
      <w:numFmt w:val="none"/>
      <w:lvlText w:val=""/>
      <w:lvlJc w:val="left"/>
      <w:pPr>
        <w:tabs>
          <w:tab w:val="num" w:pos="360"/>
        </w:tabs>
      </w:pPr>
    </w:lvl>
    <w:lvl w:ilvl="5" w:tplc="B53065AE">
      <w:start w:val="1"/>
      <w:numFmt w:val="none"/>
      <w:lvlText w:val=""/>
      <w:lvlJc w:val="left"/>
      <w:pPr>
        <w:tabs>
          <w:tab w:val="num" w:pos="360"/>
        </w:tabs>
      </w:pPr>
    </w:lvl>
    <w:lvl w:ilvl="6" w:tplc="39C8FA70">
      <w:start w:val="1"/>
      <w:numFmt w:val="none"/>
      <w:lvlText w:val=""/>
      <w:lvlJc w:val="left"/>
      <w:pPr>
        <w:tabs>
          <w:tab w:val="num" w:pos="360"/>
        </w:tabs>
      </w:pPr>
    </w:lvl>
    <w:lvl w:ilvl="7" w:tplc="43383C30">
      <w:start w:val="1"/>
      <w:numFmt w:val="none"/>
      <w:lvlText w:val=""/>
      <w:lvlJc w:val="left"/>
      <w:pPr>
        <w:tabs>
          <w:tab w:val="num" w:pos="360"/>
        </w:tabs>
      </w:pPr>
    </w:lvl>
    <w:lvl w:ilvl="8" w:tplc="528093C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209824C3"/>
    <w:multiLevelType w:val="hybridMultilevel"/>
    <w:tmpl w:val="03BC9880"/>
    <w:lvl w:ilvl="0" w:tplc="F64C7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1D86FB1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 w:tplc="4484E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 w:tplc="11E0027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5A3E891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 w:tplc="FD2E618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 w:tplc="8196DF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9CBED26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 w:tplc="5796A39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2108575C"/>
    <w:multiLevelType w:val="hybridMultilevel"/>
    <w:tmpl w:val="3FCE4DC0"/>
    <w:lvl w:ilvl="0" w:tplc="48CC47CE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 w:tplc="3BD02BB0">
      <w:start w:val="1"/>
      <w:numFmt w:val="decimal"/>
      <w:lvlText w:val="%2."/>
      <w:lvlJc w:val="left"/>
      <w:pPr>
        <w:tabs>
          <w:tab w:val="num" w:pos="0"/>
        </w:tabs>
        <w:ind w:left="1215" w:hanging="495"/>
      </w:pPr>
    </w:lvl>
    <w:lvl w:ilvl="2" w:tplc="80A0DD90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 w:tplc="83AA9E12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 w:tplc="A8D8D9C8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 w:tplc="51EC4846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 w:tplc="F25C641E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 w:tplc="5F0CDA86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 w:tplc="09B25C00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>
    <w:nsid w:val="257C3F64"/>
    <w:multiLevelType w:val="hybridMultilevel"/>
    <w:tmpl w:val="368C2846"/>
    <w:lvl w:ilvl="0" w:tplc="4E7E92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 w:tplc="8DA2FD7C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24C4BBD0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C1C2C08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 w:tplc="25603F3C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6A4C7224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420E87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 w:tplc="CAACCA96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66E039CA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>
    <w:nsid w:val="28F73A3B"/>
    <w:multiLevelType w:val="hybridMultilevel"/>
    <w:tmpl w:val="50D0BF9A"/>
    <w:lvl w:ilvl="0" w:tplc="F8580F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25897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AC66E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FD45E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A2E56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CEEC9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7A403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F9C64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08BD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A8D2CF7"/>
    <w:multiLevelType w:val="hybridMultilevel"/>
    <w:tmpl w:val="8390BA7C"/>
    <w:lvl w:ilvl="0" w:tplc="D1E4D72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41218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82E0564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32567FB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5A82770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7B30852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70DC317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AFAAF8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3EA80EA4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2BF4642E"/>
    <w:multiLevelType w:val="hybridMultilevel"/>
    <w:tmpl w:val="0F36F36A"/>
    <w:lvl w:ilvl="0" w:tplc="BAB64D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1E680580">
      <w:start w:val="1"/>
      <w:numFmt w:val="none"/>
      <w:lvlText w:val=""/>
      <w:lvlJc w:val="left"/>
      <w:pPr>
        <w:tabs>
          <w:tab w:val="num" w:pos="360"/>
        </w:tabs>
      </w:pPr>
    </w:lvl>
    <w:lvl w:ilvl="2" w:tplc="6C765E68">
      <w:start w:val="1"/>
      <w:numFmt w:val="none"/>
      <w:lvlText w:val=""/>
      <w:lvlJc w:val="left"/>
      <w:pPr>
        <w:tabs>
          <w:tab w:val="num" w:pos="360"/>
        </w:tabs>
      </w:pPr>
    </w:lvl>
    <w:lvl w:ilvl="3" w:tplc="2506CC92">
      <w:start w:val="1"/>
      <w:numFmt w:val="none"/>
      <w:lvlText w:val=""/>
      <w:lvlJc w:val="left"/>
      <w:pPr>
        <w:tabs>
          <w:tab w:val="num" w:pos="360"/>
        </w:tabs>
      </w:pPr>
    </w:lvl>
    <w:lvl w:ilvl="4" w:tplc="ABDEE53A">
      <w:start w:val="1"/>
      <w:numFmt w:val="none"/>
      <w:lvlText w:val=""/>
      <w:lvlJc w:val="left"/>
      <w:pPr>
        <w:tabs>
          <w:tab w:val="num" w:pos="360"/>
        </w:tabs>
      </w:pPr>
    </w:lvl>
    <w:lvl w:ilvl="5" w:tplc="93A0ED22">
      <w:start w:val="1"/>
      <w:numFmt w:val="none"/>
      <w:lvlText w:val=""/>
      <w:lvlJc w:val="left"/>
      <w:pPr>
        <w:tabs>
          <w:tab w:val="num" w:pos="360"/>
        </w:tabs>
      </w:pPr>
    </w:lvl>
    <w:lvl w:ilvl="6" w:tplc="EDE629EA">
      <w:start w:val="1"/>
      <w:numFmt w:val="none"/>
      <w:lvlText w:val=""/>
      <w:lvlJc w:val="left"/>
      <w:pPr>
        <w:tabs>
          <w:tab w:val="num" w:pos="360"/>
        </w:tabs>
      </w:pPr>
    </w:lvl>
    <w:lvl w:ilvl="7" w:tplc="809C8560">
      <w:start w:val="1"/>
      <w:numFmt w:val="none"/>
      <w:lvlText w:val=""/>
      <w:lvlJc w:val="left"/>
      <w:pPr>
        <w:tabs>
          <w:tab w:val="num" w:pos="360"/>
        </w:tabs>
      </w:pPr>
    </w:lvl>
    <w:lvl w:ilvl="8" w:tplc="243C958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2CD94C1A"/>
    <w:multiLevelType w:val="hybridMultilevel"/>
    <w:tmpl w:val="A4EEF11A"/>
    <w:lvl w:ilvl="0" w:tplc="2BBAD6D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D1AEBC8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520F8F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DF2AD58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5A2E9A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49BE593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A2136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A7886A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DDA29D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432263C"/>
    <w:multiLevelType w:val="hybridMultilevel"/>
    <w:tmpl w:val="19A66334"/>
    <w:lvl w:ilvl="0" w:tplc="60086C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F0CA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F679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A206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EA43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6A07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1B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E8BD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2207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ED20FA"/>
    <w:multiLevelType w:val="hybridMultilevel"/>
    <w:tmpl w:val="B6F8CE00"/>
    <w:lvl w:ilvl="0" w:tplc="789C724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DA0ED04A">
      <w:start w:val="1"/>
      <w:numFmt w:val="lowerLetter"/>
      <w:lvlText w:val="%2."/>
      <w:lvlJc w:val="left"/>
      <w:pPr>
        <w:ind w:left="1789" w:hanging="360"/>
      </w:pPr>
    </w:lvl>
    <w:lvl w:ilvl="2" w:tplc="46D83E58">
      <w:start w:val="1"/>
      <w:numFmt w:val="lowerRoman"/>
      <w:lvlText w:val="%3."/>
      <w:lvlJc w:val="right"/>
      <w:pPr>
        <w:ind w:left="2509" w:hanging="180"/>
      </w:pPr>
    </w:lvl>
    <w:lvl w:ilvl="3" w:tplc="28084178">
      <w:start w:val="1"/>
      <w:numFmt w:val="decimal"/>
      <w:lvlText w:val="%4."/>
      <w:lvlJc w:val="left"/>
      <w:pPr>
        <w:ind w:left="3229" w:hanging="360"/>
      </w:pPr>
    </w:lvl>
    <w:lvl w:ilvl="4" w:tplc="E4D8C5AE">
      <w:start w:val="1"/>
      <w:numFmt w:val="lowerLetter"/>
      <w:lvlText w:val="%5."/>
      <w:lvlJc w:val="left"/>
      <w:pPr>
        <w:ind w:left="3949" w:hanging="360"/>
      </w:pPr>
    </w:lvl>
    <w:lvl w:ilvl="5" w:tplc="52E0AD5C">
      <w:start w:val="1"/>
      <w:numFmt w:val="lowerRoman"/>
      <w:lvlText w:val="%6."/>
      <w:lvlJc w:val="right"/>
      <w:pPr>
        <w:ind w:left="4669" w:hanging="180"/>
      </w:pPr>
    </w:lvl>
    <w:lvl w:ilvl="6" w:tplc="45E84114">
      <w:start w:val="1"/>
      <w:numFmt w:val="decimal"/>
      <w:lvlText w:val="%7."/>
      <w:lvlJc w:val="left"/>
      <w:pPr>
        <w:ind w:left="5389" w:hanging="360"/>
      </w:pPr>
    </w:lvl>
    <w:lvl w:ilvl="7" w:tplc="F84C1AB6">
      <w:start w:val="1"/>
      <w:numFmt w:val="lowerLetter"/>
      <w:lvlText w:val="%8."/>
      <w:lvlJc w:val="left"/>
      <w:pPr>
        <w:ind w:left="6109" w:hanging="360"/>
      </w:pPr>
    </w:lvl>
    <w:lvl w:ilvl="8" w:tplc="3E466486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80839F2"/>
    <w:multiLevelType w:val="multilevel"/>
    <w:tmpl w:val="700CFB2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">
    <w:nsid w:val="3F23715B"/>
    <w:multiLevelType w:val="hybridMultilevel"/>
    <w:tmpl w:val="1662F928"/>
    <w:lvl w:ilvl="0" w:tplc="3D7C3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5C4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A871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A07D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0236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96C1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FC6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3213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A837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1346D9"/>
    <w:multiLevelType w:val="hybridMultilevel"/>
    <w:tmpl w:val="61DCC946"/>
    <w:lvl w:ilvl="0" w:tplc="177A051C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7194B092">
      <w:start w:val="1"/>
      <w:numFmt w:val="lowerLetter"/>
      <w:lvlText w:val="%2."/>
      <w:lvlJc w:val="left"/>
      <w:pPr>
        <w:ind w:left="1440" w:hanging="360"/>
      </w:pPr>
    </w:lvl>
    <w:lvl w:ilvl="2" w:tplc="45040A5C">
      <w:start w:val="1"/>
      <w:numFmt w:val="lowerRoman"/>
      <w:lvlText w:val="%3."/>
      <w:lvlJc w:val="right"/>
      <w:pPr>
        <w:ind w:left="2160" w:hanging="180"/>
      </w:pPr>
    </w:lvl>
    <w:lvl w:ilvl="3" w:tplc="F1423850">
      <w:start w:val="1"/>
      <w:numFmt w:val="decimal"/>
      <w:lvlText w:val="%4."/>
      <w:lvlJc w:val="left"/>
      <w:pPr>
        <w:ind w:left="2880" w:hanging="360"/>
      </w:pPr>
    </w:lvl>
    <w:lvl w:ilvl="4" w:tplc="CB68010C">
      <w:start w:val="1"/>
      <w:numFmt w:val="lowerLetter"/>
      <w:lvlText w:val="%5."/>
      <w:lvlJc w:val="left"/>
      <w:pPr>
        <w:ind w:left="3600" w:hanging="360"/>
      </w:pPr>
    </w:lvl>
    <w:lvl w:ilvl="5" w:tplc="8D1E3D24">
      <w:start w:val="1"/>
      <w:numFmt w:val="lowerRoman"/>
      <w:lvlText w:val="%6."/>
      <w:lvlJc w:val="right"/>
      <w:pPr>
        <w:ind w:left="4320" w:hanging="180"/>
      </w:pPr>
    </w:lvl>
    <w:lvl w:ilvl="6" w:tplc="E03E58F8">
      <w:start w:val="1"/>
      <w:numFmt w:val="decimal"/>
      <w:lvlText w:val="%7."/>
      <w:lvlJc w:val="left"/>
      <w:pPr>
        <w:ind w:left="5040" w:hanging="360"/>
      </w:pPr>
    </w:lvl>
    <w:lvl w:ilvl="7" w:tplc="A554EF2E">
      <w:start w:val="1"/>
      <w:numFmt w:val="lowerLetter"/>
      <w:lvlText w:val="%8."/>
      <w:lvlJc w:val="left"/>
      <w:pPr>
        <w:ind w:left="5760" w:hanging="360"/>
      </w:pPr>
    </w:lvl>
    <w:lvl w:ilvl="8" w:tplc="4D6807D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CE429B"/>
    <w:multiLevelType w:val="hybridMultilevel"/>
    <w:tmpl w:val="D5C445B2"/>
    <w:lvl w:ilvl="0" w:tplc="474CA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0B8A0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1C4C9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DA76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F835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4E70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3250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D0A001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22C1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2F252E"/>
    <w:multiLevelType w:val="hybridMultilevel"/>
    <w:tmpl w:val="25A6A234"/>
    <w:lvl w:ilvl="0" w:tplc="2DE89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9E3F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7E68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B439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687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A471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84BD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B4DD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FC5C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4E6713"/>
    <w:multiLevelType w:val="hybridMultilevel"/>
    <w:tmpl w:val="3F6EE822"/>
    <w:lvl w:ilvl="0" w:tplc="F3DE2B7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6ACEE1F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8EA745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14428C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53857CA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53765144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CE2F560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9A2A9C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8862FC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48A22CE1"/>
    <w:multiLevelType w:val="hybridMultilevel"/>
    <w:tmpl w:val="E558FBAA"/>
    <w:lvl w:ilvl="0" w:tplc="46F4800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16A65B9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955A215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5AE5A0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CF6CF6E8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EE0497E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3E091B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43EC948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914A1C6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4C66281C"/>
    <w:multiLevelType w:val="hybridMultilevel"/>
    <w:tmpl w:val="D6D8B7E8"/>
    <w:lvl w:ilvl="0" w:tplc="D56AC1E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0428CC">
      <w:start w:val="1"/>
      <w:numFmt w:val="lowerLetter"/>
      <w:lvlText w:val="%2."/>
      <w:lvlJc w:val="left"/>
      <w:pPr>
        <w:ind w:left="1440" w:hanging="360"/>
      </w:pPr>
    </w:lvl>
    <w:lvl w:ilvl="2" w:tplc="78F4CE4C">
      <w:start w:val="1"/>
      <w:numFmt w:val="lowerRoman"/>
      <w:lvlText w:val="%3."/>
      <w:lvlJc w:val="right"/>
      <w:pPr>
        <w:ind w:left="2160" w:hanging="180"/>
      </w:pPr>
    </w:lvl>
    <w:lvl w:ilvl="3" w:tplc="BF522C86">
      <w:start w:val="1"/>
      <w:numFmt w:val="decimal"/>
      <w:lvlText w:val="%4."/>
      <w:lvlJc w:val="left"/>
      <w:pPr>
        <w:ind w:left="2880" w:hanging="360"/>
      </w:pPr>
    </w:lvl>
    <w:lvl w:ilvl="4" w:tplc="853CD784">
      <w:start w:val="1"/>
      <w:numFmt w:val="lowerLetter"/>
      <w:lvlText w:val="%5."/>
      <w:lvlJc w:val="left"/>
      <w:pPr>
        <w:ind w:left="3600" w:hanging="360"/>
      </w:pPr>
    </w:lvl>
    <w:lvl w:ilvl="5" w:tplc="9774E5D8">
      <w:start w:val="1"/>
      <w:numFmt w:val="lowerRoman"/>
      <w:lvlText w:val="%6."/>
      <w:lvlJc w:val="right"/>
      <w:pPr>
        <w:ind w:left="4320" w:hanging="180"/>
      </w:pPr>
    </w:lvl>
    <w:lvl w:ilvl="6" w:tplc="3180495A">
      <w:start w:val="1"/>
      <w:numFmt w:val="decimal"/>
      <w:lvlText w:val="%7."/>
      <w:lvlJc w:val="left"/>
      <w:pPr>
        <w:ind w:left="5040" w:hanging="360"/>
      </w:pPr>
    </w:lvl>
    <w:lvl w:ilvl="7" w:tplc="775686CC">
      <w:start w:val="1"/>
      <w:numFmt w:val="lowerLetter"/>
      <w:lvlText w:val="%8."/>
      <w:lvlJc w:val="left"/>
      <w:pPr>
        <w:ind w:left="5760" w:hanging="360"/>
      </w:pPr>
    </w:lvl>
    <w:lvl w:ilvl="8" w:tplc="C9487994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FA3655"/>
    <w:multiLevelType w:val="hybridMultilevel"/>
    <w:tmpl w:val="40BE0D92"/>
    <w:lvl w:ilvl="0" w:tplc="F5A2F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DF67EAE">
      <w:start w:val="1"/>
      <w:numFmt w:val="lowerLetter"/>
      <w:lvlText w:val="%2."/>
      <w:lvlJc w:val="left"/>
      <w:pPr>
        <w:ind w:left="1080" w:hanging="360"/>
      </w:pPr>
    </w:lvl>
    <w:lvl w:ilvl="2" w:tplc="61C8BFAE">
      <w:start w:val="1"/>
      <w:numFmt w:val="lowerRoman"/>
      <w:lvlText w:val="%3."/>
      <w:lvlJc w:val="right"/>
      <w:pPr>
        <w:ind w:left="1800" w:hanging="180"/>
      </w:pPr>
    </w:lvl>
    <w:lvl w:ilvl="3" w:tplc="021C555E">
      <w:start w:val="1"/>
      <w:numFmt w:val="decimal"/>
      <w:lvlText w:val="%4."/>
      <w:lvlJc w:val="left"/>
      <w:pPr>
        <w:ind w:left="2520" w:hanging="360"/>
      </w:pPr>
    </w:lvl>
    <w:lvl w:ilvl="4" w:tplc="9380FFA2">
      <w:start w:val="1"/>
      <w:numFmt w:val="lowerLetter"/>
      <w:lvlText w:val="%5."/>
      <w:lvlJc w:val="left"/>
      <w:pPr>
        <w:ind w:left="3240" w:hanging="360"/>
      </w:pPr>
    </w:lvl>
    <w:lvl w:ilvl="5" w:tplc="78FCD81C">
      <w:start w:val="1"/>
      <w:numFmt w:val="lowerRoman"/>
      <w:lvlText w:val="%6."/>
      <w:lvlJc w:val="right"/>
      <w:pPr>
        <w:ind w:left="3960" w:hanging="180"/>
      </w:pPr>
    </w:lvl>
    <w:lvl w:ilvl="6" w:tplc="504A7728">
      <w:start w:val="1"/>
      <w:numFmt w:val="decimal"/>
      <w:lvlText w:val="%7."/>
      <w:lvlJc w:val="left"/>
      <w:pPr>
        <w:ind w:left="4680" w:hanging="360"/>
      </w:pPr>
    </w:lvl>
    <w:lvl w:ilvl="7" w:tplc="D590B08C">
      <w:start w:val="1"/>
      <w:numFmt w:val="lowerLetter"/>
      <w:lvlText w:val="%8."/>
      <w:lvlJc w:val="left"/>
      <w:pPr>
        <w:ind w:left="5400" w:hanging="360"/>
      </w:pPr>
    </w:lvl>
    <w:lvl w:ilvl="8" w:tplc="A1FE2522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3B753A0"/>
    <w:multiLevelType w:val="hybridMultilevel"/>
    <w:tmpl w:val="B9EABC46"/>
    <w:lvl w:ilvl="0" w:tplc="4B9C13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2E6AC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49CFA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22C90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E1EFF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D7EE3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E92BF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F18F2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5EEDF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>
    <w:nsid w:val="54273251"/>
    <w:multiLevelType w:val="hybridMultilevel"/>
    <w:tmpl w:val="F2622F06"/>
    <w:lvl w:ilvl="0" w:tplc="5A362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547DEE">
      <w:start w:val="1"/>
      <w:numFmt w:val="lowerLetter"/>
      <w:lvlText w:val="%2."/>
      <w:lvlJc w:val="left"/>
      <w:pPr>
        <w:ind w:left="1440" w:hanging="360"/>
      </w:pPr>
    </w:lvl>
    <w:lvl w:ilvl="2" w:tplc="B5400F32">
      <w:start w:val="1"/>
      <w:numFmt w:val="lowerRoman"/>
      <w:lvlText w:val="%3."/>
      <w:lvlJc w:val="right"/>
      <w:pPr>
        <w:ind w:left="2160" w:hanging="180"/>
      </w:pPr>
    </w:lvl>
    <w:lvl w:ilvl="3" w:tplc="41BC14B2">
      <w:start w:val="1"/>
      <w:numFmt w:val="decimal"/>
      <w:lvlText w:val="%4."/>
      <w:lvlJc w:val="left"/>
      <w:pPr>
        <w:ind w:left="2880" w:hanging="360"/>
      </w:pPr>
    </w:lvl>
    <w:lvl w:ilvl="4" w:tplc="70889562">
      <w:start w:val="1"/>
      <w:numFmt w:val="lowerLetter"/>
      <w:lvlText w:val="%5."/>
      <w:lvlJc w:val="left"/>
      <w:pPr>
        <w:ind w:left="3600" w:hanging="360"/>
      </w:pPr>
    </w:lvl>
    <w:lvl w:ilvl="5" w:tplc="679C2EC6">
      <w:start w:val="1"/>
      <w:numFmt w:val="lowerRoman"/>
      <w:lvlText w:val="%6."/>
      <w:lvlJc w:val="right"/>
      <w:pPr>
        <w:ind w:left="4320" w:hanging="180"/>
      </w:pPr>
    </w:lvl>
    <w:lvl w:ilvl="6" w:tplc="B33C7F64">
      <w:start w:val="1"/>
      <w:numFmt w:val="decimal"/>
      <w:lvlText w:val="%7."/>
      <w:lvlJc w:val="left"/>
      <w:pPr>
        <w:ind w:left="5040" w:hanging="360"/>
      </w:pPr>
    </w:lvl>
    <w:lvl w:ilvl="7" w:tplc="9AF6353E">
      <w:start w:val="1"/>
      <w:numFmt w:val="lowerLetter"/>
      <w:lvlText w:val="%8."/>
      <w:lvlJc w:val="left"/>
      <w:pPr>
        <w:ind w:left="5760" w:hanging="360"/>
      </w:pPr>
    </w:lvl>
    <w:lvl w:ilvl="8" w:tplc="F5C637AC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F1579E"/>
    <w:multiLevelType w:val="hybridMultilevel"/>
    <w:tmpl w:val="27E00110"/>
    <w:lvl w:ilvl="0" w:tplc="02E0B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CEBA4B24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F18E8188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C2188DF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DB38863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202A5706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0E8A40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71C4F6B2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93C6A2B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5">
    <w:nsid w:val="5B9956DF"/>
    <w:multiLevelType w:val="hybridMultilevel"/>
    <w:tmpl w:val="E376C8E6"/>
    <w:lvl w:ilvl="0" w:tplc="AFE2E318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 w:tplc="92322132">
      <w:start w:val="1"/>
      <w:numFmt w:val="decimal"/>
      <w:lvlText w:val="%2)"/>
      <w:lvlJc w:val="left"/>
      <w:pPr>
        <w:tabs>
          <w:tab w:val="num" w:pos="0"/>
        </w:tabs>
        <w:ind w:left="1695" w:hanging="615"/>
      </w:pPr>
      <w:rPr>
        <w:i w:val="0"/>
      </w:rPr>
    </w:lvl>
    <w:lvl w:ilvl="2" w:tplc="0262ED2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324E12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F2ABAF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C3CAD5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BAC1AD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8C6E5B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6E04B3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>
    <w:nsid w:val="5E78666E"/>
    <w:multiLevelType w:val="hybridMultilevel"/>
    <w:tmpl w:val="CDACE33C"/>
    <w:lvl w:ilvl="0" w:tplc="3300F354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5CD00D8C">
      <w:start w:val="1"/>
      <w:numFmt w:val="lowerLetter"/>
      <w:lvlText w:val="%2."/>
      <w:lvlJc w:val="left"/>
      <w:pPr>
        <w:ind w:left="1440" w:hanging="360"/>
      </w:pPr>
    </w:lvl>
    <w:lvl w:ilvl="2" w:tplc="32EE57DC">
      <w:start w:val="1"/>
      <w:numFmt w:val="lowerRoman"/>
      <w:lvlText w:val="%3."/>
      <w:lvlJc w:val="right"/>
      <w:pPr>
        <w:ind w:left="2160" w:hanging="180"/>
      </w:pPr>
    </w:lvl>
    <w:lvl w:ilvl="3" w:tplc="254AFA8E">
      <w:start w:val="1"/>
      <w:numFmt w:val="decimal"/>
      <w:lvlText w:val="%4."/>
      <w:lvlJc w:val="left"/>
      <w:pPr>
        <w:ind w:left="2880" w:hanging="360"/>
      </w:pPr>
    </w:lvl>
    <w:lvl w:ilvl="4" w:tplc="A5A656FC">
      <w:start w:val="1"/>
      <w:numFmt w:val="lowerLetter"/>
      <w:lvlText w:val="%5."/>
      <w:lvlJc w:val="left"/>
      <w:pPr>
        <w:ind w:left="3600" w:hanging="360"/>
      </w:pPr>
    </w:lvl>
    <w:lvl w:ilvl="5" w:tplc="9D0C4C2C">
      <w:start w:val="1"/>
      <w:numFmt w:val="lowerRoman"/>
      <w:lvlText w:val="%6."/>
      <w:lvlJc w:val="right"/>
      <w:pPr>
        <w:ind w:left="4320" w:hanging="180"/>
      </w:pPr>
    </w:lvl>
    <w:lvl w:ilvl="6" w:tplc="97426294">
      <w:start w:val="1"/>
      <w:numFmt w:val="decimal"/>
      <w:lvlText w:val="%7."/>
      <w:lvlJc w:val="left"/>
      <w:pPr>
        <w:ind w:left="5040" w:hanging="360"/>
      </w:pPr>
    </w:lvl>
    <w:lvl w:ilvl="7" w:tplc="631A4EC8">
      <w:start w:val="1"/>
      <w:numFmt w:val="lowerLetter"/>
      <w:lvlText w:val="%8."/>
      <w:lvlJc w:val="left"/>
      <w:pPr>
        <w:ind w:left="5760" w:hanging="360"/>
      </w:pPr>
    </w:lvl>
    <w:lvl w:ilvl="8" w:tplc="A62A2A74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3E529D"/>
    <w:multiLevelType w:val="hybridMultilevel"/>
    <w:tmpl w:val="2466CB5C"/>
    <w:lvl w:ilvl="0" w:tplc="1002939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4C5CC32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D98EBCA6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EAAB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E6A4BBE0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37EA9D1A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00ACDE4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1C84CDC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4848F2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632979B2"/>
    <w:multiLevelType w:val="hybridMultilevel"/>
    <w:tmpl w:val="D004A14C"/>
    <w:lvl w:ilvl="0" w:tplc="8DE05B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17CA21B0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B91C02F6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DAE6532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C74EADD0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7F844E96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4B0216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07628B12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D0FC06FE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9">
    <w:nsid w:val="639C2D8F"/>
    <w:multiLevelType w:val="hybridMultilevel"/>
    <w:tmpl w:val="FB0E1278"/>
    <w:lvl w:ilvl="0" w:tplc="D3B8B768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AC1E801E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78F262EE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CBFAE0BE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7994A846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4E04BA8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CD3640DE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D5BC4EF0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E40637FC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0">
    <w:nsid w:val="69787115"/>
    <w:multiLevelType w:val="hybridMultilevel"/>
    <w:tmpl w:val="114CF442"/>
    <w:lvl w:ilvl="0" w:tplc="4B126BCC">
      <w:start w:val="1"/>
      <w:numFmt w:val="decimal"/>
      <w:lvlText w:val="%1."/>
      <w:lvlJc w:val="left"/>
      <w:pPr>
        <w:ind w:left="720" w:hanging="360"/>
      </w:pPr>
    </w:lvl>
    <w:lvl w:ilvl="1" w:tplc="DA6E4DBC">
      <w:start w:val="1"/>
      <w:numFmt w:val="lowerLetter"/>
      <w:lvlText w:val="%2."/>
      <w:lvlJc w:val="left"/>
      <w:pPr>
        <w:ind w:left="1440" w:hanging="360"/>
      </w:pPr>
    </w:lvl>
    <w:lvl w:ilvl="2" w:tplc="93D0049C">
      <w:start w:val="1"/>
      <w:numFmt w:val="lowerRoman"/>
      <w:lvlText w:val="%3."/>
      <w:lvlJc w:val="right"/>
      <w:pPr>
        <w:ind w:left="2160" w:hanging="180"/>
      </w:pPr>
    </w:lvl>
    <w:lvl w:ilvl="3" w:tplc="38F8D5D8">
      <w:start w:val="1"/>
      <w:numFmt w:val="decimal"/>
      <w:lvlText w:val="%4."/>
      <w:lvlJc w:val="left"/>
      <w:pPr>
        <w:ind w:left="2880" w:hanging="360"/>
      </w:pPr>
    </w:lvl>
    <w:lvl w:ilvl="4" w:tplc="730ABE2A">
      <w:start w:val="1"/>
      <w:numFmt w:val="lowerLetter"/>
      <w:lvlText w:val="%5."/>
      <w:lvlJc w:val="left"/>
      <w:pPr>
        <w:ind w:left="3600" w:hanging="360"/>
      </w:pPr>
    </w:lvl>
    <w:lvl w:ilvl="5" w:tplc="FCD074AC">
      <w:start w:val="1"/>
      <w:numFmt w:val="lowerRoman"/>
      <w:lvlText w:val="%6."/>
      <w:lvlJc w:val="right"/>
      <w:pPr>
        <w:ind w:left="4320" w:hanging="180"/>
      </w:pPr>
    </w:lvl>
    <w:lvl w:ilvl="6" w:tplc="4DA29688">
      <w:start w:val="1"/>
      <w:numFmt w:val="decimal"/>
      <w:lvlText w:val="%7."/>
      <w:lvlJc w:val="left"/>
      <w:pPr>
        <w:ind w:left="5040" w:hanging="360"/>
      </w:pPr>
    </w:lvl>
    <w:lvl w:ilvl="7" w:tplc="655C1390">
      <w:start w:val="1"/>
      <w:numFmt w:val="lowerLetter"/>
      <w:lvlText w:val="%8."/>
      <w:lvlJc w:val="left"/>
      <w:pPr>
        <w:ind w:left="5760" w:hanging="360"/>
      </w:pPr>
    </w:lvl>
    <w:lvl w:ilvl="8" w:tplc="FD1CA512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816C3E"/>
    <w:multiLevelType w:val="hybridMultilevel"/>
    <w:tmpl w:val="CC045C38"/>
    <w:lvl w:ilvl="0" w:tplc="48F07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8E5E76">
      <w:start w:val="1"/>
      <w:numFmt w:val="lowerLetter"/>
      <w:lvlText w:val="%2."/>
      <w:lvlJc w:val="left"/>
      <w:pPr>
        <w:ind w:left="1440" w:hanging="360"/>
      </w:pPr>
    </w:lvl>
    <w:lvl w:ilvl="2" w:tplc="418AE044">
      <w:start w:val="1"/>
      <w:numFmt w:val="lowerRoman"/>
      <w:lvlText w:val="%3."/>
      <w:lvlJc w:val="right"/>
      <w:pPr>
        <w:ind w:left="2160" w:hanging="180"/>
      </w:pPr>
    </w:lvl>
    <w:lvl w:ilvl="3" w:tplc="3B9EB0B4">
      <w:start w:val="1"/>
      <w:numFmt w:val="decimal"/>
      <w:lvlText w:val="%4."/>
      <w:lvlJc w:val="left"/>
      <w:pPr>
        <w:ind w:left="2880" w:hanging="360"/>
      </w:pPr>
    </w:lvl>
    <w:lvl w:ilvl="4" w:tplc="82325522">
      <w:start w:val="1"/>
      <w:numFmt w:val="lowerLetter"/>
      <w:lvlText w:val="%5."/>
      <w:lvlJc w:val="left"/>
      <w:pPr>
        <w:ind w:left="3600" w:hanging="360"/>
      </w:pPr>
    </w:lvl>
    <w:lvl w:ilvl="5" w:tplc="6512E488">
      <w:start w:val="1"/>
      <w:numFmt w:val="lowerRoman"/>
      <w:lvlText w:val="%6."/>
      <w:lvlJc w:val="right"/>
      <w:pPr>
        <w:ind w:left="4320" w:hanging="180"/>
      </w:pPr>
    </w:lvl>
    <w:lvl w:ilvl="6" w:tplc="F5601648">
      <w:start w:val="1"/>
      <w:numFmt w:val="decimal"/>
      <w:lvlText w:val="%7."/>
      <w:lvlJc w:val="left"/>
      <w:pPr>
        <w:ind w:left="5040" w:hanging="360"/>
      </w:pPr>
    </w:lvl>
    <w:lvl w:ilvl="7" w:tplc="157CA7EA">
      <w:start w:val="1"/>
      <w:numFmt w:val="lowerLetter"/>
      <w:lvlText w:val="%8."/>
      <w:lvlJc w:val="left"/>
      <w:pPr>
        <w:ind w:left="5760" w:hanging="360"/>
      </w:pPr>
    </w:lvl>
    <w:lvl w:ilvl="8" w:tplc="5C4E77A0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4E73B7"/>
    <w:multiLevelType w:val="hybridMultilevel"/>
    <w:tmpl w:val="15303F6A"/>
    <w:lvl w:ilvl="0" w:tplc="20060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0061B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D6483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1A5A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7C062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FCEA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C08F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66BC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980F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68E73C0"/>
    <w:multiLevelType w:val="hybridMultilevel"/>
    <w:tmpl w:val="CA92CB70"/>
    <w:lvl w:ilvl="0" w:tplc="3830F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9AABC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EDCBFA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48CC3BA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59F6ABE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2466E4D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BD0E16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C64320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3BE487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788C5E6B"/>
    <w:multiLevelType w:val="hybridMultilevel"/>
    <w:tmpl w:val="0A94550E"/>
    <w:lvl w:ilvl="0" w:tplc="88C42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B4DD20">
      <w:start w:val="1"/>
      <w:numFmt w:val="lowerLetter"/>
      <w:lvlText w:val="%2."/>
      <w:lvlJc w:val="left"/>
      <w:pPr>
        <w:ind w:left="1440" w:hanging="360"/>
      </w:pPr>
    </w:lvl>
    <w:lvl w:ilvl="2" w:tplc="A732D7C8">
      <w:start w:val="1"/>
      <w:numFmt w:val="lowerRoman"/>
      <w:lvlText w:val="%3."/>
      <w:lvlJc w:val="right"/>
      <w:pPr>
        <w:ind w:left="2160" w:hanging="180"/>
      </w:pPr>
    </w:lvl>
    <w:lvl w:ilvl="3" w:tplc="AB4C02BC">
      <w:start w:val="1"/>
      <w:numFmt w:val="decimal"/>
      <w:lvlText w:val="%4."/>
      <w:lvlJc w:val="left"/>
      <w:pPr>
        <w:ind w:left="2880" w:hanging="360"/>
      </w:pPr>
    </w:lvl>
    <w:lvl w:ilvl="4" w:tplc="3132C1A6">
      <w:start w:val="1"/>
      <w:numFmt w:val="lowerLetter"/>
      <w:lvlText w:val="%5."/>
      <w:lvlJc w:val="left"/>
      <w:pPr>
        <w:ind w:left="3600" w:hanging="360"/>
      </w:pPr>
    </w:lvl>
    <w:lvl w:ilvl="5" w:tplc="B50C1516">
      <w:start w:val="1"/>
      <w:numFmt w:val="lowerRoman"/>
      <w:lvlText w:val="%6."/>
      <w:lvlJc w:val="right"/>
      <w:pPr>
        <w:ind w:left="4320" w:hanging="180"/>
      </w:pPr>
    </w:lvl>
    <w:lvl w:ilvl="6" w:tplc="604A5FC8">
      <w:start w:val="1"/>
      <w:numFmt w:val="decimal"/>
      <w:lvlText w:val="%7."/>
      <w:lvlJc w:val="left"/>
      <w:pPr>
        <w:ind w:left="5040" w:hanging="360"/>
      </w:pPr>
    </w:lvl>
    <w:lvl w:ilvl="7" w:tplc="D804CA66">
      <w:start w:val="1"/>
      <w:numFmt w:val="lowerLetter"/>
      <w:lvlText w:val="%8."/>
      <w:lvlJc w:val="left"/>
      <w:pPr>
        <w:ind w:left="5760" w:hanging="360"/>
      </w:pPr>
    </w:lvl>
    <w:lvl w:ilvl="8" w:tplc="2B98F044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BB3C72"/>
    <w:multiLevelType w:val="hybridMultilevel"/>
    <w:tmpl w:val="6C988E00"/>
    <w:numStyleLink w:val="0"/>
  </w:abstractNum>
  <w:abstractNum w:abstractNumId="46">
    <w:nsid w:val="7CE245C7"/>
    <w:multiLevelType w:val="hybridMultilevel"/>
    <w:tmpl w:val="6C988E00"/>
    <w:styleLink w:val="0"/>
    <w:lvl w:ilvl="0" w:tplc="4316FF4A">
      <w:start w:val="1"/>
      <w:numFmt w:val="decimal"/>
      <w:pStyle w:val="0"/>
      <w:lvlText w:val="%1)"/>
      <w:lvlJc w:val="left"/>
      <w:pPr>
        <w:tabs>
          <w:tab w:val="num" w:pos="1297"/>
        </w:tabs>
        <w:ind w:left="447" w:firstLine="403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6A56DC1C">
      <w:start w:val="1"/>
      <w:numFmt w:val="decimal"/>
      <w:lvlText w:val="%2)"/>
      <w:lvlJc w:val="left"/>
      <w:pPr>
        <w:tabs>
          <w:tab w:val="num" w:pos="2218"/>
        </w:tabs>
        <w:ind w:left="1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E1B2E720">
      <w:start w:val="1"/>
      <w:numFmt w:val="decimal"/>
      <w:lvlText w:val="%3)"/>
      <w:lvlJc w:val="left"/>
      <w:pPr>
        <w:tabs>
          <w:tab w:val="num" w:pos="3218"/>
        </w:tabs>
        <w:ind w:left="2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6C86D344">
      <w:start w:val="1"/>
      <w:numFmt w:val="decimal"/>
      <w:lvlText w:val="%4)"/>
      <w:lvlJc w:val="left"/>
      <w:pPr>
        <w:tabs>
          <w:tab w:val="num" w:pos="4218"/>
        </w:tabs>
        <w:ind w:left="3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5F360D20">
      <w:start w:val="1"/>
      <w:numFmt w:val="decimal"/>
      <w:lvlText w:val="%5)"/>
      <w:lvlJc w:val="left"/>
      <w:pPr>
        <w:tabs>
          <w:tab w:val="num" w:pos="5218"/>
        </w:tabs>
        <w:ind w:left="4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E1AC33A2">
      <w:start w:val="1"/>
      <w:numFmt w:val="decimal"/>
      <w:lvlText w:val="%6)"/>
      <w:lvlJc w:val="left"/>
      <w:pPr>
        <w:tabs>
          <w:tab w:val="num" w:pos="6218"/>
        </w:tabs>
        <w:ind w:left="5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3640B6BE">
      <w:start w:val="1"/>
      <w:numFmt w:val="decimal"/>
      <w:lvlText w:val="%7)"/>
      <w:lvlJc w:val="left"/>
      <w:pPr>
        <w:tabs>
          <w:tab w:val="num" w:pos="7218"/>
        </w:tabs>
        <w:ind w:left="6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3D0E9432">
      <w:start w:val="1"/>
      <w:numFmt w:val="decimal"/>
      <w:lvlText w:val="%8)"/>
      <w:lvlJc w:val="left"/>
      <w:pPr>
        <w:tabs>
          <w:tab w:val="num" w:pos="8218"/>
        </w:tabs>
        <w:ind w:left="7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BD24A3B4">
      <w:start w:val="1"/>
      <w:numFmt w:val="decimal"/>
      <w:lvlText w:val="%9)"/>
      <w:lvlJc w:val="left"/>
      <w:pPr>
        <w:tabs>
          <w:tab w:val="num" w:pos="9218"/>
        </w:tabs>
        <w:ind w:left="8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47">
    <w:nsid w:val="7CE4799A"/>
    <w:multiLevelType w:val="hybridMultilevel"/>
    <w:tmpl w:val="B3EE2DA2"/>
    <w:lvl w:ilvl="0" w:tplc="E42E7C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D09E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8CC5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DA37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AE6B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AC06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DC35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D805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44943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BE1A7B"/>
    <w:multiLevelType w:val="hybridMultilevel"/>
    <w:tmpl w:val="26A61B50"/>
    <w:lvl w:ilvl="0" w:tplc="2F94972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0105DB6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848C39C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BCF47ECC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EF0F686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A88749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2B56ECE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63ABEA6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322AEE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2"/>
  </w:num>
  <w:num w:numId="3">
    <w:abstractNumId w:val="7"/>
  </w:num>
  <w:num w:numId="4">
    <w:abstractNumId w:val="6"/>
  </w:num>
  <w:num w:numId="5">
    <w:abstractNumId w:val="44"/>
  </w:num>
  <w:num w:numId="6">
    <w:abstractNumId w:val="40"/>
  </w:num>
  <w:num w:numId="7">
    <w:abstractNumId w:val="5"/>
  </w:num>
  <w:num w:numId="8">
    <w:abstractNumId w:val="14"/>
  </w:num>
  <w:num w:numId="9">
    <w:abstractNumId w:val="38"/>
  </w:num>
  <w:num w:numId="10">
    <w:abstractNumId w:val="43"/>
  </w:num>
  <w:num w:numId="11">
    <w:abstractNumId w:val="16"/>
  </w:num>
  <w:num w:numId="12">
    <w:abstractNumId w:val="15"/>
  </w:num>
  <w:num w:numId="13">
    <w:abstractNumId w:val="35"/>
  </w:num>
  <w:num w:numId="14">
    <w:abstractNumId w:val="34"/>
  </w:num>
  <w:num w:numId="15">
    <w:abstractNumId w:val="32"/>
  </w:num>
  <w:num w:numId="16">
    <w:abstractNumId w:val="33"/>
  </w:num>
  <w:num w:numId="17">
    <w:abstractNumId w:val="47"/>
  </w:num>
  <w:num w:numId="18">
    <w:abstractNumId w:val="8"/>
  </w:num>
  <w:num w:numId="19">
    <w:abstractNumId w:val="30"/>
  </w:num>
  <w:num w:numId="20">
    <w:abstractNumId w:val="4"/>
  </w:num>
  <w:num w:numId="21">
    <w:abstractNumId w:val="25"/>
  </w:num>
  <w:num w:numId="22">
    <w:abstractNumId w:val="36"/>
  </w:num>
  <w:num w:numId="23">
    <w:abstractNumId w:val="24"/>
  </w:num>
  <w:num w:numId="24">
    <w:abstractNumId w:val="0"/>
  </w:num>
  <w:num w:numId="25">
    <w:abstractNumId w:val="27"/>
  </w:num>
  <w:num w:numId="26">
    <w:abstractNumId w:val="19"/>
  </w:num>
  <w:num w:numId="27">
    <w:abstractNumId w:val="23"/>
  </w:num>
  <w:num w:numId="28">
    <w:abstractNumId w:val="10"/>
  </w:num>
  <w:num w:numId="29">
    <w:abstractNumId w:val="2"/>
  </w:num>
  <w:num w:numId="30">
    <w:abstractNumId w:val="39"/>
  </w:num>
  <w:num w:numId="31">
    <w:abstractNumId w:val="13"/>
  </w:num>
  <w:num w:numId="32">
    <w:abstractNumId w:val="9"/>
  </w:num>
  <w:num w:numId="33">
    <w:abstractNumId w:val="37"/>
  </w:num>
  <w:num w:numId="34">
    <w:abstractNumId w:val="29"/>
  </w:num>
  <w:num w:numId="35">
    <w:abstractNumId w:val="3"/>
  </w:num>
  <w:num w:numId="36">
    <w:abstractNumId w:val="28"/>
  </w:num>
  <w:num w:numId="37">
    <w:abstractNumId w:val="18"/>
  </w:num>
  <w:num w:numId="38">
    <w:abstractNumId w:val="20"/>
  </w:num>
  <w:num w:numId="39">
    <w:abstractNumId w:val="48"/>
  </w:num>
  <w:num w:numId="40">
    <w:abstractNumId w:val="21"/>
  </w:num>
  <w:num w:numId="41">
    <w:abstractNumId w:val="41"/>
  </w:num>
  <w:num w:numId="42">
    <w:abstractNumId w:val="17"/>
  </w:num>
  <w:num w:numId="43">
    <w:abstractNumId w:val="26"/>
  </w:num>
  <w:num w:numId="44">
    <w:abstractNumId w:val="11"/>
  </w:num>
  <w:num w:numId="45">
    <w:abstractNumId w:val="42"/>
  </w:num>
  <w:num w:numId="46">
    <w:abstractNumId w:val="22"/>
  </w:num>
  <w:num w:numId="47">
    <w:abstractNumId w:val="46"/>
  </w:num>
  <w:num w:numId="48">
    <w:abstractNumId w:val="45"/>
  </w:num>
  <w:num w:numId="49">
    <w:abstractNumId w:val="1"/>
  </w:num>
  <w:num w:numId="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67C8"/>
    <w:rsid w:val="00001EED"/>
    <w:rsid w:val="000C00B6"/>
    <w:rsid w:val="00124131"/>
    <w:rsid w:val="00167A7E"/>
    <w:rsid w:val="00183BEC"/>
    <w:rsid w:val="00187B3F"/>
    <w:rsid w:val="001E4B52"/>
    <w:rsid w:val="00206D7A"/>
    <w:rsid w:val="002F2BE1"/>
    <w:rsid w:val="00347B00"/>
    <w:rsid w:val="003C125D"/>
    <w:rsid w:val="00494B9F"/>
    <w:rsid w:val="004F22C3"/>
    <w:rsid w:val="005D7353"/>
    <w:rsid w:val="0076188D"/>
    <w:rsid w:val="007B6B3C"/>
    <w:rsid w:val="007D3BD6"/>
    <w:rsid w:val="008A3B4E"/>
    <w:rsid w:val="00907D77"/>
    <w:rsid w:val="00951415"/>
    <w:rsid w:val="009D5027"/>
    <w:rsid w:val="00A21D95"/>
    <w:rsid w:val="00B656D4"/>
    <w:rsid w:val="00B76095"/>
    <w:rsid w:val="00D367C8"/>
    <w:rsid w:val="00D44859"/>
    <w:rsid w:val="00D52846"/>
    <w:rsid w:val="00D86623"/>
    <w:rsid w:val="00E1252D"/>
    <w:rsid w:val="00E322E0"/>
    <w:rsid w:val="00E35B48"/>
    <w:rsid w:val="00F746C2"/>
    <w:rsid w:val="00F8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04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6D4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B656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56D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rsid w:val="00B656D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656D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656D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656D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656D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656D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656D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656D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656D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656D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656D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656D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656D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656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656D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656D4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11"/>
    <w:uiPriority w:val="10"/>
    <w:qFormat/>
    <w:rsid w:val="00B656D4"/>
    <w:pPr>
      <w:spacing w:before="300"/>
      <w:contextualSpacing/>
    </w:pPr>
    <w:rPr>
      <w:sz w:val="48"/>
      <w:szCs w:val="48"/>
    </w:rPr>
  </w:style>
  <w:style w:type="character" w:customStyle="1" w:styleId="11">
    <w:name w:val="Название Знак1"/>
    <w:basedOn w:val="a0"/>
    <w:link w:val="a3"/>
    <w:uiPriority w:val="10"/>
    <w:rsid w:val="00B656D4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B656D4"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B656D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656D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656D4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B656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B656D4"/>
    <w:rPr>
      <w:i/>
    </w:rPr>
  </w:style>
  <w:style w:type="character" w:customStyle="1" w:styleId="HeaderChar">
    <w:name w:val="Header Char"/>
    <w:basedOn w:val="a0"/>
    <w:uiPriority w:val="99"/>
    <w:rsid w:val="00B656D4"/>
  </w:style>
  <w:style w:type="character" w:customStyle="1" w:styleId="FooterChar">
    <w:name w:val="Footer Char"/>
    <w:basedOn w:val="a0"/>
    <w:uiPriority w:val="99"/>
    <w:rsid w:val="00B656D4"/>
  </w:style>
  <w:style w:type="character" w:customStyle="1" w:styleId="CaptionChar">
    <w:name w:val="Caption Char"/>
    <w:uiPriority w:val="99"/>
    <w:rsid w:val="00B656D4"/>
  </w:style>
  <w:style w:type="table" w:customStyle="1" w:styleId="TableGridLight">
    <w:name w:val="Table Grid Light"/>
    <w:basedOn w:val="a1"/>
    <w:uiPriority w:val="59"/>
    <w:rsid w:val="00B656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B656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656D4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B656D4"/>
    <w:rPr>
      <w:sz w:val="18"/>
    </w:rPr>
  </w:style>
  <w:style w:type="character" w:styleId="a8">
    <w:name w:val="footnote reference"/>
    <w:basedOn w:val="a0"/>
    <w:uiPriority w:val="99"/>
    <w:unhideWhenUsed/>
    <w:rsid w:val="00B656D4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B656D4"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sid w:val="00B656D4"/>
    <w:rPr>
      <w:sz w:val="20"/>
    </w:rPr>
  </w:style>
  <w:style w:type="character" w:styleId="ab">
    <w:name w:val="endnote reference"/>
    <w:basedOn w:val="a0"/>
    <w:uiPriority w:val="99"/>
    <w:semiHidden/>
    <w:unhideWhenUsed/>
    <w:rsid w:val="00B656D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656D4"/>
    <w:pPr>
      <w:spacing w:after="57"/>
    </w:pPr>
  </w:style>
  <w:style w:type="paragraph" w:styleId="23">
    <w:name w:val="toc 2"/>
    <w:basedOn w:val="a"/>
    <w:next w:val="a"/>
    <w:uiPriority w:val="39"/>
    <w:unhideWhenUsed/>
    <w:rsid w:val="00B656D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656D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656D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656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656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656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656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656D4"/>
    <w:pPr>
      <w:spacing w:after="57"/>
      <w:ind w:left="2268"/>
    </w:pPr>
  </w:style>
  <w:style w:type="paragraph" w:styleId="ac">
    <w:name w:val="TOC Heading"/>
    <w:uiPriority w:val="39"/>
    <w:unhideWhenUsed/>
    <w:rsid w:val="00B656D4"/>
  </w:style>
  <w:style w:type="paragraph" w:styleId="ad">
    <w:name w:val="table of figures"/>
    <w:basedOn w:val="a"/>
    <w:next w:val="a"/>
    <w:uiPriority w:val="99"/>
    <w:unhideWhenUsed/>
    <w:rsid w:val="00B656D4"/>
    <w:pPr>
      <w:spacing w:after="0"/>
    </w:pPr>
  </w:style>
  <w:style w:type="paragraph" w:styleId="ae">
    <w:name w:val="List Paragraph"/>
    <w:aliases w:val="Bullet List,FooterText,RSHB_Table-Normal,Table-Normal,numbered,Абзац маркированнный,Абзац списка литеральный,ПС - Нумерованный,Пункт,ТЗ список,Цветной список - Акцент 11,Варианты ответов,A_маркированный_список,Подпись рисунка,lp1"/>
    <w:basedOn w:val="a"/>
    <w:link w:val="af"/>
    <w:uiPriority w:val="34"/>
    <w:qFormat/>
    <w:rsid w:val="00B656D4"/>
    <w:pPr>
      <w:ind w:left="720"/>
      <w:contextualSpacing/>
    </w:pPr>
  </w:style>
  <w:style w:type="table" w:styleId="af0">
    <w:name w:val="Table Grid"/>
    <w:basedOn w:val="a1"/>
    <w:uiPriority w:val="39"/>
    <w:rsid w:val="00B656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656D4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56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656D4"/>
  </w:style>
  <w:style w:type="character" w:customStyle="1" w:styleId="WW8Num1z0">
    <w:name w:val="WW8Num1z0"/>
    <w:rsid w:val="00B656D4"/>
  </w:style>
  <w:style w:type="character" w:customStyle="1" w:styleId="WW8Num1z1">
    <w:name w:val="WW8Num1z1"/>
    <w:rsid w:val="00B656D4"/>
  </w:style>
  <w:style w:type="character" w:customStyle="1" w:styleId="WW8Num1z2">
    <w:name w:val="WW8Num1z2"/>
    <w:rsid w:val="00B656D4"/>
  </w:style>
  <w:style w:type="character" w:customStyle="1" w:styleId="WW8Num1z3">
    <w:name w:val="WW8Num1z3"/>
    <w:rsid w:val="00B656D4"/>
  </w:style>
  <w:style w:type="character" w:customStyle="1" w:styleId="WW8Num1z4">
    <w:name w:val="WW8Num1z4"/>
    <w:rsid w:val="00B656D4"/>
  </w:style>
  <w:style w:type="character" w:customStyle="1" w:styleId="WW8Num1z5">
    <w:name w:val="WW8Num1z5"/>
    <w:rsid w:val="00B656D4"/>
  </w:style>
  <w:style w:type="character" w:customStyle="1" w:styleId="WW8Num1z6">
    <w:name w:val="WW8Num1z6"/>
    <w:rsid w:val="00B656D4"/>
  </w:style>
  <w:style w:type="character" w:customStyle="1" w:styleId="WW8Num1z7">
    <w:name w:val="WW8Num1z7"/>
    <w:rsid w:val="00B656D4"/>
  </w:style>
  <w:style w:type="character" w:customStyle="1" w:styleId="WW8Num1z8">
    <w:name w:val="WW8Num1z8"/>
    <w:rsid w:val="00B656D4"/>
  </w:style>
  <w:style w:type="character" w:customStyle="1" w:styleId="WW8Num2z0">
    <w:name w:val="WW8Num2z0"/>
    <w:rsid w:val="00B656D4"/>
    <w:rPr>
      <w:rFonts w:ascii="Symbol" w:hAnsi="Symbol" w:cs="OpenSymbol"/>
    </w:rPr>
  </w:style>
  <w:style w:type="character" w:customStyle="1" w:styleId="WW8Num3z0">
    <w:name w:val="WW8Num3z0"/>
    <w:rsid w:val="00B656D4"/>
    <w:rPr>
      <w:rFonts w:ascii="Symbol" w:hAnsi="Symbol" w:cs="OpenSymbol"/>
    </w:rPr>
  </w:style>
  <w:style w:type="character" w:customStyle="1" w:styleId="WW8Num3z1">
    <w:name w:val="WW8Num3z1"/>
    <w:rsid w:val="00B656D4"/>
    <w:rPr>
      <w:rFonts w:ascii="OpenSymbol" w:hAnsi="OpenSymbol" w:cs="OpenSymbol"/>
    </w:rPr>
  </w:style>
  <w:style w:type="character" w:customStyle="1" w:styleId="WW8Num4z0">
    <w:name w:val="WW8Num4z0"/>
    <w:rsid w:val="00B656D4"/>
  </w:style>
  <w:style w:type="character" w:customStyle="1" w:styleId="WW8Num4z1">
    <w:name w:val="WW8Num4z1"/>
    <w:rsid w:val="00B656D4"/>
  </w:style>
  <w:style w:type="character" w:customStyle="1" w:styleId="WW8Num4z2">
    <w:name w:val="WW8Num4z2"/>
    <w:rsid w:val="00B656D4"/>
  </w:style>
  <w:style w:type="character" w:customStyle="1" w:styleId="WW8Num4z3">
    <w:name w:val="WW8Num4z3"/>
    <w:rsid w:val="00B656D4"/>
  </w:style>
  <w:style w:type="character" w:customStyle="1" w:styleId="WW8Num4z4">
    <w:name w:val="WW8Num4z4"/>
    <w:rsid w:val="00B656D4"/>
  </w:style>
  <w:style w:type="character" w:customStyle="1" w:styleId="WW8Num4z5">
    <w:name w:val="WW8Num4z5"/>
    <w:rsid w:val="00B656D4"/>
  </w:style>
  <w:style w:type="character" w:customStyle="1" w:styleId="WW8Num4z6">
    <w:name w:val="WW8Num4z6"/>
    <w:rsid w:val="00B656D4"/>
  </w:style>
  <w:style w:type="character" w:customStyle="1" w:styleId="WW8Num4z7">
    <w:name w:val="WW8Num4z7"/>
    <w:rsid w:val="00B656D4"/>
  </w:style>
  <w:style w:type="character" w:customStyle="1" w:styleId="WW8Num4z8">
    <w:name w:val="WW8Num4z8"/>
    <w:rsid w:val="00B656D4"/>
  </w:style>
  <w:style w:type="character" w:customStyle="1" w:styleId="WW8Num5z0">
    <w:name w:val="WW8Num5z0"/>
    <w:rsid w:val="00B656D4"/>
    <w:rPr>
      <w:rFonts w:ascii="Symbol" w:hAnsi="Symbol" w:cs="OpenSymbol"/>
      <w:sz w:val="24"/>
      <w:szCs w:val="24"/>
    </w:rPr>
  </w:style>
  <w:style w:type="character" w:customStyle="1" w:styleId="WW8Num5z1">
    <w:name w:val="WW8Num5z1"/>
    <w:rsid w:val="00B656D4"/>
    <w:rPr>
      <w:rFonts w:ascii="OpenSymbol" w:hAnsi="OpenSymbol" w:cs="OpenSymbol"/>
    </w:rPr>
  </w:style>
  <w:style w:type="character" w:customStyle="1" w:styleId="WW8Num6z0">
    <w:name w:val="WW8Num6z0"/>
    <w:rsid w:val="00B656D4"/>
  </w:style>
  <w:style w:type="character" w:customStyle="1" w:styleId="WW8Num6z1">
    <w:name w:val="WW8Num6z1"/>
    <w:rsid w:val="00B656D4"/>
  </w:style>
  <w:style w:type="character" w:customStyle="1" w:styleId="WW8Num6z2">
    <w:name w:val="WW8Num6z2"/>
    <w:rsid w:val="00B656D4"/>
  </w:style>
  <w:style w:type="character" w:customStyle="1" w:styleId="WW8Num6z3">
    <w:name w:val="WW8Num6z3"/>
    <w:rsid w:val="00B656D4"/>
  </w:style>
  <w:style w:type="character" w:customStyle="1" w:styleId="WW8Num6z4">
    <w:name w:val="WW8Num6z4"/>
    <w:rsid w:val="00B656D4"/>
  </w:style>
  <w:style w:type="character" w:customStyle="1" w:styleId="WW8Num6z5">
    <w:name w:val="WW8Num6z5"/>
    <w:rsid w:val="00B656D4"/>
  </w:style>
  <w:style w:type="character" w:customStyle="1" w:styleId="WW8Num6z6">
    <w:name w:val="WW8Num6z6"/>
    <w:rsid w:val="00B656D4"/>
  </w:style>
  <w:style w:type="character" w:customStyle="1" w:styleId="WW8Num6z7">
    <w:name w:val="WW8Num6z7"/>
    <w:rsid w:val="00B656D4"/>
  </w:style>
  <w:style w:type="character" w:customStyle="1" w:styleId="WW8Num6z8">
    <w:name w:val="WW8Num6z8"/>
    <w:rsid w:val="00B656D4"/>
  </w:style>
  <w:style w:type="character" w:customStyle="1" w:styleId="WW8Num7z0">
    <w:name w:val="WW8Num7z0"/>
    <w:rsid w:val="00B656D4"/>
  </w:style>
  <w:style w:type="character" w:customStyle="1" w:styleId="WW8Num7z1">
    <w:name w:val="WW8Num7z1"/>
    <w:rsid w:val="00B656D4"/>
    <w:rPr>
      <w:i w:val="0"/>
    </w:rPr>
  </w:style>
  <w:style w:type="character" w:customStyle="1" w:styleId="WW8Num7z2">
    <w:name w:val="WW8Num7z2"/>
    <w:rsid w:val="00B656D4"/>
  </w:style>
  <w:style w:type="character" w:customStyle="1" w:styleId="WW8Num7z3">
    <w:name w:val="WW8Num7z3"/>
    <w:rsid w:val="00B656D4"/>
  </w:style>
  <w:style w:type="character" w:customStyle="1" w:styleId="WW8Num7z4">
    <w:name w:val="WW8Num7z4"/>
    <w:rsid w:val="00B656D4"/>
  </w:style>
  <w:style w:type="character" w:customStyle="1" w:styleId="WW8Num7z5">
    <w:name w:val="WW8Num7z5"/>
    <w:rsid w:val="00B656D4"/>
  </w:style>
  <w:style w:type="character" w:customStyle="1" w:styleId="WW8Num7z6">
    <w:name w:val="WW8Num7z6"/>
    <w:rsid w:val="00B656D4"/>
  </w:style>
  <w:style w:type="character" w:customStyle="1" w:styleId="WW8Num7z7">
    <w:name w:val="WW8Num7z7"/>
    <w:rsid w:val="00B656D4"/>
  </w:style>
  <w:style w:type="character" w:customStyle="1" w:styleId="WW8Num7z8">
    <w:name w:val="WW8Num7z8"/>
    <w:rsid w:val="00B656D4"/>
  </w:style>
  <w:style w:type="character" w:customStyle="1" w:styleId="WW8Num8z0">
    <w:name w:val="WW8Num8z0"/>
    <w:rsid w:val="00B656D4"/>
  </w:style>
  <w:style w:type="character" w:customStyle="1" w:styleId="WW8Num8z1">
    <w:name w:val="WW8Num8z1"/>
    <w:rsid w:val="00B656D4"/>
  </w:style>
  <w:style w:type="character" w:customStyle="1" w:styleId="WW8Num8z2">
    <w:name w:val="WW8Num8z2"/>
    <w:rsid w:val="00B656D4"/>
  </w:style>
  <w:style w:type="character" w:customStyle="1" w:styleId="WW8Num8z3">
    <w:name w:val="WW8Num8z3"/>
    <w:rsid w:val="00B656D4"/>
  </w:style>
  <w:style w:type="character" w:customStyle="1" w:styleId="WW8Num8z4">
    <w:name w:val="WW8Num8z4"/>
    <w:rsid w:val="00B656D4"/>
  </w:style>
  <w:style w:type="character" w:customStyle="1" w:styleId="WW8Num8z5">
    <w:name w:val="WW8Num8z5"/>
    <w:rsid w:val="00B656D4"/>
  </w:style>
  <w:style w:type="character" w:customStyle="1" w:styleId="WW8Num8z6">
    <w:name w:val="WW8Num8z6"/>
    <w:rsid w:val="00B656D4"/>
  </w:style>
  <w:style w:type="character" w:customStyle="1" w:styleId="WW8Num8z7">
    <w:name w:val="WW8Num8z7"/>
    <w:rsid w:val="00B656D4"/>
  </w:style>
  <w:style w:type="character" w:customStyle="1" w:styleId="WW8Num8z8">
    <w:name w:val="WW8Num8z8"/>
    <w:rsid w:val="00B656D4"/>
  </w:style>
  <w:style w:type="character" w:customStyle="1" w:styleId="14">
    <w:name w:val="Основной шрифт абзаца1"/>
    <w:rsid w:val="00B656D4"/>
  </w:style>
  <w:style w:type="character" w:customStyle="1" w:styleId="af1">
    <w:name w:val="Текст выноски Знак"/>
    <w:link w:val="af2"/>
    <w:uiPriority w:val="99"/>
    <w:semiHidden/>
    <w:rsid w:val="00B656D4"/>
    <w:rPr>
      <w:rFonts w:ascii="Tahoma" w:hAnsi="Tahoma" w:cs="Tahoma"/>
      <w:sz w:val="16"/>
      <w:szCs w:val="16"/>
    </w:rPr>
  </w:style>
  <w:style w:type="character" w:customStyle="1" w:styleId="33">
    <w:name w:val="Основной текст с отступом 3 Знак"/>
    <w:link w:val="34"/>
    <w:rsid w:val="00B656D4"/>
    <w:rPr>
      <w:sz w:val="16"/>
      <w:szCs w:val="16"/>
    </w:rPr>
  </w:style>
  <w:style w:type="character" w:customStyle="1" w:styleId="24">
    <w:name w:val="Основной текст с отступом 2 Знак"/>
    <w:rsid w:val="00B656D4"/>
    <w:rPr>
      <w:sz w:val="24"/>
      <w:szCs w:val="24"/>
      <w:lang w:val="ru-RU" w:eastAsia="ru-RU" w:bidi="ar-SA"/>
    </w:rPr>
  </w:style>
  <w:style w:type="character" w:customStyle="1" w:styleId="af3">
    <w:name w:val="Нижний колонтитул Знак"/>
    <w:uiPriority w:val="99"/>
    <w:rsid w:val="00B656D4"/>
    <w:rPr>
      <w:rFonts w:ascii="Calibri" w:hAnsi="Calibri" w:cs="Calibri"/>
      <w:sz w:val="22"/>
      <w:szCs w:val="22"/>
      <w:lang w:eastAsia="en-US"/>
    </w:rPr>
  </w:style>
  <w:style w:type="character" w:customStyle="1" w:styleId="af4">
    <w:name w:val="Текст сноски Знак"/>
    <w:rsid w:val="00B656D4"/>
    <w:rPr>
      <w:rFonts w:ascii="Calibri" w:hAnsi="Calibri" w:cs="Calibri"/>
      <w:lang w:eastAsia="en-US"/>
    </w:rPr>
  </w:style>
  <w:style w:type="character" w:customStyle="1" w:styleId="af5">
    <w:name w:val="Основной текст с отступом Знак"/>
    <w:rsid w:val="00B656D4"/>
    <w:rPr>
      <w:sz w:val="24"/>
      <w:szCs w:val="24"/>
      <w:lang w:val="ru-RU" w:eastAsia="ru-RU" w:bidi="ar-SA"/>
    </w:rPr>
  </w:style>
  <w:style w:type="character" w:customStyle="1" w:styleId="af6">
    <w:name w:val="Верхний колонтитул Знак"/>
    <w:uiPriority w:val="99"/>
    <w:rsid w:val="00B656D4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f7">
    <w:name w:val="Основной текст Знак"/>
    <w:rsid w:val="00B656D4"/>
    <w:rPr>
      <w:rFonts w:ascii="Calibri" w:hAnsi="Calibri" w:cs="Calibri"/>
      <w:sz w:val="22"/>
      <w:szCs w:val="22"/>
      <w:lang w:eastAsia="en-US"/>
    </w:rPr>
  </w:style>
  <w:style w:type="character" w:customStyle="1" w:styleId="af8">
    <w:name w:val="Название Знак"/>
    <w:rsid w:val="00B656D4"/>
    <w:rPr>
      <w:bCs/>
      <w:color w:val="000000"/>
      <w:shd w:val="clear" w:color="auto" w:fill="FFFFFF"/>
      <w:lang w:eastAsia="en-US"/>
    </w:rPr>
  </w:style>
  <w:style w:type="character" w:styleId="af9">
    <w:name w:val="page number"/>
    <w:basedOn w:val="14"/>
    <w:rsid w:val="00B656D4"/>
  </w:style>
  <w:style w:type="character" w:customStyle="1" w:styleId="afa">
    <w:name w:val="Символ сноски"/>
    <w:rsid w:val="00B656D4"/>
    <w:rPr>
      <w:vertAlign w:val="superscript"/>
    </w:rPr>
  </w:style>
  <w:style w:type="character" w:styleId="afb">
    <w:name w:val="Emphasis"/>
    <w:qFormat/>
    <w:rsid w:val="00B656D4"/>
    <w:rPr>
      <w:i/>
      <w:iCs/>
    </w:rPr>
  </w:style>
  <w:style w:type="character" w:styleId="afc">
    <w:name w:val="Hyperlink"/>
    <w:uiPriority w:val="99"/>
    <w:rsid w:val="00B656D4"/>
    <w:rPr>
      <w:color w:val="0000FF"/>
    </w:rPr>
  </w:style>
  <w:style w:type="character" w:customStyle="1" w:styleId="afd">
    <w:name w:val="Символ нумерации"/>
    <w:rsid w:val="00B656D4"/>
  </w:style>
  <w:style w:type="character" w:customStyle="1" w:styleId="afe">
    <w:name w:val="Маркеры списка"/>
    <w:rsid w:val="00B656D4"/>
    <w:rPr>
      <w:rFonts w:ascii="OpenSymbol" w:eastAsia="OpenSymbol" w:hAnsi="OpenSymbol" w:cs="OpenSymbol"/>
    </w:rPr>
  </w:style>
  <w:style w:type="character" w:styleId="aff">
    <w:name w:val="FollowedHyperlink"/>
    <w:rsid w:val="00B656D4"/>
    <w:rPr>
      <w:color w:val="800000"/>
      <w:u w:val="single"/>
    </w:rPr>
  </w:style>
  <w:style w:type="character" w:customStyle="1" w:styleId="ListLabel4">
    <w:name w:val="ListLabel 4"/>
    <w:rsid w:val="00B656D4"/>
    <w:rPr>
      <w:i w:val="0"/>
    </w:rPr>
  </w:style>
  <w:style w:type="character" w:customStyle="1" w:styleId="ListLabel5">
    <w:name w:val="ListLabel 5"/>
    <w:rsid w:val="00B656D4"/>
    <w:rPr>
      <w:b w:val="0"/>
    </w:rPr>
  </w:style>
  <w:style w:type="paragraph" w:customStyle="1" w:styleId="15">
    <w:name w:val="Заголовок1"/>
    <w:basedOn w:val="a"/>
    <w:next w:val="aff0"/>
    <w:rsid w:val="00B656D4"/>
    <w:pPr>
      <w:shd w:val="clear" w:color="auto" w:fill="FFFFFF"/>
      <w:spacing w:before="463"/>
      <w:ind w:left="2127"/>
      <w:jc w:val="center"/>
    </w:pPr>
    <w:rPr>
      <w:rFonts w:cs="Calibri"/>
      <w:bCs/>
      <w:color w:val="000000"/>
    </w:rPr>
  </w:style>
  <w:style w:type="paragraph" w:styleId="aff0">
    <w:name w:val="Body Text"/>
    <w:basedOn w:val="a"/>
    <w:link w:val="16"/>
    <w:rsid w:val="00B656D4"/>
    <w:pPr>
      <w:spacing w:after="120"/>
    </w:pPr>
    <w:rPr>
      <w:rFonts w:cs="Calibri"/>
    </w:rPr>
  </w:style>
  <w:style w:type="character" w:customStyle="1" w:styleId="16">
    <w:name w:val="Основной текст Знак1"/>
    <w:basedOn w:val="a0"/>
    <w:link w:val="aff0"/>
    <w:rsid w:val="00B656D4"/>
    <w:rPr>
      <w:rFonts w:ascii="Calibri" w:eastAsia="Times New Roman" w:hAnsi="Calibri" w:cs="Calibri"/>
    </w:rPr>
  </w:style>
  <w:style w:type="paragraph" w:styleId="aff1">
    <w:name w:val="List"/>
    <w:basedOn w:val="aff0"/>
    <w:rsid w:val="00B656D4"/>
    <w:rPr>
      <w:rFonts w:cs="Arial Unicode MS"/>
    </w:rPr>
  </w:style>
  <w:style w:type="paragraph" w:styleId="aff2">
    <w:name w:val="caption"/>
    <w:basedOn w:val="a"/>
    <w:qFormat/>
    <w:rsid w:val="00B656D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7">
    <w:name w:val="Указатель1"/>
    <w:basedOn w:val="a"/>
    <w:rsid w:val="00B656D4"/>
    <w:pPr>
      <w:suppressLineNumbers/>
    </w:pPr>
    <w:rPr>
      <w:rFonts w:cs="Arial Unicode MS"/>
    </w:rPr>
  </w:style>
  <w:style w:type="paragraph" w:customStyle="1" w:styleId="ConsPlusNonformat">
    <w:name w:val="ConsPlusNonformat"/>
    <w:rsid w:val="00B656D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B656D4"/>
    <w:pPr>
      <w:spacing w:before="280" w:after="280" w:line="240" w:lineRule="auto"/>
      <w:jc w:val="both"/>
    </w:pPr>
    <w:rPr>
      <w:rFonts w:cs="Calibri"/>
      <w:color w:val="000000"/>
    </w:rPr>
  </w:style>
  <w:style w:type="paragraph" w:styleId="aff3">
    <w:name w:val="No Spacing"/>
    <w:link w:val="aff4"/>
    <w:uiPriority w:val="1"/>
    <w:qFormat/>
    <w:rsid w:val="00B656D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B656D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Style8">
    <w:name w:val="Style8"/>
    <w:basedOn w:val="a"/>
    <w:rsid w:val="00B656D4"/>
    <w:pPr>
      <w:widowControl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B656D4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B656D4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B656D4"/>
    <w:pPr>
      <w:widowControl w:val="0"/>
      <w:spacing w:after="0" w:line="240" w:lineRule="auto"/>
    </w:pPr>
    <w:rPr>
      <w:rFonts w:ascii="Arial" w:eastAsia="Lucida Sans Unicode" w:hAnsi="Arial" w:cs="Tahoma"/>
      <w:sz w:val="21"/>
      <w:szCs w:val="24"/>
      <w:lang w:eastAsia="ru-RU"/>
    </w:rPr>
  </w:style>
  <w:style w:type="paragraph" w:customStyle="1" w:styleId="aff5">
    <w:name w:val="Верхний и нижний колонтитулы"/>
    <w:basedOn w:val="a"/>
    <w:rsid w:val="00B656D4"/>
    <w:pPr>
      <w:suppressLineNumbers/>
      <w:tabs>
        <w:tab w:val="center" w:pos="4819"/>
        <w:tab w:val="right" w:pos="9638"/>
      </w:tabs>
    </w:pPr>
    <w:rPr>
      <w:rFonts w:cs="Calibri"/>
    </w:rPr>
  </w:style>
  <w:style w:type="paragraph" w:styleId="aff6">
    <w:name w:val="footer"/>
    <w:basedOn w:val="a"/>
    <w:link w:val="18"/>
    <w:uiPriority w:val="99"/>
    <w:rsid w:val="00B656D4"/>
    <w:pPr>
      <w:tabs>
        <w:tab w:val="center" w:pos="4677"/>
        <w:tab w:val="right" w:pos="9355"/>
      </w:tabs>
    </w:pPr>
    <w:rPr>
      <w:rFonts w:cs="Calibri"/>
    </w:rPr>
  </w:style>
  <w:style w:type="character" w:customStyle="1" w:styleId="18">
    <w:name w:val="Нижний колонтитул Знак1"/>
    <w:basedOn w:val="a0"/>
    <w:link w:val="aff6"/>
    <w:uiPriority w:val="99"/>
    <w:rsid w:val="00B656D4"/>
    <w:rPr>
      <w:rFonts w:ascii="Calibri" w:eastAsia="Times New Roman" w:hAnsi="Calibri" w:cs="Calibri"/>
    </w:rPr>
  </w:style>
  <w:style w:type="paragraph" w:styleId="aff7">
    <w:name w:val="Body Text Indent"/>
    <w:basedOn w:val="a"/>
    <w:link w:val="19"/>
    <w:rsid w:val="00B656D4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19">
    <w:name w:val="Основной текст с отступом Знак1"/>
    <w:basedOn w:val="a0"/>
    <w:link w:val="aff7"/>
    <w:rsid w:val="00B65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footnote text"/>
    <w:basedOn w:val="a"/>
    <w:link w:val="1a"/>
    <w:rsid w:val="00B656D4"/>
    <w:rPr>
      <w:rFonts w:cs="Calibri"/>
      <w:sz w:val="20"/>
      <w:szCs w:val="20"/>
    </w:rPr>
  </w:style>
  <w:style w:type="character" w:customStyle="1" w:styleId="1a">
    <w:name w:val="Текст сноски Знак1"/>
    <w:basedOn w:val="a0"/>
    <w:link w:val="aff8"/>
    <w:rsid w:val="00B656D4"/>
    <w:rPr>
      <w:rFonts w:ascii="Calibri" w:eastAsia="Times New Roman" w:hAnsi="Calibri" w:cs="Calibri"/>
      <w:sz w:val="20"/>
      <w:szCs w:val="20"/>
    </w:rPr>
  </w:style>
  <w:style w:type="paragraph" w:customStyle="1" w:styleId="1b">
    <w:name w:val="Обычный (веб)1"/>
    <w:basedOn w:val="a"/>
    <w:rsid w:val="00B656D4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ff9">
    <w:name w:val="header"/>
    <w:basedOn w:val="a"/>
    <w:link w:val="1c"/>
    <w:uiPriority w:val="99"/>
    <w:rsid w:val="00B656D4"/>
    <w:pPr>
      <w:tabs>
        <w:tab w:val="center" w:pos="4677"/>
        <w:tab w:val="right" w:pos="9355"/>
      </w:tabs>
      <w:spacing w:after="0" w:line="240" w:lineRule="auto"/>
    </w:pPr>
    <w:rPr>
      <w:rFonts w:cs="Calibri"/>
    </w:rPr>
  </w:style>
  <w:style w:type="character" w:customStyle="1" w:styleId="1c">
    <w:name w:val="Верхний колонтитул Знак1"/>
    <w:basedOn w:val="a0"/>
    <w:link w:val="aff9"/>
    <w:uiPriority w:val="99"/>
    <w:rsid w:val="00B656D4"/>
    <w:rPr>
      <w:rFonts w:ascii="Calibri" w:eastAsia="Times New Roman" w:hAnsi="Calibri" w:cs="Calibri"/>
    </w:rPr>
  </w:style>
  <w:style w:type="paragraph" w:customStyle="1" w:styleId="310">
    <w:name w:val="Основной текст с отступом 31"/>
    <w:basedOn w:val="a"/>
    <w:rsid w:val="00B656D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paragraph" w:customStyle="1" w:styleId="1d">
    <w:name w:val="Текст выноски1"/>
    <w:basedOn w:val="a"/>
    <w:rsid w:val="00B656D4"/>
    <w:rPr>
      <w:rFonts w:ascii="Tahoma" w:hAnsi="Tahoma" w:cs="Tahoma"/>
      <w:sz w:val="16"/>
      <w:szCs w:val="16"/>
    </w:rPr>
  </w:style>
  <w:style w:type="paragraph" w:customStyle="1" w:styleId="affa">
    <w:name w:val="Содержимое таблицы"/>
    <w:basedOn w:val="a"/>
    <w:rsid w:val="00B656D4"/>
    <w:pPr>
      <w:suppressLineNumbers/>
    </w:pPr>
    <w:rPr>
      <w:rFonts w:cs="Calibri"/>
    </w:rPr>
  </w:style>
  <w:style w:type="paragraph" w:customStyle="1" w:styleId="affb">
    <w:name w:val="Заголовок таблицы"/>
    <w:basedOn w:val="affa"/>
    <w:rsid w:val="00B656D4"/>
    <w:pPr>
      <w:jc w:val="center"/>
    </w:pPr>
    <w:rPr>
      <w:b/>
      <w:bCs/>
    </w:rPr>
  </w:style>
  <w:style w:type="paragraph" w:customStyle="1" w:styleId="1e">
    <w:name w:val="Абзац списка1"/>
    <w:basedOn w:val="a"/>
    <w:rsid w:val="00B656D4"/>
    <w:pPr>
      <w:spacing w:after="0"/>
      <w:ind w:left="720"/>
      <w:contextualSpacing/>
    </w:pPr>
    <w:rPr>
      <w:rFonts w:cs="Calibri"/>
    </w:rPr>
  </w:style>
  <w:style w:type="paragraph" w:styleId="affc">
    <w:name w:val="Normal (Web)"/>
    <w:basedOn w:val="a"/>
    <w:uiPriority w:val="99"/>
    <w:unhideWhenUsed/>
    <w:rsid w:val="00B656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B656D4"/>
  </w:style>
  <w:style w:type="paragraph" w:styleId="34">
    <w:name w:val="Body Text Indent 3"/>
    <w:basedOn w:val="a"/>
    <w:link w:val="33"/>
    <w:rsid w:val="00B656D4"/>
    <w:pPr>
      <w:spacing w:after="120" w:line="240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B656D4"/>
    <w:rPr>
      <w:rFonts w:ascii="Calibri" w:eastAsia="Times New Roman" w:hAnsi="Calibri" w:cs="Times New Roman"/>
      <w:sz w:val="16"/>
      <w:szCs w:val="16"/>
    </w:rPr>
  </w:style>
  <w:style w:type="paragraph" w:customStyle="1" w:styleId="1f">
    <w:name w:val="Знак1"/>
    <w:basedOn w:val="a"/>
    <w:rsid w:val="00B656D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f0">
    <w:name w:val="Стиль1"/>
    <w:basedOn w:val="a"/>
    <w:rsid w:val="00B656D4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table" w:customStyle="1" w:styleId="1f1">
    <w:name w:val="Сетка таблицы1"/>
    <w:basedOn w:val="a1"/>
    <w:next w:val="af0"/>
    <w:uiPriority w:val="59"/>
    <w:rsid w:val="00B65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1"/>
    <w:uiPriority w:val="99"/>
    <w:semiHidden/>
    <w:unhideWhenUsed/>
    <w:rsid w:val="00B656D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f2">
    <w:name w:val="Текст выноски Знак1"/>
    <w:basedOn w:val="a0"/>
    <w:uiPriority w:val="99"/>
    <w:semiHidden/>
    <w:rsid w:val="00B656D4"/>
    <w:rPr>
      <w:rFonts w:ascii="Tahoma" w:eastAsia="Times New Roman" w:hAnsi="Tahoma" w:cs="Tahoma"/>
      <w:sz w:val="16"/>
      <w:szCs w:val="16"/>
    </w:rPr>
  </w:style>
  <w:style w:type="character" w:styleId="affd">
    <w:name w:val="Strong"/>
    <w:uiPriority w:val="22"/>
    <w:qFormat/>
    <w:rsid w:val="00B656D4"/>
    <w:rPr>
      <w:b/>
      <w:bCs/>
    </w:rPr>
  </w:style>
  <w:style w:type="character" w:customStyle="1" w:styleId="nickname">
    <w:name w:val="nickname"/>
    <w:rsid w:val="00B656D4"/>
  </w:style>
  <w:style w:type="paragraph" w:styleId="25">
    <w:name w:val="Body Text 2"/>
    <w:basedOn w:val="a"/>
    <w:link w:val="26"/>
    <w:uiPriority w:val="99"/>
    <w:semiHidden/>
    <w:unhideWhenUsed/>
    <w:rsid w:val="00B656D4"/>
    <w:pPr>
      <w:spacing w:after="120" w:line="480" w:lineRule="auto"/>
    </w:pPr>
    <w:rPr>
      <w:rFonts w:cs="Calibri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B656D4"/>
    <w:rPr>
      <w:rFonts w:ascii="Calibri" w:eastAsia="Times New Roman" w:hAnsi="Calibri" w:cs="Calibri"/>
    </w:rPr>
  </w:style>
  <w:style w:type="numbering" w:customStyle="1" w:styleId="27">
    <w:name w:val="Нет списка2"/>
    <w:next w:val="a2"/>
    <w:uiPriority w:val="99"/>
    <w:semiHidden/>
    <w:unhideWhenUsed/>
    <w:rsid w:val="00B656D4"/>
  </w:style>
  <w:style w:type="character" w:customStyle="1" w:styleId="af">
    <w:name w:val="Абзац списка Знак"/>
    <w:aliases w:val="Bullet List Знак,FooterText Знак,RSHB_Table-Normal Знак,Table-Normal Знак,numbered Знак,Абзац маркированнный Знак,Абзац списка литеральный Знак,ПС - Нумерованный Знак,Пункт Знак,ТЗ список Знак,Цветной список - Акцент 11 Знак,lp1 Знак"/>
    <w:link w:val="ae"/>
    <w:uiPriority w:val="34"/>
    <w:rsid w:val="00B656D4"/>
    <w:rPr>
      <w:rFonts w:ascii="Calibri" w:eastAsia="Times New Roman" w:hAnsi="Calibri" w:cs="Times New Roman"/>
    </w:rPr>
  </w:style>
  <w:style w:type="character" w:customStyle="1" w:styleId="aff4">
    <w:name w:val="Без интервала Знак"/>
    <w:link w:val="aff3"/>
    <w:uiPriority w:val="1"/>
    <w:rsid w:val="00B656D4"/>
    <w:rPr>
      <w:rFonts w:ascii="Calibri" w:eastAsia="Times New Roman" w:hAnsi="Calibri" w:cs="Calibri"/>
    </w:rPr>
  </w:style>
  <w:style w:type="paragraph" w:customStyle="1" w:styleId="28">
    <w:name w:val="Абзац списка2"/>
    <w:basedOn w:val="a"/>
    <w:rsid w:val="00B656D4"/>
    <w:pPr>
      <w:spacing w:after="0"/>
      <w:ind w:left="720"/>
      <w:contextualSpacing/>
    </w:pPr>
    <w:rPr>
      <w:rFonts w:cs="Calibri"/>
    </w:rPr>
  </w:style>
  <w:style w:type="paragraph" w:customStyle="1" w:styleId="Affe">
    <w:name w:val="Основной текст A"/>
    <w:rsid w:val="00B656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numbering" w:customStyle="1" w:styleId="0">
    <w:name w:val="С буквами.0"/>
    <w:rsid w:val="00B656D4"/>
    <w:pPr>
      <w:numPr>
        <w:numId w:val="4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3980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kn.gov.ru/?utm_source=yandex.ru&amp;utm_medium=organic&amp;utm_campaign=yandex.ru&amp;utm_referrer=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61801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12149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9398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15</Pages>
  <Words>3381</Words>
  <Characters>19277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Тихонова Анна Дмитриевна</cp:lastModifiedBy>
  <cp:revision>25</cp:revision>
  <dcterms:created xsi:type="dcterms:W3CDTF">2024-03-19T07:17:00Z</dcterms:created>
  <dcterms:modified xsi:type="dcterms:W3CDTF">2025-10-17T08:31:00Z</dcterms:modified>
</cp:coreProperties>
</file>