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B99" w:rsidRPr="00725B99" w:rsidRDefault="00725B99" w:rsidP="00725B99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Современные вычислительные и проектные комплексы</w:t>
      </w:r>
      <w:r w:rsidRPr="0072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25B99" w:rsidRDefault="00725B99" w:rsidP="00725B99"/>
    <w:p w:rsidR="00725B99" w:rsidRDefault="00725B99" w:rsidP="00725B99">
      <w:pPr>
        <w:pStyle w:val="a3"/>
        <w:numPr>
          <w:ilvl w:val="0"/>
          <w:numId w:val="1"/>
        </w:numPr>
      </w:pPr>
      <w:r>
        <w:t>Основные поло</w:t>
      </w:r>
      <w:r>
        <w:t>жения метода конечных элементов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Этапы расчета стержневой сист</w:t>
      </w:r>
      <w:r>
        <w:t>емы методом конечных элементов.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Идеализация свойств материалов при п</w:t>
      </w:r>
      <w:r>
        <w:t>остроении компьютерных моделей.</w:t>
      </w:r>
      <w:r>
        <w:tab/>
      </w:r>
      <w:r>
        <w:tab/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Что входит в поня</w:t>
      </w:r>
      <w:r>
        <w:t>тие расчетной схемы сооружения.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Что такое критическая нагрузка.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Общая последовательность решения задач при компьютерном методе проектирования зданий</w:t>
      </w:r>
      <w:r>
        <w:t xml:space="preserve"> и их конструктивных элементов.</w:t>
      </w:r>
      <w:r>
        <w:tab/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Какая расчетная схема</w:t>
      </w:r>
      <w:r>
        <w:t xml:space="preserve"> называется конечно-элементной.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 xml:space="preserve">В чем отличие нашей дискретной </w:t>
      </w:r>
      <w:r>
        <w:t>модели от реального сооружения.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Идеализация нагрузок при построении компьютерных моделе</w:t>
      </w:r>
      <w:r>
        <w:t>й.</w:t>
      </w:r>
      <w:r>
        <w:tab/>
      </w:r>
      <w:r>
        <w:tab/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Принципы построе</w:t>
      </w:r>
      <w:r>
        <w:t>ния конечно-элементных моделей.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 xml:space="preserve">Виды и </w:t>
      </w:r>
      <w:proofErr w:type="gramStart"/>
      <w:r>
        <w:t>классификация  нагрузок</w:t>
      </w:r>
      <w:proofErr w:type="gramEnd"/>
      <w:r>
        <w:t xml:space="preserve"> 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Что такое матрица жесткости.</w:t>
      </w:r>
      <w:r>
        <w:tab/>
      </w:r>
      <w:r>
        <w:tab/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От чего за</w:t>
      </w:r>
      <w:r>
        <w:t>висит выбор типа КЭ и их числа.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Моделирование конструктивных ре</w:t>
      </w:r>
      <w:r>
        <w:t>шений узлов и стыков элементов.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Что входит в пон</w:t>
      </w:r>
      <w:r>
        <w:t>ятие расчетной схемы сооружения</w:t>
      </w:r>
      <w:r>
        <w:tab/>
      </w:r>
      <w:r>
        <w:tab/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Инструментарий ПК-ЛИРА для формирования расчетных сх</w:t>
      </w:r>
      <w:r>
        <w:t>ем (задание геометрии, связей).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Что называет</w:t>
      </w:r>
      <w:r>
        <w:t>ся, дискретизацией конструкции.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Как опред</w:t>
      </w:r>
      <w:r>
        <w:t>еляется эквивалентная нагрузка.</w:t>
      </w:r>
      <w:r>
        <w:tab/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Идеализация конструктивных решений при п</w:t>
      </w:r>
      <w:r>
        <w:t>остроении компьютерных моделей.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Какая расчетная схем</w:t>
      </w:r>
      <w:r>
        <w:t>а называется конечно-элементной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Конечные элементы, их типы.</w:t>
      </w:r>
      <w:r>
        <w:tab/>
      </w:r>
      <w:r>
        <w:tab/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Как опред</w:t>
      </w:r>
      <w:r>
        <w:t>еляется эквивалентная нагрузка.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Идеализация геометрических характеристик при п</w:t>
      </w:r>
      <w:r>
        <w:t>остроении компьютерных моделей.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Оп</w:t>
      </w:r>
      <w:r>
        <w:t xml:space="preserve">ишите первый(основной) этап </w:t>
      </w:r>
      <w:proofErr w:type="spellStart"/>
      <w:r>
        <w:t>мкэ</w:t>
      </w:r>
      <w:proofErr w:type="spellEnd"/>
      <w:r>
        <w:tab/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Какие методы используются</w:t>
      </w:r>
      <w:r>
        <w:t xml:space="preserve"> для расчета неразрезных балок.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Что такое критическая нагрузка.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Что означает про</w:t>
      </w:r>
      <w:r>
        <w:t>цесс дискретизации конструкции.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Идеализация свойств материалов при п</w:t>
      </w:r>
      <w:r>
        <w:t>остроении компьютерных моделей.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Формирование таб</w:t>
      </w:r>
      <w:r>
        <w:t>лиц расчетных сочетаний усилий.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Конечные элементы, их типы</w:t>
      </w:r>
      <w:r>
        <w:t>, от чего зависит их количество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Что означает про</w:t>
      </w:r>
      <w:r>
        <w:t>цесс дискретизации конструкции.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Процесс создания геометрически</w:t>
      </w:r>
      <w:r>
        <w:t xml:space="preserve"> неизменяемой расчетной схемы. 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Глобальная, местная и локальная с</w:t>
      </w:r>
      <w:r>
        <w:t>истемы координат</w:t>
      </w:r>
      <w:r>
        <w:tab/>
      </w:r>
      <w:r>
        <w:tab/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Обработка и ана</w:t>
      </w:r>
      <w:r>
        <w:t xml:space="preserve">лиз результатов расчета </w:t>
      </w:r>
      <w:proofErr w:type="spellStart"/>
      <w:r>
        <w:t>Пк</w:t>
      </w:r>
      <w:proofErr w:type="spellEnd"/>
      <w:r>
        <w:t xml:space="preserve"> Лира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Виды и классификация нагрузок.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Математическая модель, и компьютерное мо</w:t>
      </w:r>
      <w:r>
        <w:t>делирование зданий и сооружений</w:t>
      </w:r>
      <w:r>
        <w:tab/>
      </w:r>
      <w:r>
        <w:tab/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Локаль</w:t>
      </w:r>
      <w:r>
        <w:t>ная система координат X</w:t>
      </w:r>
      <w:proofErr w:type="gramStart"/>
      <w:r>
        <w:t>2;Y</w:t>
      </w:r>
      <w:proofErr w:type="gramEnd"/>
      <w:r>
        <w:t>2; Z2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Основные поло</w:t>
      </w:r>
      <w:r>
        <w:t>жения метода конечных элементов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Об</w:t>
      </w:r>
      <w:r>
        <w:t>ъединение перемещений в ПК Лира</w:t>
      </w:r>
      <w:r>
        <w:tab/>
      </w:r>
      <w:r>
        <w:tab/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Что входит в поня</w:t>
      </w:r>
      <w:r>
        <w:t>тие расчетной схемы сооружения.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Ос</w:t>
      </w:r>
      <w:r>
        <w:t>новные типы связей и их реакции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Какой метод расчета лежит в основе п</w:t>
      </w:r>
      <w:r>
        <w:t>рограммного комплекса Лира Софт</w:t>
      </w:r>
      <w:r>
        <w:tab/>
      </w:r>
      <w:r>
        <w:tab/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Моделирование ш</w:t>
      </w:r>
      <w:r>
        <w:t>арниров в стержневых элементах.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Гло</w:t>
      </w:r>
      <w:r>
        <w:t>бальная система координат X Y Z</w:t>
      </w:r>
    </w:p>
    <w:p w:rsidR="00725B99" w:rsidRDefault="00725B99" w:rsidP="00725B99">
      <w:pPr>
        <w:pStyle w:val="a3"/>
        <w:numPr>
          <w:ilvl w:val="0"/>
          <w:numId w:val="1"/>
        </w:numPr>
      </w:pPr>
      <w:r>
        <w:t>Понятие «конечного элемента»</w:t>
      </w:r>
    </w:p>
    <w:p w:rsidR="008F729A" w:rsidRDefault="00725B99">
      <w:bookmarkStart w:id="0" w:name="_GoBack"/>
      <w:bookmarkEnd w:id="0"/>
    </w:p>
    <w:sectPr w:rsidR="008F729A" w:rsidSect="00725B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274D6"/>
    <w:multiLevelType w:val="hybridMultilevel"/>
    <w:tmpl w:val="EF68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99"/>
    <w:rsid w:val="005D78B8"/>
    <w:rsid w:val="00635E99"/>
    <w:rsid w:val="00725B99"/>
    <w:rsid w:val="0084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BA0A"/>
  <w15:chartTrackingRefBased/>
  <w15:docId w15:val="{7257D3E4-D3CD-4AD0-B0BD-E7165B42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Чистый Юрий Антонович</dc:creator>
  <cp:keywords/>
  <dc:description/>
  <cp:lastModifiedBy>Чистый Юрий Антонович</cp:lastModifiedBy>
  <cp:revision>2</cp:revision>
  <dcterms:created xsi:type="dcterms:W3CDTF">2025-11-14T08:32:00Z</dcterms:created>
  <dcterms:modified xsi:type="dcterms:W3CDTF">2025-11-14T08:37:00Z</dcterms:modified>
</cp:coreProperties>
</file>