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1E6F" w14:textId="052894F9" w:rsidR="002C5A43" w:rsidRPr="004E4EA3" w:rsidRDefault="004E4EA3">
      <w:pPr>
        <w:rPr>
          <w:b/>
        </w:rPr>
      </w:pPr>
      <w:r>
        <w:rPr>
          <w:b/>
        </w:rPr>
        <w:t xml:space="preserve">Примерные </w:t>
      </w:r>
      <w:bookmarkStart w:id="0" w:name="_GoBack"/>
      <w:r w:rsidRPr="004E4EA3">
        <w:rPr>
          <w:b/>
        </w:rPr>
        <w:t xml:space="preserve">оценочные материалы, применяемые при проведении промежуточной аттестации по дисциплине </w:t>
      </w:r>
      <w:r w:rsidR="00F2576E" w:rsidRPr="004E4EA3">
        <w:rPr>
          <w:b/>
        </w:rPr>
        <w:t>«Научно-исследовательская деятельность в строительной сфере»</w:t>
      </w:r>
    </w:p>
    <w:bookmarkEnd w:id="0"/>
    <w:p w14:paraId="08926700" w14:textId="620F7B26" w:rsidR="006C035D" w:rsidRDefault="006C035D">
      <w:r w:rsidRPr="006C035D">
        <w:t>1</w:t>
      </w:r>
      <w:r>
        <w:t>.Предмет, цели и задачи строительной науки.</w:t>
      </w:r>
    </w:p>
    <w:p w14:paraId="06F43B8C" w14:textId="68C652C0" w:rsidR="006C035D" w:rsidRDefault="006C035D">
      <w:r>
        <w:t>2. Инновационные направления в развитии строительной науки.</w:t>
      </w:r>
    </w:p>
    <w:p w14:paraId="1B6180AB" w14:textId="70F2627C" w:rsidR="006C035D" w:rsidRDefault="006C035D">
      <w:r>
        <w:t>3.Экономические условия для создания благоприятной среды для развития строительной науки, строительной техники и технологии.</w:t>
      </w:r>
    </w:p>
    <w:p w14:paraId="1DB925E3" w14:textId="048AC97A" w:rsidR="006C035D" w:rsidRDefault="006C035D">
      <w:r>
        <w:t>4. Нормативная база в строительной индустрии.</w:t>
      </w:r>
    </w:p>
    <w:p w14:paraId="5B5FEDC3" w14:textId="1FC3CD27" w:rsidR="006C035D" w:rsidRDefault="006C035D">
      <w:r>
        <w:t>5. Современные проблемы строительной науки.</w:t>
      </w:r>
    </w:p>
    <w:p w14:paraId="35A2065E" w14:textId="457EEB13" w:rsidR="006C035D" w:rsidRDefault="006C035D">
      <w:r>
        <w:t>6. Исследования в области надежности, технической, технологической и экологической безопасности зданий и сооружений.</w:t>
      </w:r>
    </w:p>
    <w:p w14:paraId="310D21C7" w14:textId="3D239DD1" w:rsidR="006C035D" w:rsidRDefault="006C035D">
      <w:r>
        <w:t>7.</w:t>
      </w:r>
      <w:r w:rsidR="001C1792">
        <w:t xml:space="preserve"> </w:t>
      </w:r>
      <w:r w:rsidR="0096572C">
        <w:t>Понятие интел</w:t>
      </w:r>
      <w:r w:rsidR="004256F6">
        <w:t>л</w:t>
      </w:r>
      <w:r w:rsidR="0096572C">
        <w:t>ектуальной собственности</w:t>
      </w:r>
      <w:r w:rsidR="004256F6">
        <w:t>, объекты патентных прав.</w:t>
      </w:r>
    </w:p>
    <w:p w14:paraId="1A6A1DFD" w14:textId="12A532B6" w:rsidR="004256F6" w:rsidRDefault="004256F6">
      <w:r>
        <w:t>8. Правовая охрана объ</w:t>
      </w:r>
      <w:r w:rsidR="005968AA">
        <w:t>е</w:t>
      </w:r>
      <w:r>
        <w:t>ктов патентных прав (изобретения, полезные модели, промышленные образцы). Объекты изобретений.</w:t>
      </w:r>
    </w:p>
    <w:p w14:paraId="1178FCA4" w14:textId="2DBFF415" w:rsidR="004256F6" w:rsidRDefault="004256F6">
      <w:r>
        <w:t>9. Международная патентная классификация. Проведение патентных исследований.</w:t>
      </w:r>
    </w:p>
    <w:p w14:paraId="38039947" w14:textId="3796D1BB" w:rsidR="004256F6" w:rsidRDefault="004256F6">
      <w:r>
        <w:t>10. Условия патентоспособности изобретений. Объекты изобретений и признаки, характеризующие их техническую су</w:t>
      </w:r>
      <w:r w:rsidR="003719EE">
        <w:t>щность.</w:t>
      </w:r>
    </w:p>
    <w:p w14:paraId="2FF8B64C" w14:textId="57DC0A9D" w:rsidR="003719EE" w:rsidRDefault="003719EE">
      <w:r>
        <w:t>11. Эмпирический уровень научного познания и знания.</w:t>
      </w:r>
    </w:p>
    <w:p w14:paraId="2F900BB8" w14:textId="1ACCF288" w:rsidR="003719EE" w:rsidRDefault="003719EE">
      <w:r>
        <w:t>12. Теоретический уровень научного познания и знания.</w:t>
      </w:r>
    </w:p>
    <w:p w14:paraId="43811E6D" w14:textId="1D25C51C" w:rsidR="003719EE" w:rsidRDefault="003719EE">
      <w:r>
        <w:t>13. Взаимосвязь эмпирического и теоретического уровней познания и знания.</w:t>
      </w:r>
    </w:p>
    <w:p w14:paraId="4D07924C" w14:textId="0C3EC3EC" w:rsidR="003719EE" w:rsidRDefault="003719EE">
      <w:r>
        <w:t xml:space="preserve">14. Методы и средства эмпирического познания: наблюдение, эксперимент, измерение. Индукция </w:t>
      </w:r>
      <w:proofErr w:type="gramStart"/>
      <w:r>
        <w:t>и  обобщение</w:t>
      </w:r>
      <w:proofErr w:type="gramEnd"/>
      <w:r>
        <w:t>. Роль приборов в современном научном познании.</w:t>
      </w:r>
    </w:p>
    <w:p w14:paraId="5EEEEA3B" w14:textId="37995D1E" w:rsidR="003719EE" w:rsidRDefault="003719EE">
      <w:r>
        <w:t>15. Роль моделей в познании.</w:t>
      </w:r>
    </w:p>
    <w:p w14:paraId="119607E4" w14:textId="74613D5B" w:rsidR="003719EE" w:rsidRDefault="003719EE">
      <w:r>
        <w:t>16. Роль интуиции в процессе выдвижения научных идей и гипот</w:t>
      </w:r>
      <w:r w:rsidR="0097305F">
        <w:t>ез.</w:t>
      </w:r>
    </w:p>
    <w:p w14:paraId="517BBAA7" w14:textId="423F8E4E" w:rsidR="0097305F" w:rsidRDefault="0097305F">
      <w:r>
        <w:t xml:space="preserve">17. Понятие научного факта. Структура факта. Способы получения и систематизации фактов. Роль </w:t>
      </w:r>
      <w:proofErr w:type="spellStart"/>
      <w:r>
        <w:t>фактуального</w:t>
      </w:r>
      <w:proofErr w:type="spellEnd"/>
      <w:r>
        <w:t xml:space="preserve"> знания в научном исследовании. </w:t>
      </w:r>
    </w:p>
    <w:p w14:paraId="1B4316BD" w14:textId="5EE6AA72" w:rsidR="0097305F" w:rsidRDefault="0097305F">
      <w:r>
        <w:t>18. Гипотеза как форма научного познания и знания. Подтверждение и опровержение гипот</w:t>
      </w:r>
      <w:r w:rsidR="005968AA">
        <w:t>е</w:t>
      </w:r>
      <w:r>
        <w:t>з.</w:t>
      </w:r>
    </w:p>
    <w:p w14:paraId="5225C509" w14:textId="22A4EA3E" w:rsidR="005968AA" w:rsidRDefault="005968AA">
      <w:r>
        <w:t>19. Научная теория как форма систематизации научного знания.</w:t>
      </w:r>
    </w:p>
    <w:p w14:paraId="2BBB23E4" w14:textId="5AAEB842" w:rsidR="005968AA" w:rsidRDefault="005968AA">
      <w:r>
        <w:t xml:space="preserve">20. Роль научно-технического сопровождения строительных работ для обеспечения </w:t>
      </w:r>
      <w:r w:rsidR="0090785B">
        <w:t>безопасности их выполнения.</w:t>
      </w:r>
    </w:p>
    <w:p w14:paraId="7BDFA28D" w14:textId="4FF89819" w:rsidR="0090785B" w:rsidRDefault="0090785B">
      <w:r>
        <w:t xml:space="preserve">21. Использование современных программных комплексов для </w:t>
      </w:r>
      <w:r w:rsidR="00326F9D">
        <w:t xml:space="preserve">расчетной </w:t>
      </w:r>
      <w:r>
        <w:t>оценки напряженно состояния конструкций в процессе проведения строительных работ.</w:t>
      </w:r>
    </w:p>
    <w:p w14:paraId="31EF3905" w14:textId="77777777" w:rsidR="0090785B" w:rsidRPr="006C035D" w:rsidRDefault="0090785B"/>
    <w:sectPr w:rsidR="0090785B" w:rsidRPr="006C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6E"/>
    <w:rsid w:val="001C1792"/>
    <w:rsid w:val="002C5A43"/>
    <w:rsid w:val="00326F9D"/>
    <w:rsid w:val="003719EE"/>
    <w:rsid w:val="004256F6"/>
    <w:rsid w:val="004E4EA3"/>
    <w:rsid w:val="005968AA"/>
    <w:rsid w:val="006C035D"/>
    <w:rsid w:val="0090785B"/>
    <w:rsid w:val="0096572C"/>
    <w:rsid w:val="0097305F"/>
    <w:rsid w:val="00F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9A0"/>
  <w15:chartTrackingRefBased/>
  <w15:docId w15:val="{06DA4400-DBBF-4DD5-BFF8-089EC81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0965-C4D9-4DEF-97B9-A13CE252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Кубецкий</dc:creator>
  <cp:keywords/>
  <dc:description/>
  <cp:lastModifiedBy>Чистый Юрий Антонович</cp:lastModifiedBy>
  <cp:revision>6</cp:revision>
  <dcterms:created xsi:type="dcterms:W3CDTF">2019-10-16T15:23:00Z</dcterms:created>
  <dcterms:modified xsi:type="dcterms:W3CDTF">2025-11-14T11:36:00Z</dcterms:modified>
</cp:coreProperties>
</file>