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7EBEB" w14:textId="62ED78F2" w:rsidR="00FE10A4" w:rsidRPr="00FE10A4" w:rsidRDefault="00864FB0" w:rsidP="00864FB0">
      <w:pPr>
        <w:spacing w:after="0"/>
        <w:ind w:firstLine="709"/>
        <w:jc w:val="both"/>
        <w:rPr>
          <w:b/>
          <w:bCs/>
        </w:rPr>
      </w:pPr>
      <w:r>
        <w:rPr>
          <w:b/>
        </w:rPr>
        <w:t>Примерные оценочные материалы, применяемые при проведении промежуточной аттестации по дисциплине</w:t>
      </w:r>
      <w:r>
        <w:rPr>
          <w:b/>
          <w:bCs/>
        </w:rPr>
        <w:t xml:space="preserve"> </w:t>
      </w:r>
      <w:bookmarkStart w:id="0" w:name="_GoBack"/>
      <w:bookmarkEnd w:id="0"/>
      <w:r w:rsidR="00FE10A4" w:rsidRPr="00FE10A4">
        <w:rPr>
          <w:b/>
          <w:bCs/>
        </w:rPr>
        <w:t>«Основы градостроительства»</w:t>
      </w:r>
    </w:p>
    <w:p w14:paraId="6BE2548F" w14:textId="77777777" w:rsidR="00FE10A4" w:rsidRDefault="00FE10A4" w:rsidP="00FE10A4">
      <w:pPr>
        <w:spacing w:after="0"/>
        <w:ind w:firstLine="709"/>
        <w:jc w:val="both"/>
      </w:pPr>
      <w:r>
        <w:t>1. Понятия и определения градостроительной деятельности.</w:t>
      </w:r>
    </w:p>
    <w:p w14:paraId="64D2E902" w14:textId="77777777" w:rsidR="00FE10A4" w:rsidRDefault="00FE10A4" w:rsidP="00FE10A4">
      <w:pPr>
        <w:spacing w:after="0"/>
        <w:ind w:firstLine="709"/>
        <w:jc w:val="both"/>
      </w:pPr>
      <w:r>
        <w:t>2. Основные виды градостроительной деятельности.</w:t>
      </w:r>
    </w:p>
    <w:p w14:paraId="0A41E3B2" w14:textId="77777777" w:rsidR="00FE10A4" w:rsidRDefault="00FE10A4" w:rsidP="00FE10A4">
      <w:pPr>
        <w:spacing w:after="0"/>
        <w:ind w:firstLine="709"/>
        <w:jc w:val="both"/>
      </w:pPr>
      <w:r>
        <w:t>3. Истоки возникновения городов.</w:t>
      </w:r>
    </w:p>
    <w:p w14:paraId="1CC8E1B5" w14:textId="77777777" w:rsidR="00FE10A4" w:rsidRDefault="00FE10A4" w:rsidP="00FE10A4">
      <w:pPr>
        <w:spacing w:after="0"/>
        <w:ind w:firstLine="709"/>
        <w:jc w:val="both"/>
      </w:pPr>
      <w:r>
        <w:t xml:space="preserve">4. </w:t>
      </w:r>
      <w:proofErr w:type="spellStart"/>
      <w:r>
        <w:t>Гипподамова</w:t>
      </w:r>
      <w:proofErr w:type="spellEnd"/>
      <w:r>
        <w:t xml:space="preserve"> система.</w:t>
      </w:r>
    </w:p>
    <w:p w14:paraId="61879F83" w14:textId="77777777" w:rsidR="00FE10A4" w:rsidRDefault="00FE10A4" w:rsidP="00FE10A4">
      <w:pPr>
        <w:spacing w:after="0"/>
        <w:ind w:firstLine="709"/>
        <w:jc w:val="both"/>
      </w:pPr>
      <w:r>
        <w:t>5. Зонирование территорий поселений.</w:t>
      </w:r>
    </w:p>
    <w:p w14:paraId="2AFF5EB9" w14:textId="77777777" w:rsidR="00FE10A4" w:rsidRDefault="00FE10A4" w:rsidP="00FE10A4">
      <w:pPr>
        <w:spacing w:after="0"/>
        <w:ind w:firstLine="709"/>
        <w:jc w:val="both"/>
      </w:pPr>
      <w:r>
        <w:t>6. Типы производственных предприятий их состав и особенности. Главные принципы</w:t>
      </w:r>
    </w:p>
    <w:p w14:paraId="21E1BBE5" w14:textId="77777777" w:rsidR="00FE10A4" w:rsidRDefault="00FE10A4" w:rsidP="00FE10A4">
      <w:pPr>
        <w:spacing w:after="0"/>
        <w:ind w:firstLine="709"/>
        <w:jc w:val="both"/>
      </w:pPr>
      <w:r>
        <w:t>размещения городских промышленных районов Функциональное зонирование</w:t>
      </w:r>
    </w:p>
    <w:p w14:paraId="6BF20E1D" w14:textId="77777777" w:rsidR="00FE10A4" w:rsidRDefault="00FE10A4" w:rsidP="00FE10A4">
      <w:pPr>
        <w:spacing w:after="0"/>
        <w:ind w:firstLine="709"/>
        <w:jc w:val="both"/>
      </w:pPr>
      <w:r>
        <w:t>производственных образований.</w:t>
      </w:r>
    </w:p>
    <w:p w14:paraId="40146B24" w14:textId="77777777" w:rsidR="00FE10A4" w:rsidRDefault="00FE10A4" w:rsidP="00FE10A4">
      <w:pPr>
        <w:spacing w:after="0"/>
        <w:ind w:firstLine="709"/>
        <w:jc w:val="both"/>
      </w:pPr>
      <w:r>
        <w:t>7. Градообразующие факторы и структура населения</w:t>
      </w:r>
    </w:p>
    <w:p w14:paraId="6A5F209D" w14:textId="77777777" w:rsidR="00FE10A4" w:rsidRDefault="00FE10A4" w:rsidP="00FE10A4">
      <w:pPr>
        <w:spacing w:after="0"/>
        <w:ind w:firstLine="709"/>
        <w:jc w:val="both"/>
      </w:pPr>
      <w:r>
        <w:t>8. Понятие о планировочной структуре города, ее основные типы-зоны.</w:t>
      </w:r>
    </w:p>
    <w:p w14:paraId="5E730D63" w14:textId="77777777" w:rsidR="00FE10A4" w:rsidRDefault="00FE10A4" w:rsidP="00FE10A4">
      <w:pPr>
        <w:spacing w:after="0"/>
        <w:ind w:firstLine="709"/>
        <w:jc w:val="both"/>
      </w:pPr>
      <w:r>
        <w:t>9. Функционально-планировочный каркас города.</w:t>
      </w:r>
    </w:p>
    <w:p w14:paraId="7ED56D72" w14:textId="77777777" w:rsidR="00FE10A4" w:rsidRDefault="00FE10A4" w:rsidP="00FE10A4">
      <w:pPr>
        <w:spacing w:after="0"/>
        <w:ind w:firstLine="709"/>
        <w:jc w:val="both"/>
      </w:pPr>
      <w:r>
        <w:t>10. Системы и сферы общественного обслуживания населения. Принципы расчета</w:t>
      </w:r>
    </w:p>
    <w:p w14:paraId="5CD4B07D" w14:textId="77777777" w:rsidR="00FE10A4" w:rsidRDefault="00FE10A4" w:rsidP="00FE10A4">
      <w:pPr>
        <w:spacing w:after="0"/>
        <w:ind w:firstLine="709"/>
        <w:jc w:val="both"/>
      </w:pPr>
      <w:r>
        <w:t>учреждений обслуживания населения.</w:t>
      </w:r>
    </w:p>
    <w:p w14:paraId="668391D6" w14:textId="77777777" w:rsidR="00FE10A4" w:rsidRDefault="00FE10A4" w:rsidP="00FE10A4">
      <w:pPr>
        <w:spacing w:after="0"/>
        <w:ind w:firstLine="709"/>
        <w:jc w:val="both"/>
      </w:pPr>
      <w:r>
        <w:t xml:space="preserve">11. Селитебные территории. Природно- климатические и </w:t>
      </w:r>
      <w:proofErr w:type="spellStart"/>
      <w:r>
        <w:t>санитарно</w:t>
      </w:r>
      <w:proofErr w:type="spellEnd"/>
      <w:r>
        <w:t xml:space="preserve"> - гигиенические</w:t>
      </w:r>
    </w:p>
    <w:p w14:paraId="607EA432" w14:textId="77777777" w:rsidR="00FE10A4" w:rsidRDefault="00FE10A4" w:rsidP="00FE10A4">
      <w:pPr>
        <w:spacing w:after="0"/>
        <w:ind w:firstLine="709"/>
        <w:jc w:val="both"/>
      </w:pPr>
      <w:r>
        <w:t>требования. Определение границ селитебных и жилых образований.</w:t>
      </w:r>
    </w:p>
    <w:p w14:paraId="756DE9C1" w14:textId="77777777" w:rsidR="00FE10A4" w:rsidRDefault="00FE10A4" w:rsidP="00FE10A4">
      <w:pPr>
        <w:spacing w:after="0"/>
        <w:ind w:firstLine="709"/>
        <w:jc w:val="both"/>
      </w:pPr>
      <w:r>
        <w:t>12. Методы расчета численности населения города и жилого образования,</w:t>
      </w:r>
    </w:p>
    <w:p w14:paraId="14AD77EB" w14:textId="77777777" w:rsidR="00FE10A4" w:rsidRDefault="00FE10A4" w:rsidP="00FE10A4">
      <w:pPr>
        <w:spacing w:after="0"/>
        <w:ind w:firstLine="709"/>
        <w:jc w:val="both"/>
      </w:pPr>
      <w:r>
        <w:t>коэффициент застройки и коэффициент плотности застройки.</w:t>
      </w:r>
    </w:p>
    <w:p w14:paraId="5DDE2DF0" w14:textId="77777777" w:rsidR="00FE10A4" w:rsidRDefault="00FE10A4" w:rsidP="00FE10A4">
      <w:pPr>
        <w:spacing w:after="0"/>
        <w:ind w:firstLine="709"/>
        <w:jc w:val="both"/>
      </w:pPr>
      <w:r>
        <w:t>13. Типология жилых зданий. Комплексность жилой среды.</w:t>
      </w:r>
    </w:p>
    <w:p w14:paraId="2F95398A" w14:textId="77777777" w:rsidR="00FE10A4" w:rsidRDefault="00FE10A4" w:rsidP="00FE10A4">
      <w:pPr>
        <w:spacing w:after="0"/>
        <w:ind w:firstLine="709"/>
        <w:jc w:val="both"/>
      </w:pPr>
      <w:r>
        <w:t>14. Транспортное обслуживание жилых территорий, способы защиты застройки от</w:t>
      </w:r>
    </w:p>
    <w:p w14:paraId="0ACD2573" w14:textId="77777777" w:rsidR="00FE10A4" w:rsidRDefault="00FE10A4" w:rsidP="00FE10A4">
      <w:pPr>
        <w:spacing w:after="0"/>
        <w:ind w:firstLine="709"/>
        <w:jc w:val="both"/>
      </w:pPr>
      <w:r>
        <w:t>вредного воздействия транспорта. Пешеходные связи, велодорожки.</w:t>
      </w:r>
    </w:p>
    <w:p w14:paraId="7B2256BC" w14:textId="77777777" w:rsidR="00FE10A4" w:rsidRDefault="00FE10A4" w:rsidP="00FE10A4">
      <w:pPr>
        <w:spacing w:after="0"/>
        <w:ind w:firstLine="709"/>
        <w:jc w:val="both"/>
      </w:pPr>
      <w:r>
        <w:t>15. Градостроительство как обязательный вид деятельности</w:t>
      </w:r>
    </w:p>
    <w:p w14:paraId="6F665FB5" w14:textId="77777777" w:rsidR="00FE10A4" w:rsidRDefault="00FE10A4" w:rsidP="00FE10A4">
      <w:pPr>
        <w:spacing w:after="0"/>
        <w:ind w:firstLine="709"/>
        <w:jc w:val="both"/>
      </w:pPr>
      <w:r>
        <w:t>16. Сущность стратегии устойчивого развития территорий и поселений</w:t>
      </w:r>
    </w:p>
    <w:p w14:paraId="457294DF" w14:textId="77777777" w:rsidR="00FE10A4" w:rsidRDefault="00FE10A4" w:rsidP="00FE10A4">
      <w:pPr>
        <w:spacing w:after="0"/>
        <w:ind w:firstLine="709"/>
        <w:jc w:val="both"/>
      </w:pPr>
      <w:r>
        <w:t>17. Генеральный план города как инструмент в управлении территориями.</w:t>
      </w:r>
    </w:p>
    <w:p w14:paraId="57C5FB10" w14:textId="77777777" w:rsidR="00FE10A4" w:rsidRDefault="00FE10A4" w:rsidP="00FE10A4">
      <w:pPr>
        <w:spacing w:after="0"/>
        <w:ind w:firstLine="709"/>
        <w:jc w:val="both"/>
      </w:pPr>
      <w:r>
        <w:t>18. Виды градостроительной документации.</w:t>
      </w:r>
    </w:p>
    <w:p w14:paraId="613D7CA9" w14:textId="77777777" w:rsidR="00FE10A4" w:rsidRDefault="00FE10A4" w:rsidP="00FE10A4">
      <w:pPr>
        <w:spacing w:after="0"/>
        <w:ind w:firstLine="709"/>
        <w:jc w:val="both"/>
      </w:pPr>
      <w:r>
        <w:t>19. Устойчивое развитие территорий.</w:t>
      </w:r>
    </w:p>
    <w:p w14:paraId="0EE45629" w14:textId="77777777" w:rsidR="00FE10A4" w:rsidRDefault="00FE10A4" w:rsidP="00FE10A4">
      <w:pPr>
        <w:spacing w:after="0"/>
        <w:ind w:firstLine="709"/>
        <w:jc w:val="both"/>
      </w:pPr>
      <w:r>
        <w:t>20. Программы социально-экономического развития всех уровней как инструмент</w:t>
      </w:r>
    </w:p>
    <w:p w14:paraId="68CA128C" w14:textId="77777777" w:rsidR="00FE10A4" w:rsidRDefault="00FE10A4" w:rsidP="00FE10A4">
      <w:pPr>
        <w:spacing w:after="0"/>
        <w:ind w:firstLine="709"/>
        <w:jc w:val="both"/>
      </w:pPr>
      <w:r>
        <w:t>территориального планирования.</w:t>
      </w:r>
    </w:p>
    <w:p w14:paraId="2B3672C8" w14:textId="77777777" w:rsidR="00FE10A4" w:rsidRDefault="00FE10A4" w:rsidP="00FE10A4">
      <w:pPr>
        <w:spacing w:after="0"/>
        <w:ind w:firstLine="709"/>
        <w:jc w:val="both"/>
      </w:pPr>
      <w:r>
        <w:t>21. Основные цели и задачи территориального планирования.</w:t>
      </w:r>
    </w:p>
    <w:p w14:paraId="62DE280A" w14:textId="77777777" w:rsidR="00FE10A4" w:rsidRDefault="00FE10A4" w:rsidP="00FE10A4">
      <w:pPr>
        <w:spacing w:after="0"/>
        <w:ind w:firstLine="709"/>
        <w:jc w:val="both"/>
      </w:pPr>
      <w:r>
        <w:t>22. Современные проблемы градостроительства</w:t>
      </w:r>
    </w:p>
    <w:p w14:paraId="7FB2E91C" w14:textId="77777777" w:rsidR="00FE10A4" w:rsidRDefault="00FE10A4" w:rsidP="00FE10A4">
      <w:pPr>
        <w:spacing w:after="0"/>
        <w:ind w:firstLine="709"/>
        <w:jc w:val="both"/>
      </w:pPr>
      <w:r>
        <w:t>23. Правило взаимного размещения промышленной зоны и селитьбы</w:t>
      </w:r>
    </w:p>
    <w:p w14:paraId="0DA5E371" w14:textId="77777777" w:rsidR="00FE10A4" w:rsidRDefault="00FE10A4" w:rsidP="00FE10A4">
      <w:pPr>
        <w:spacing w:after="0"/>
        <w:ind w:firstLine="709"/>
        <w:jc w:val="both"/>
      </w:pPr>
      <w:r>
        <w:t>24. Процесс урбанизации.</w:t>
      </w:r>
    </w:p>
    <w:p w14:paraId="78F3C692" w14:textId="30131ABA" w:rsidR="00F12C76" w:rsidRDefault="00FE10A4" w:rsidP="00FE10A4">
      <w:pPr>
        <w:spacing w:after="0"/>
        <w:ind w:firstLine="709"/>
        <w:jc w:val="both"/>
      </w:pPr>
      <w:r>
        <w:t>25. Факторы, влияющие на трансформацию планировочной структуры.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50"/>
    <w:rsid w:val="00155050"/>
    <w:rsid w:val="001D35FB"/>
    <w:rsid w:val="006C0B77"/>
    <w:rsid w:val="008242FF"/>
    <w:rsid w:val="00862B0D"/>
    <w:rsid w:val="00864FB0"/>
    <w:rsid w:val="00870751"/>
    <w:rsid w:val="00922C48"/>
    <w:rsid w:val="00B915B7"/>
    <w:rsid w:val="00D05F2F"/>
    <w:rsid w:val="00EA59DF"/>
    <w:rsid w:val="00EE4070"/>
    <w:rsid w:val="00F060F9"/>
    <w:rsid w:val="00F12C76"/>
    <w:rsid w:val="00F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1FA5"/>
  <w15:chartTrackingRefBased/>
  <w15:docId w15:val="{7869CFAE-4BFF-4B69-8E91-66969CDE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55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0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0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0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0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0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0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0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0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0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0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05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505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505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5505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5505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505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550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5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0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05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550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05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0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05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5505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Чистый Юрий Антонович</cp:lastModifiedBy>
  <cp:revision>2</cp:revision>
  <dcterms:created xsi:type="dcterms:W3CDTF">2025-11-17T09:46:00Z</dcterms:created>
  <dcterms:modified xsi:type="dcterms:W3CDTF">2025-11-17T09:46:00Z</dcterms:modified>
</cp:coreProperties>
</file>