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478E6" w14:textId="77777777" w:rsidR="005F2E7E" w:rsidRDefault="005F2E7E" w:rsidP="005F2E7E">
      <w:pPr>
        <w:shd w:val="clear" w:color="auto" w:fill="FFFFFF"/>
        <w:autoSpaceDE w:val="0"/>
        <w:autoSpaceDN w:val="0"/>
        <w:adjustRightInd w:val="0"/>
        <w:spacing w:line="276" w:lineRule="auto"/>
        <w:jc w:val="right"/>
      </w:pPr>
    </w:p>
    <w:p w14:paraId="168A16AB" w14:textId="184BC571" w:rsidR="005F2E7E" w:rsidRDefault="00F664A3" w:rsidP="005F2E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r>
        <w:rPr>
          <w:b/>
        </w:rPr>
        <w:t>Примерные оценочные материалы,</w:t>
      </w:r>
      <w:r w:rsidR="00591C23" w:rsidRPr="00591C23">
        <w:rPr>
          <w:b/>
        </w:rPr>
        <w:t xml:space="preserve"> применяемые при проведении промежуточной аттестации по дисциплине «</w:t>
      </w:r>
      <w:r w:rsidR="00970B63">
        <w:rPr>
          <w:b/>
        </w:rPr>
        <w:t>Строительные материалы</w:t>
      </w:r>
      <w:r w:rsidR="00591C23" w:rsidRPr="00591C23">
        <w:rPr>
          <w:b/>
        </w:rPr>
        <w:t>»</w:t>
      </w:r>
    </w:p>
    <w:p w14:paraId="1EBDE0FE" w14:textId="77777777" w:rsidR="00744F18" w:rsidRDefault="00744F18" w:rsidP="005F2E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14:paraId="52F30C7D" w14:textId="26A81C95" w:rsidR="00BB0E45" w:rsidRPr="006E7487" w:rsidRDefault="00BB0E45" w:rsidP="005F2E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color w:val="000000"/>
        </w:rPr>
      </w:pPr>
      <w:r>
        <w:rPr>
          <w:b/>
        </w:rPr>
        <w:t xml:space="preserve">Список вопросов </w:t>
      </w:r>
      <w:r w:rsidR="00970B63">
        <w:rPr>
          <w:b/>
        </w:rPr>
        <w:t xml:space="preserve">к экзамену </w:t>
      </w:r>
    </w:p>
    <w:p w14:paraId="7A5304E8" w14:textId="4E46C9CE" w:rsidR="00970B63" w:rsidRDefault="00970B63" w:rsidP="00970B63">
      <w:pPr>
        <w:pStyle w:val="a6"/>
        <w:numPr>
          <w:ilvl w:val="0"/>
          <w:numId w:val="2"/>
        </w:numPr>
      </w:pPr>
      <w:r>
        <w:t>Плотность вещества (истинная плотность), средняя плотность, относительная плотность материала d.</w:t>
      </w:r>
    </w:p>
    <w:p w14:paraId="5DF03077" w14:textId="3026AC0B" w:rsidR="00970B63" w:rsidRDefault="00970B63" w:rsidP="00970B63">
      <w:pPr>
        <w:pStyle w:val="a6"/>
        <w:numPr>
          <w:ilvl w:val="0"/>
          <w:numId w:val="2"/>
        </w:numPr>
      </w:pPr>
      <w:r>
        <w:t>Пористость (общая) бетонов и факторы её определяющие.</w:t>
      </w:r>
    </w:p>
    <w:p w14:paraId="62802C8E" w14:textId="56A2EAAD" w:rsidR="00970B63" w:rsidRDefault="00970B63" w:rsidP="00970B63">
      <w:pPr>
        <w:pStyle w:val="a6"/>
        <w:numPr>
          <w:ilvl w:val="0"/>
          <w:numId w:val="2"/>
        </w:numPr>
      </w:pPr>
      <w:r>
        <w:t>Основные показатели строения пористых материалов (общая, открытая, замкнутая).</w:t>
      </w:r>
    </w:p>
    <w:p w14:paraId="6A3A2FEE" w14:textId="4311D008" w:rsidR="00970B63" w:rsidRDefault="00970B63" w:rsidP="00970B63">
      <w:pPr>
        <w:pStyle w:val="a6"/>
        <w:numPr>
          <w:ilvl w:val="0"/>
          <w:numId w:val="2"/>
        </w:numPr>
      </w:pPr>
      <w:r>
        <w:t>Теплоемкость и теплопроводность материалов.</w:t>
      </w:r>
    </w:p>
    <w:p w14:paraId="554DB053" w14:textId="1D668CF0" w:rsidR="00970B63" w:rsidRDefault="00970B63" w:rsidP="00970B63">
      <w:pPr>
        <w:pStyle w:val="a6"/>
        <w:numPr>
          <w:ilvl w:val="0"/>
          <w:numId w:val="2"/>
        </w:numPr>
      </w:pPr>
      <w:r>
        <w:t>Гигроскопичность материалов и факторы ее определяющие.</w:t>
      </w:r>
    </w:p>
    <w:p w14:paraId="20724B74" w14:textId="0239985A" w:rsidR="00970B63" w:rsidRDefault="00970B63" w:rsidP="00970B63">
      <w:pPr>
        <w:pStyle w:val="a6"/>
        <w:numPr>
          <w:ilvl w:val="0"/>
          <w:numId w:val="2"/>
        </w:numPr>
      </w:pPr>
      <w:r>
        <w:t>Морозостойкость материалов и факторы ее определяющие.</w:t>
      </w:r>
    </w:p>
    <w:p w14:paraId="5BC558D0" w14:textId="76965AE8" w:rsidR="00970B63" w:rsidRDefault="00970B63" w:rsidP="00970B63">
      <w:pPr>
        <w:pStyle w:val="a6"/>
        <w:numPr>
          <w:ilvl w:val="0"/>
          <w:numId w:val="2"/>
        </w:numPr>
      </w:pPr>
      <w:r>
        <w:t>Водонепроницаемость материалов и факторы ее определяющие.</w:t>
      </w:r>
    </w:p>
    <w:p w14:paraId="3CECFBD4" w14:textId="012A688E" w:rsidR="00970B63" w:rsidRDefault="00970B63" w:rsidP="00970B63">
      <w:pPr>
        <w:pStyle w:val="a6"/>
        <w:numPr>
          <w:ilvl w:val="0"/>
          <w:numId w:val="2"/>
        </w:numPr>
      </w:pPr>
      <w:r>
        <w:t>Огнестойкость и огнеупорность материалов.</w:t>
      </w:r>
    </w:p>
    <w:p w14:paraId="6A85CCCE" w14:textId="52F9B3C7" w:rsidR="00970B63" w:rsidRDefault="00970B63" w:rsidP="00970B63">
      <w:pPr>
        <w:pStyle w:val="a6"/>
        <w:numPr>
          <w:ilvl w:val="0"/>
          <w:numId w:val="2"/>
        </w:numPr>
      </w:pPr>
      <w:r>
        <w:t>Влажность и водопоглощение.</w:t>
      </w:r>
    </w:p>
    <w:p w14:paraId="2A0EDE0B" w14:textId="5072A8DE" w:rsidR="00970B63" w:rsidRDefault="00970B63" w:rsidP="00970B63">
      <w:pPr>
        <w:pStyle w:val="a6"/>
        <w:numPr>
          <w:ilvl w:val="0"/>
          <w:numId w:val="2"/>
        </w:numPr>
      </w:pPr>
      <w:r>
        <w:t>Водопоглощение материалов и ее влияние на свойства материалов.</w:t>
      </w:r>
    </w:p>
    <w:p w14:paraId="1769125B" w14:textId="59C52E34" w:rsidR="00970B63" w:rsidRDefault="00970B63" w:rsidP="00970B63">
      <w:pPr>
        <w:pStyle w:val="a6"/>
        <w:numPr>
          <w:ilvl w:val="0"/>
          <w:numId w:val="2"/>
        </w:numPr>
      </w:pPr>
      <w:r>
        <w:t>Термическая стойкость строительных материалов.</w:t>
      </w:r>
    </w:p>
    <w:p w14:paraId="34F1F60A" w14:textId="7C8A6DC2" w:rsidR="00970B63" w:rsidRDefault="00970B63" w:rsidP="00970B63">
      <w:pPr>
        <w:pStyle w:val="a6"/>
        <w:numPr>
          <w:ilvl w:val="0"/>
          <w:numId w:val="2"/>
        </w:numPr>
      </w:pPr>
      <w:r>
        <w:t>Физическая природа прочности твердых тел.</w:t>
      </w:r>
    </w:p>
    <w:p w14:paraId="4178B453" w14:textId="65A1A8C1" w:rsidR="00970B63" w:rsidRDefault="00970B63" w:rsidP="00970B63">
      <w:pPr>
        <w:pStyle w:val="a6"/>
        <w:numPr>
          <w:ilvl w:val="0"/>
          <w:numId w:val="2"/>
        </w:numPr>
      </w:pPr>
      <w:r>
        <w:t>Классификация материалов на хрупкие и пластичные по характеру их разрушения.</w:t>
      </w:r>
    </w:p>
    <w:p w14:paraId="4EAAB40F" w14:textId="05D3E8EE" w:rsidR="00970B63" w:rsidRDefault="00970B63" w:rsidP="00970B63">
      <w:pPr>
        <w:pStyle w:val="a6"/>
        <w:numPr>
          <w:ilvl w:val="0"/>
          <w:numId w:val="2"/>
        </w:numPr>
      </w:pPr>
      <w:r>
        <w:t>Показатели механических свойств пластичных материалов.</w:t>
      </w:r>
    </w:p>
    <w:p w14:paraId="05CA9079" w14:textId="2D9BACC2" w:rsidR="00970B63" w:rsidRDefault="00970B63" w:rsidP="00970B63">
      <w:pPr>
        <w:pStyle w:val="a6"/>
        <w:numPr>
          <w:ilvl w:val="0"/>
          <w:numId w:val="2"/>
        </w:numPr>
      </w:pPr>
      <w:r>
        <w:t>Природа упругих и остаточных (пластических) деформаций твердых тел. Понятие о дислокации.</w:t>
      </w:r>
    </w:p>
    <w:p w14:paraId="47153072" w14:textId="483F4E17" w:rsidR="00970B63" w:rsidRDefault="00970B63" w:rsidP="00970B63">
      <w:pPr>
        <w:pStyle w:val="a6"/>
        <w:numPr>
          <w:ilvl w:val="0"/>
          <w:numId w:val="2"/>
        </w:numPr>
      </w:pPr>
      <w:r>
        <w:t>Влияние температуры на характер разрушения материалов.</w:t>
      </w:r>
    </w:p>
    <w:p w14:paraId="12F071FD" w14:textId="3FA3AA5D" w:rsidR="00970B63" w:rsidRDefault="00970B63" w:rsidP="00970B63">
      <w:pPr>
        <w:pStyle w:val="a6"/>
        <w:numPr>
          <w:ilvl w:val="0"/>
          <w:numId w:val="2"/>
        </w:numPr>
      </w:pPr>
      <w:r>
        <w:t>Динамическая прочность материалов и методы ее определения.</w:t>
      </w:r>
    </w:p>
    <w:p w14:paraId="2D51B1F5" w14:textId="04CB7BBE" w:rsidR="00970B63" w:rsidRDefault="00970B63" w:rsidP="00970B63">
      <w:pPr>
        <w:pStyle w:val="a6"/>
        <w:numPr>
          <w:ilvl w:val="0"/>
          <w:numId w:val="2"/>
        </w:numPr>
      </w:pPr>
      <w:r>
        <w:t>Теоретическая и реальная прочность материалов. Теория Гриффитса.</w:t>
      </w:r>
    </w:p>
    <w:p w14:paraId="3224BC93" w14:textId="0D56E638" w:rsidR="00970B63" w:rsidRDefault="00970B63" w:rsidP="00970B63">
      <w:pPr>
        <w:pStyle w:val="a6"/>
        <w:numPr>
          <w:ilvl w:val="0"/>
          <w:numId w:val="2"/>
        </w:numPr>
      </w:pPr>
      <w:r>
        <w:t>Твердость материалов и методы её определения.</w:t>
      </w:r>
    </w:p>
    <w:p w14:paraId="46633290" w14:textId="59CA9CAD" w:rsidR="00970B63" w:rsidRDefault="00970B63" w:rsidP="00970B63">
      <w:pPr>
        <w:pStyle w:val="a6"/>
        <w:numPr>
          <w:ilvl w:val="0"/>
          <w:numId w:val="2"/>
        </w:numPr>
      </w:pPr>
      <w:r>
        <w:t>Портландцемент: определение, химико-минералогический состав.</w:t>
      </w:r>
    </w:p>
    <w:p w14:paraId="66978C03" w14:textId="4CE98ABD" w:rsidR="00970B63" w:rsidRDefault="00970B63" w:rsidP="00970B63">
      <w:pPr>
        <w:pStyle w:val="a6"/>
        <w:numPr>
          <w:ilvl w:val="0"/>
          <w:numId w:val="2"/>
        </w:numPr>
      </w:pPr>
      <w:r>
        <w:t>Теория твердения портландцемента.</w:t>
      </w:r>
    </w:p>
    <w:p w14:paraId="5EE336CA" w14:textId="367C5219" w:rsidR="00970B63" w:rsidRDefault="00970B63" w:rsidP="00970B63">
      <w:pPr>
        <w:pStyle w:val="a6"/>
        <w:numPr>
          <w:ilvl w:val="0"/>
          <w:numId w:val="2"/>
        </w:numPr>
      </w:pPr>
      <w:r>
        <w:t>Структурные составляющие затвердевшего цементного камня.</w:t>
      </w:r>
    </w:p>
    <w:p w14:paraId="4DB9CC35" w14:textId="5A664FF7" w:rsidR="00970B63" w:rsidRDefault="00970B63" w:rsidP="00970B63">
      <w:pPr>
        <w:pStyle w:val="a6"/>
        <w:numPr>
          <w:ilvl w:val="0"/>
          <w:numId w:val="2"/>
        </w:numPr>
      </w:pPr>
      <w:r>
        <w:t>Свойства портландцемента в порошке.</w:t>
      </w:r>
    </w:p>
    <w:p w14:paraId="6BDBEB83" w14:textId="22168A21" w:rsidR="00970B63" w:rsidRDefault="00970B63" w:rsidP="00970B63">
      <w:pPr>
        <w:pStyle w:val="a6"/>
        <w:numPr>
          <w:ilvl w:val="0"/>
          <w:numId w:val="2"/>
        </w:numPr>
      </w:pPr>
      <w:r>
        <w:t>Свойства портландцемента в тесте.</w:t>
      </w:r>
    </w:p>
    <w:p w14:paraId="6EE6EDC2" w14:textId="55BDCDD5" w:rsidR="00970B63" w:rsidRDefault="00970B63" w:rsidP="00970B63">
      <w:pPr>
        <w:pStyle w:val="a6"/>
        <w:numPr>
          <w:ilvl w:val="0"/>
          <w:numId w:val="2"/>
        </w:numPr>
      </w:pPr>
      <w:r>
        <w:t>Свойства портландцемента в камне.</w:t>
      </w:r>
    </w:p>
    <w:p w14:paraId="2C3C1E58" w14:textId="6D8E46E8" w:rsidR="00970B63" w:rsidRDefault="00970B63" w:rsidP="00970B63">
      <w:pPr>
        <w:pStyle w:val="a6"/>
        <w:numPr>
          <w:ilvl w:val="0"/>
          <w:numId w:val="2"/>
        </w:numPr>
      </w:pPr>
      <w:r>
        <w:t>Прочность цементного камня и факторы, ее определяющие.</w:t>
      </w:r>
    </w:p>
    <w:p w14:paraId="1964DAFB" w14:textId="06432D05" w:rsidR="00970B63" w:rsidRDefault="00970B63" w:rsidP="00970B63">
      <w:pPr>
        <w:pStyle w:val="a6"/>
        <w:numPr>
          <w:ilvl w:val="0"/>
          <w:numId w:val="2"/>
        </w:numPr>
      </w:pPr>
      <w:r>
        <w:t>Шлакопортландцемент: состав, получение, свойства, применение.</w:t>
      </w:r>
    </w:p>
    <w:p w14:paraId="4D318DD3" w14:textId="5A22BA4F" w:rsidR="00970B63" w:rsidRDefault="00970B63" w:rsidP="00970B63">
      <w:pPr>
        <w:pStyle w:val="a6"/>
        <w:numPr>
          <w:ilvl w:val="0"/>
          <w:numId w:val="2"/>
        </w:numPr>
      </w:pPr>
      <w:r>
        <w:t>Быстротвердеющий портландцемент: состав, свойства, применение.</w:t>
      </w:r>
    </w:p>
    <w:p w14:paraId="011AABCD" w14:textId="015249F6" w:rsidR="00970B63" w:rsidRDefault="00970B63" w:rsidP="00970B63">
      <w:pPr>
        <w:pStyle w:val="a6"/>
        <w:numPr>
          <w:ilvl w:val="0"/>
          <w:numId w:val="2"/>
        </w:numPr>
      </w:pPr>
      <w:r>
        <w:t>Сульфатостойкий портландцемент: состав, получение, свойства, применение.</w:t>
      </w:r>
    </w:p>
    <w:p w14:paraId="773D8A45" w14:textId="4CEC0D00" w:rsidR="00970B63" w:rsidRDefault="00970B63" w:rsidP="00970B63">
      <w:pPr>
        <w:pStyle w:val="a6"/>
        <w:numPr>
          <w:ilvl w:val="0"/>
          <w:numId w:val="2"/>
        </w:numPr>
      </w:pPr>
      <w:r>
        <w:t>Низкотермичный портландцемент: состав, свойства, применение.</w:t>
      </w:r>
    </w:p>
    <w:p w14:paraId="0EEE7F1E" w14:textId="16BBA068" w:rsidR="00970B63" w:rsidRDefault="00970B63" w:rsidP="00970B63">
      <w:pPr>
        <w:pStyle w:val="a6"/>
        <w:numPr>
          <w:ilvl w:val="0"/>
          <w:numId w:val="2"/>
        </w:numPr>
      </w:pPr>
      <w:r>
        <w:t>Требования к мелкому заполнителю для бетонов.</w:t>
      </w:r>
    </w:p>
    <w:p w14:paraId="6E8F5F43" w14:textId="370567D6" w:rsidR="00970B63" w:rsidRDefault="00970B63" w:rsidP="00970B63">
      <w:pPr>
        <w:pStyle w:val="a6"/>
        <w:numPr>
          <w:ilvl w:val="0"/>
          <w:numId w:val="2"/>
        </w:numPr>
      </w:pPr>
      <w:r>
        <w:t>Требования к крупному заполнителю для тяжелых бетонов.</w:t>
      </w:r>
    </w:p>
    <w:p w14:paraId="0D46847B" w14:textId="656D3D1B" w:rsidR="00970B63" w:rsidRDefault="00970B63" w:rsidP="00970B63">
      <w:pPr>
        <w:pStyle w:val="a6"/>
        <w:numPr>
          <w:ilvl w:val="0"/>
          <w:numId w:val="2"/>
        </w:numPr>
      </w:pPr>
      <w:r>
        <w:t>Основные свойства бетонных смесей и методы их определения.</w:t>
      </w:r>
    </w:p>
    <w:p w14:paraId="65550EF7" w14:textId="2ACE0FC6" w:rsidR="00970B63" w:rsidRDefault="00970B63" w:rsidP="00970B63">
      <w:pPr>
        <w:pStyle w:val="a6"/>
        <w:numPr>
          <w:ilvl w:val="0"/>
          <w:numId w:val="2"/>
        </w:numPr>
      </w:pPr>
      <w:r>
        <w:t>Удобоукладываемость бетонов и методы ее определения.</w:t>
      </w:r>
    </w:p>
    <w:p w14:paraId="0B2C00FC" w14:textId="3E3FE609" w:rsidR="00970B63" w:rsidRDefault="00970B63" w:rsidP="00970B63">
      <w:pPr>
        <w:pStyle w:val="a6"/>
        <w:numPr>
          <w:ilvl w:val="0"/>
          <w:numId w:val="2"/>
        </w:numPr>
      </w:pPr>
      <w:r>
        <w:t>Закон водоцементного отношения и его физический смысл.</w:t>
      </w:r>
    </w:p>
    <w:p w14:paraId="322E8290" w14:textId="3468CF92" w:rsidR="00970B63" w:rsidRDefault="00970B63" w:rsidP="00970B63">
      <w:pPr>
        <w:pStyle w:val="a6"/>
        <w:numPr>
          <w:ilvl w:val="0"/>
          <w:numId w:val="2"/>
        </w:numPr>
      </w:pPr>
      <w:r>
        <w:t>Классификация бетонов.</w:t>
      </w:r>
    </w:p>
    <w:p w14:paraId="3D539EF0" w14:textId="33EFE7E3" w:rsidR="00970B63" w:rsidRDefault="00970B63" w:rsidP="00970B63">
      <w:pPr>
        <w:pStyle w:val="a6"/>
        <w:numPr>
          <w:ilvl w:val="0"/>
          <w:numId w:val="2"/>
        </w:numPr>
      </w:pPr>
      <w:r>
        <w:t>Марки и классы бетонов.</w:t>
      </w:r>
    </w:p>
    <w:p w14:paraId="4C0521BF" w14:textId="159FACC2" w:rsidR="00970B63" w:rsidRDefault="00970B63" w:rsidP="00970B63">
      <w:pPr>
        <w:pStyle w:val="a6"/>
        <w:numPr>
          <w:ilvl w:val="0"/>
          <w:numId w:val="2"/>
        </w:numPr>
      </w:pPr>
      <w:r>
        <w:t>Классы бетонов по прочности на сжатие, марки по морозостойкости и водонепроницаемости.</w:t>
      </w:r>
    </w:p>
    <w:p w14:paraId="7BEC7DF1" w14:textId="29B35848" w:rsidR="00970B63" w:rsidRDefault="00970B63" w:rsidP="00970B63">
      <w:pPr>
        <w:pStyle w:val="a6"/>
        <w:numPr>
          <w:ilvl w:val="0"/>
          <w:numId w:val="2"/>
        </w:numPr>
      </w:pPr>
      <w:r>
        <w:t>Прочность бетона и факторы ее определяющие.</w:t>
      </w:r>
    </w:p>
    <w:p w14:paraId="3AA8736C" w14:textId="604E98C6" w:rsidR="00970B63" w:rsidRDefault="00970B63" w:rsidP="00970B63">
      <w:pPr>
        <w:pStyle w:val="a6"/>
        <w:numPr>
          <w:ilvl w:val="0"/>
          <w:numId w:val="2"/>
        </w:numPr>
      </w:pPr>
      <w:r>
        <w:t>Факторы, определяющие рост прочности бетонов во времени.</w:t>
      </w:r>
    </w:p>
    <w:p w14:paraId="6B60CD39" w14:textId="4247BCDF" w:rsidR="00970B63" w:rsidRDefault="00970B63" w:rsidP="00970B63">
      <w:pPr>
        <w:pStyle w:val="a6"/>
        <w:numPr>
          <w:ilvl w:val="0"/>
          <w:numId w:val="2"/>
        </w:numPr>
      </w:pPr>
      <w:r>
        <w:lastRenderedPageBreak/>
        <w:t>Морозостойкость бетонов и факторы её определяющие.</w:t>
      </w:r>
    </w:p>
    <w:p w14:paraId="7BADFF7C" w14:textId="552581CA" w:rsidR="00970B63" w:rsidRDefault="00970B63" w:rsidP="00970B63">
      <w:pPr>
        <w:pStyle w:val="a6"/>
        <w:numPr>
          <w:ilvl w:val="0"/>
          <w:numId w:val="2"/>
        </w:numPr>
      </w:pPr>
      <w:r>
        <w:t>Расчет состава бетона по методу абсолютных объемов.</w:t>
      </w:r>
    </w:p>
    <w:p w14:paraId="5D2F3AF2" w14:textId="1AF106DD" w:rsidR="00970B63" w:rsidRDefault="00970B63" w:rsidP="00970B63">
      <w:pPr>
        <w:pStyle w:val="a6"/>
        <w:numPr>
          <w:ilvl w:val="0"/>
          <w:numId w:val="2"/>
        </w:numPr>
      </w:pPr>
      <w:r>
        <w:t>Как определяется расход песка при расчете состава тяжелого бетона.</w:t>
      </w:r>
    </w:p>
    <w:p w14:paraId="77F53C57" w14:textId="2BA11604" w:rsidR="00970B63" w:rsidRDefault="00970B63" w:rsidP="00970B63">
      <w:pPr>
        <w:pStyle w:val="a6"/>
        <w:numPr>
          <w:ilvl w:val="0"/>
          <w:numId w:val="2"/>
        </w:numPr>
      </w:pPr>
      <w:r>
        <w:t>Подбор состава бетона на заданные свойства.</w:t>
      </w:r>
    </w:p>
    <w:p w14:paraId="1618BB10" w14:textId="5DD6671A" w:rsidR="00970B63" w:rsidRDefault="00970B63" w:rsidP="00970B63">
      <w:pPr>
        <w:pStyle w:val="a6"/>
        <w:numPr>
          <w:ilvl w:val="0"/>
          <w:numId w:val="2"/>
        </w:numPr>
      </w:pPr>
      <w:r>
        <w:t>Сущность материала «железобетон»: строение, совместная работа арматуры и бетона.</w:t>
      </w:r>
    </w:p>
    <w:p w14:paraId="4DCD0631" w14:textId="053E2D83" w:rsidR="00970B63" w:rsidRDefault="00970B63" w:rsidP="00970B63">
      <w:pPr>
        <w:pStyle w:val="a6"/>
        <w:numPr>
          <w:ilvl w:val="0"/>
          <w:numId w:val="2"/>
        </w:numPr>
      </w:pPr>
      <w:r>
        <w:t>Способы изготовления железобетонных изделий и конструкций.</w:t>
      </w:r>
    </w:p>
    <w:p w14:paraId="4D73542D" w14:textId="3D649EA1" w:rsidR="00970B63" w:rsidRDefault="00970B63" w:rsidP="00970B63">
      <w:pPr>
        <w:pStyle w:val="a6"/>
        <w:numPr>
          <w:ilvl w:val="0"/>
          <w:numId w:val="2"/>
        </w:numPr>
      </w:pPr>
      <w:r>
        <w:t>Факторы, обеспечивающие хорошую работу стальной арматуры и бетона.</w:t>
      </w:r>
    </w:p>
    <w:p w14:paraId="3AA9429C" w14:textId="77777777" w:rsidR="00970B63" w:rsidRDefault="00970B63" w:rsidP="00970B63">
      <w:pPr>
        <w:spacing w:after="216" w:line="216" w:lineRule="atLeast"/>
        <w:ind w:firstLine="709"/>
        <w:jc w:val="both"/>
        <w:rPr>
          <w:color w:val="000000"/>
        </w:rPr>
      </w:pPr>
    </w:p>
    <w:p w14:paraId="5C714851" w14:textId="4844EBC4" w:rsidR="00FC1896" w:rsidRDefault="00FC1896" w:rsidP="00FC1896">
      <w:pPr>
        <w:shd w:val="clear" w:color="auto" w:fill="FFFFFF"/>
        <w:tabs>
          <w:tab w:val="num" w:pos="360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>
        <w:rPr>
          <w:b/>
        </w:rPr>
        <w:t>Примерные оценочные материалы, применяемые при защите курсовой работы по дисциплине «Строительные материалы»</w:t>
      </w:r>
    </w:p>
    <w:p w14:paraId="77832EDE" w14:textId="77777777" w:rsidR="00970B63" w:rsidRDefault="00970B63" w:rsidP="00970B63">
      <w:pPr>
        <w:spacing w:after="216" w:line="216" w:lineRule="atLeast"/>
        <w:ind w:firstLine="709"/>
        <w:jc w:val="both"/>
      </w:pPr>
      <w:r>
        <w:t>1. Закон водоцементного отношения</w:t>
      </w:r>
    </w:p>
    <w:p w14:paraId="7EA9FDEB" w14:textId="77777777" w:rsidR="00970B63" w:rsidRDefault="00970B63" w:rsidP="00970B63">
      <w:pPr>
        <w:spacing w:after="216" w:line="216" w:lineRule="atLeast"/>
        <w:ind w:firstLine="709"/>
        <w:jc w:val="both"/>
      </w:pPr>
      <w:r>
        <w:t>2. Факторы, влияющие на прочность бетона</w:t>
      </w:r>
    </w:p>
    <w:p w14:paraId="5A7F2990" w14:textId="77777777" w:rsidR="00970B63" w:rsidRDefault="00970B63" w:rsidP="00970B63">
      <w:pPr>
        <w:spacing w:after="216" w:line="216" w:lineRule="atLeast"/>
        <w:ind w:firstLine="709"/>
        <w:jc w:val="both"/>
      </w:pPr>
      <w:r>
        <w:t>3. Прочность бетона. Классы прочности бетона</w:t>
      </w:r>
    </w:p>
    <w:p w14:paraId="5B6A69A1" w14:textId="77777777" w:rsidR="00970B63" w:rsidRDefault="00970B63" w:rsidP="00970B63">
      <w:pPr>
        <w:spacing w:after="216" w:line="216" w:lineRule="atLeast"/>
        <w:ind w:firstLine="709"/>
        <w:jc w:val="both"/>
      </w:pPr>
      <w:r>
        <w:t>4. Морозостойкость бетона. Классы морозостойкости бетона</w:t>
      </w:r>
    </w:p>
    <w:p w14:paraId="1C632A0B" w14:textId="77777777" w:rsidR="00970B63" w:rsidRDefault="00970B63" w:rsidP="00970B63">
      <w:pPr>
        <w:spacing w:after="216" w:line="216" w:lineRule="atLeast"/>
        <w:ind w:firstLine="709"/>
        <w:jc w:val="both"/>
      </w:pPr>
      <w:r>
        <w:t>5. Основные характеристики бетонной смеси (удобоукладываемость,</w:t>
      </w:r>
    </w:p>
    <w:p w14:paraId="2350B8B2" w14:textId="77777777" w:rsidR="00970B63" w:rsidRDefault="00970B63" w:rsidP="00970B63">
      <w:pPr>
        <w:spacing w:after="216" w:line="216" w:lineRule="atLeast"/>
        <w:ind w:firstLine="709"/>
        <w:jc w:val="both"/>
      </w:pPr>
      <w:r>
        <w:t>однородность, связность)</w:t>
      </w:r>
    </w:p>
    <w:p w14:paraId="6ACA5031" w14:textId="77777777" w:rsidR="00970B63" w:rsidRDefault="00970B63" w:rsidP="00970B63">
      <w:pPr>
        <w:spacing w:after="216" w:line="216" w:lineRule="atLeast"/>
        <w:ind w:firstLine="709"/>
        <w:jc w:val="both"/>
      </w:pPr>
      <w:r>
        <w:t>6. Время начала схватывания и время конца схватывания</w:t>
      </w:r>
    </w:p>
    <w:p w14:paraId="6E73453C" w14:textId="77777777" w:rsidR="00970B63" w:rsidRDefault="00970B63" w:rsidP="00970B63">
      <w:pPr>
        <w:spacing w:after="216" w:line="216" w:lineRule="atLeast"/>
        <w:ind w:firstLine="709"/>
        <w:jc w:val="both"/>
      </w:pPr>
      <w:r>
        <w:t>7. Требования к мелкому заполнителю</w:t>
      </w:r>
    </w:p>
    <w:p w14:paraId="5733FC1E" w14:textId="77777777" w:rsidR="00970B63" w:rsidRDefault="00970B63" w:rsidP="00970B63">
      <w:pPr>
        <w:spacing w:after="216" w:line="216" w:lineRule="atLeast"/>
        <w:ind w:firstLine="709"/>
        <w:jc w:val="both"/>
      </w:pPr>
      <w:r>
        <w:t>8. Требования к крупному заполнителю</w:t>
      </w:r>
    </w:p>
    <w:p w14:paraId="005BE557" w14:textId="77777777" w:rsidR="00970B63" w:rsidRDefault="00970B63" w:rsidP="00970B63">
      <w:pPr>
        <w:spacing w:after="216" w:line="216" w:lineRule="atLeast"/>
        <w:ind w:firstLine="709"/>
        <w:jc w:val="both"/>
      </w:pPr>
      <w:r>
        <w:t>9. Влияние коэффициента раздвижки зерен песка цементным тестом К</w:t>
      </w:r>
    </w:p>
    <w:p w14:paraId="6079F74C" w14:textId="77777777" w:rsidR="00970B63" w:rsidRDefault="00970B63" w:rsidP="00970B63">
      <w:pPr>
        <w:spacing w:after="216" w:line="216" w:lineRule="atLeast"/>
        <w:ind w:firstLine="709"/>
        <w:jc w:val="both"/>
      </w:pPr>
      <w:r>
        <w:t>на удобоукладываемость бетонной смеси</w:t>
      </w:r>
    </w:p>
    <w:p w14:paraId="4210FD65" w14:textId="77777777" w:rsidR="00970B63" w:rsidRDefault="00970B63" w:rsidP="00970B63">
      <w:pPr>
        <w:spacing w:after="216" w:line="216" w:lineRule="atLeast"/>
        <w:ind w:firstLine="709"/>
        <w:jc w:val="both"/>
      </w:pPr>
      <w:r>
        <w:t>10. Порядок расчета подбора состава бетона по методу МИИТ</w:t>
      </w:r>
    </w:p>
    <w:p w14:paraId="32EE238D" w14:textId="20D5EB4D" w:rsidR="00591C23" w:rsidRDefault="00970B63" w:rsidP="00970B63">
      <w:pPr>
        <w:spacing w:after="216" w:line="216" w:lineRule="atLeast"/>
        <w:ind w:firstLine="709"/>
        <w:jc w:val="both"/>
      </w:pPr>
      <w:r>
        <w:t>11. Влияние влажности заполнителя на подбор состава бетона</w:t>
      </w:r>
    </w:p>
    <w:p w14:paraId="522B74C1" w14:textId="77777777" w:rsidR="0075256B" w:rsidRPr="005F2E7E" w:rsidRDefault="00FC1896" w:rsidP="005F2E7E"/>
    <w:sectPr w:rsidR="0075256B" w:rsidRPr="005F2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82753"/>
    <w:multiLevelType w:val="hybridMultilevel"/>
    <w:tmpl w:val="E04438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94921"/>
    <w:multiLevelType w:val="hybridMultilevel"/>
    <w:tmpl w:val="8F38B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F659C"/>
    <w:multiLevelType w:val="singleLevel"/>
    <w:tmpl w:val="82F6960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b w:val="0"/>
        <w:sz w:val="24"/>
        <w:szCs w:val="24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38E"/>
    <w:rsid w:val="00014068"/>
    <w:rsid w:val="0015638E"/>
    <w:rsid w:val="0021083D"/>
    <w:rsid w:val="002E2A8A"/>
    <w:rsid w:val="004851D4"/>
    <w:rsid w:val="00591C23"/>
    <w:rsid w:val="005F2E7E"/>
    <w:rsid w:val="0061108D"/>
    <w:rsid w:val="00686AB7"/>
    <w:rsid w:val="00712172"/>
    <w:rsid w:val="00744F18"/>
    <w:rsid w:val="00955A21"/>
    <w:rsid w:val="00970B63"/>
    <w:rsid w:val="00AF3F30"/>
    <w:rsid w:val="00BB0E45"/>
    <w:rsid w:val="00C40DB2"/>
    <w:rsid w:val="00F2291F"/>
    <w:rsid w:val="00F664A3"/>
    <w:rsid w:val="00FC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E794A"/>
  <w15:docId w15:val="{EFE78775-4535-42A2-B3F7-D6423E48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5638E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156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caption"/>
    <w:basedOn w:val="a"/>
    <w:next w:val="a"/>
    <w:qFormat/>
    <w:rsid w:val="0015638E"/>
    <w:pPr>
      <w:ind w:firstLine="709"/>
      <w:jc w:val="both"/>
    </w:pPr>
    <w:rPr>
      <w:sz w:val="28"/>
      <w:szCs w:val="20"/>
    </w:rPr>
  </w:style>
  <w:style w:type="paragraph" w:customStyle="1" w:styleId="Style5">
    <w:name w:val="Style5"/>
    <w:basedOn w:val="a"/>
    <w:uiPriority w:val="99"/>
    <w:rsid w:val="0015638E"/>
    <w:pPr>
      <w:widowControl w:val="0"/>
      <w:autoSpaceDE w:val="0"/>
      <w:autoSpaceDN w:val="0"/>
      <w:adjustRightInd w:val="0"/>
      <w:spacing w:line="298" w:lineRule="exact"/>
      <w:ind w:firstLine="816"/>
    </w:pPr>
  </w:style>
  <w:style w:type="character" w:customStyle="1" w:styleId="FontStyle11">
    <w:name w:val="Font Style11"/>
    <w:basedOn w:val="a0"/>
    <w:uiPriority w:val="99"/>
    <w:rsid w:val="0015638E"/>
    <w:rPr>
      <w:rFonts w:ascii="Times New Roman" w:hAnsi="Times New Roman" w:cs="Times New Roman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970B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6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Сычева Анна Вячеславовна</dc:creator>
  <cp:lastModifiedBy>Николаева Алина Андреевна</cp:lastModifiedBy>
  <cp:revision>3</cp:revision>
  <dcterms:created xsi:type="dcterms:W3CDTF">2025-11-14T19:40:00Z</dcterms:created>
  <dcterms:modified xsi:type="dcterms:W3CDTF">2025-11-14T19:45:00Z</dcterms:modified>
</cp:coreProperties>
</file>