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E04" w:rsidRDefault="009D7239">
      <w:pPr>
        <w:spacing w:after="154"/>
        <w:ind w:left="0" w:firstLine="0"/>
      </w:pPr>
      <w:r w:rsidRPr="00295C2F"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</w:t>
      </w:r>
      <w:r>
        <w:rPr>
          <w:b/>
        </w:rPr>
        <w:t xml:space="preserve">«Основы архитектуры и строительных конструкций» </w:t>
      </w:r>
    </w:p>
    <w:p w:rsidR="004A7E04" w:rsidRDefault="009D7239">
      <w:pPr>
        <w:spacing w:after="201"/>
        <w:ind w:left="0" w:firstLine="0"/>
      </w:pPr>
      <w:r>
        <w:t xml:space="preserve">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Определение термина «Архитектура», её основные черты и задачи.  </w:t>
      </w:r>
    </w:p>
    <w:p w:rsidR="004A7E04" w:rsidRDefault="009D7239">
      <w:pPr>
        <w:numPr>
          <w:ilvl w:val="0"/>
          <w:numId w:val="1"/>
        </w:numPr>
        <w:ind w:hanging="360"/>
      </w:pPr>
      <w:proofErr w:type="spellStart"/>
      <w:r>
        <w:t>Витрувианская</w:t>
      </w:r>
      <w:proofErr w:type="spellEnd"/>
      <w:r>
        <w:t xml:space="preserve"> триада. Взаимосвязь требований функциональной комфортности и технической целесообразности.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Организация внутреннего пространства здания. Функциональные процессы. 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Понятие о качестве внутренней среды здания: микроклимат, инсоляция, световой и акустические режимы.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Моральная и физическая долговечность здания.  </w:t>
      </w:r>
    </w:p>
    <w:p w:rsidR="004A7E04" w:rsidRDefault="009D7239">
      <w:pPr>
        <w:numPr>
          <w:ilvl w:val="0"/>
          <w:numId w:val="1"/>
        </w:numPr>
        <w:ind w:hanging="360"/>
      </w:pPr>
      <w:r>
        <w:t>Основные технические требования к зд</w:t>
      </w:r>
      <w:r>
        <w:t xml:space="preserve">аниям: надежность, прочность, устойчивость, огнестойкость и долговечность. 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Понятия устойчивости и долговечности.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Виды нагрузок, действующих на здание. 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Понятия «здания» и «сооружения». Их отличительные особенности.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Роль экономической целесообразности </w:t>
      </w:r>
      <w:r>
        <w:t xml:space="preserve">при проектировании и возведении </w:t>
      </w:r>
      <w:proofErr w:type="spellStart"/>
      <w:r>
        <w:t>архитектурностроительных</w:t>
      </w:r>
      <w:proofErr w:type="spellEnd"/>
      <w:r>
        <w:t xml:space="preserve"> объектов.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Архитектурно-строительная экология и её разделы.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Классификация зданий по назначению и этажности.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Классификация зданий по строительным системам. </w:t>
      </w:r>
    </w:p>
    <w:p w:rsidR="004A7E04" w:rsidRDefault="009D7239">
      <w:pPr>
        <w:numPr>
          <w:ilvl w:val="0"/>
          <w:numId w:val="1"/>
        </w:numPr>
        <w:ind w:hanging="360"/>
      </w:pPr>
      <w:r>
        <w:t>Классификация зданий по планировочным сис</w:t>
      </w:r>
      <w:r>
        <w:t xml:space="preserve">темам.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Классификация зданий по конструктивным системам.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Каркасная система зданий, ее несущий остов.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Бескаркасная система зданий, ее несущий остов.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Классификация зданий по пожарной опасности.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Классификация зданий по степени огнестойкости. </w:t>
      </w:r>
    </w:p>
    <w:p w:rsidR="004A7E04" w:rsidRDefault="009D7239">
      <w:pPr>
        <w:numPr>
          <w:ilvl w:val="0"/>
          <w:numId w:val="1"/>
        </w:numPr>
        <w:ind w:hanging="360"/>
      </w:pPr>
      <w:r>
        <w:t>Пожарно-техн</w:t>
      </w:r>
      <w:r>
        <w:t xml:space="preserve">ическая классификация зданий по категории пожарной и взрывопожарной опасности.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Противопожарные мероприятия. Эвакуация людей из помещений.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Обеспечение пространственной жесткости и устойчивости здания. </w:t>
      </w:r>
    </w:p>
    <w:p w:rsidR="004A7E04" w:rsidRDefault="009D7239">
      <w:pPr>
        <w:numPr>
          <w:ilvl w:val="0"/>
          <w:numId w:val="1"/>
        </w:numPr>
        <w:ind w:hanging="360"/>
      </w:pPr>
      <w:r>
        <w:t>Технические направления в строительстве: индустриализ</w:t>
      </w:r>
      <w:r>
        <w:t xml:space="preserve">ация, унификация, типизация, стандартизация.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Единая модульная система проектирования. Основные понятия. 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Правила привязки основных конструктивных элементов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Правила назначения размеров: координационный, конструктивный и фактический размеры. 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Наружные стены. Невентилируемые и вентилируемые фасадные системы.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Внутренние стены и предъявляемые к ним требования. </w:t>
      </w:r>
    </w:p>
    <w:p w:rsidR="004A7E04" w:rsidRDefault="009D7239">
      <w:pPr>
        <w:numPr>
          <w:ilvl w:val="0"/>
          <w:numId w:val="1"/>
        </w:numPr>
        <w:ind w:hanging="360"/>
      </w:pPr>
      <w:proofErr w:type="spellStart"/>
      <w:r>
        <w:t>Светопрозрачные</w:t>
      </w:r>
      <w:proofErr w:type="spellEnd"/>
      <w:r>
        <w:t xml:space="preserve"> конструкции и предъявляемые к ним требования.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Классификация перекрытий и предъявляемые к ним требования. </w:t>
      </w:r>
    </w:p>
    <w:p w:rsidR="004A7E04" w:rsidRDefault="009D7239">
      <w:pPr>
        <w:numPr>
          <w:ilvl w:val="0"/>
          <w:numId w:val="1"/>
        </w:numPr>
        <w:ind w:hanging="360"/>
      </w:pPr>
      <w:r>
        <w:t>Устройство чер</w:t>
      </w:r>
      <w:r>
        <w:t xml:space="preserve">дачных перекрытий.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Конструкции цокольных и подвальных перекрытий.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Классификация кровли и предъявляемые к ней требования.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Устройство чердачной крыши.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Классификация фундаментов. </w:t>
      </w:r>
    </w:p>
    <w:p w:rsidR="004A7E04" w:rsidRDefault="009D7239">
      <w:pPr>
        <w:numPr>
          <w:ilvl w:val="0"/>
          <w:numId w:val="1"/>
        </w:numPr>
        <w:ind w:hanging="360"/>
      </w:pPr>
      <w:r>
        <w:lastRenderedPageBreak/>
        <w:t xml:space="preserve">Определение глубины заложения фундамента. </w:t>
      </w:r>
    </w:p>
    <w:p w:rsidR="004A7E04" w:rsidRDefault="009D7239">
      <w:pPr>
        <w:numPr>
          <w:ilvl w:val="0"/>
          <w:numId w:val="1"/>
        </w:numPr>
        <w:ind w:hanging="360"/>
      </w:pPr>
      <w:r>
        <w:t>Архитектурно-художественные треб</w:t>
      </w:r>
      <w:r>
        <w:t xml:space="preserve">ования. </w:t>
      </w:r>
    </w:p>
    <w:p w:rsidR="004A7E04" w:rsidRDefault="009D7239">
      <w:pPr>
        <w:numPr>
          <w:ilvl w:val="0"/>
          <w:numId w:val="1"/>
        </w:numPr>
        <w:ind w:hanging="360"/>
      </w:pPr>
      <w:r>
        <w:t xml:space="preserve">Средства гармонизации архитектурной формы. </w:t>
      </w:r>
    </w:p>
    <w:p w:rsidR="009D7239" w:rsidRDefault="009D7239" w:rsidP="009D7239"/>
    <w:p w:rsidR="009D7239" w:rsidRDefault="009D7239" w:rsidP="009D7239"/>
    <w:p w:rsidR="009D7239" w:rsidRDefault="009D7239" w:rsidP="009D7239">
      <w:pPr>
        <w:spacing w:after="154"/>
        <w:ind w:left="0" w:firstLine="0"/>
      </w:pPr>
      <w:r w:rsidRPr="00295C2F">
        <w:rPr>
          <w:b/>
          <w:bCs/>
        </w:rPr>
        <w:t xml:space="preserve">Примерные оценочные материалы, применяемые при </w:t>
      </w:r>
      <w:r>
        <w:rPr>
          <w:b/>
          <w:bCs/>
        </w:rPr>
        <w:t>защите контрольной работы</w:t>
      </w:r>
      <w:bookmarkStart w:id="0" w:name="_GoBack"/>
      <w:bookmarkEnd w:id="0"/>
      <w:r w:rsidRPr="00295C2F">
        <w:rPr>
          <w:b/>
          <w:bCs/>
        </w:rPr>
        <w:t xml:space="preserve"> по дисциплине </w:t>
      </w:r>
      <w:r>
        <w:rPr>
          <w:b/>
        </w:rPr>
        <w:t xml:space="preserve">«Основы архитектуры и строительных конструкций» </w:t>
      </w:r>
    </w:p>
    <w:p w:rsidR="009D7239" w:rsidRDefault="009D7239" w:rsidP="009D7239">
      <w:pPr>
        <w:spacing w:after="55"/>
        <w:ind w:left="1130" w:firstLine="0"/>
        <w:jc w:val="center"/>
      </w:pPr>
      <w:r>
        <w:t xml:space="preserve"> </w:t>
      </w:r>
    </w:p>
    <w:p w:rsidR="009D7239" w:rsidRDefault="009D7239" w:rsidP="009D7239">
      <w:pPr>
        <w:numPr>
          <w:ilvl w:val="0"/>
          <w:numId w:val="2"/>
        </w:numPr>
        <w:spacing w:after="13" w:line="269" w:lineRule="auto"/>
        <w:ind w:left="768" w:hanging="425"/>
      </w:pPr>
      <w:r>
        <w:t xml:space="preserve">Какова основная цель теплотехнического расчета? </w:t>
      </w:r>
    </w:p>
    <w:p w:rsidR="009D7239" w:rsidRDefault="009D7239" w:rsidP="009D7239">
      <w:pPr>
        <w:numPr>
          <w:ilvl w:val="0"/>
          <w:numId w:val="2"/>
        </w:numPr>
        <w:spacing w:after="13" w:line="269" w:lineRule="auto"/>
        <w:ind w:left="768" w:hanging="425"/>
      </w:pPr>
      <w:r>
        <w:t xml:space="preserve">Для каких наружных ограждений проводится теплотехнический расчет? </w:t>
      </w:r>
    </w:p>
    <w:p w:rsidR="009D7239" w:rsidRDefault="009D7239" w:rsidP="009D7239">
      <w:pPr>
        <w:numPr>
          <w:ilvl w:val="0"/>
          <w:numId w:val="2"/>
        </w:numPr>
        <w:spacing w:after="13" w:line="269" w:lineRule="auto"/>
        <w:ind w:left="768" w:hanging="425"/>
      </w:pPr>
      <w:r>
        <w:t xml:space="preserve">Для какого периода года?  </w:t>
      </w:r>
    </w:p>
    <w:p w:rsidR="009D7239" w:rsidRDefault="009D7239" w:rsidP="009D7239">
      <w:pPr>
        <w:numPr>
          <w:ilvl w:val="0"/>
          <w:numId w:val="2"/>
        </w:numPr>
        <w:spacing w:after="13" w:line="269" w:lineRule="auto"/>
        <w:ind w:left="768" w:hanging="425"/>
      </w:pPr>
      <w:r>
        <w:t xml:space="preserve">С учетом каких условий? </w:t>
      </w:r>
    </w:p>
    <w:p w:rsidR="009D7239" w:rsidRDefault="009D7239" w:rsidP="009D7239">
      <w:pPr>
        <w:numPr>
          <w:ilvl w:val="0"/>
          <w:numId w:val="2"/>
        </w:numPr>
        <w:spacing w:after="13" w:line="269" w:lineRule="auto"/>
        <w:ind w:left="768" w:hanging="425"/>
      </w:pPr>
      <w:r>
        <w:t>Как определяется условие эксплуатации ограждающей конструкции? 6.</w:t>
      </w:r>
      <w:r>
        <w:rPr>
          <w:rFonts w:ascii="Arial" w:eastAsia="Arial" w:hAnsi="Arial" w:cs="Arial"/>
        </w:rPr>
        <w:t xml:space="preserve"> </w:t>
      </w:r>
      <w:r>
        <w:t xml:space="preserve">Какие строительные материалы способны эффективнее сохранять тепловую энергию внутри здания в холодный период года? </w:t>
      </w:r>
    </w:p>
    <w:p w:rsidR="009D7239" w:rsidRDefault="009D7239" w:rsidP="009D7239">
      <w:pPr>
        <w:numPr>
          <w:ilvl w:val="0"/>
          <w:numId w:val="3"/>
        </w:numPr>
        <w:spacing w:after="13" w:line="269" w:lineRule="auto"/>
        <w:ind w:hanging="355"/>
      </w:pPr>
      <w:r>
        <w:t xml:space="preserve">Какие факторы влияют на возможность конденсации влаги на внутренней поверхности ограждающей конструкции? </w:t>
      </w:r>
    </w:p>
    <w:p w:rsidR="009D7239" w:rsidRDefault="009D7239" w:rsidP="009D7239">
      <w:pPr>
        <w:numPr>
          <w:ilvl w:val="0"/>
          <w:numId w:val="3"/>
        </w:numPr>
        <w:spacing w:after="13" w:line="269" w:lineRule="auto"/>
        <w:ind w:hanging="355"/>
      </w:pPr>
      <w:r>
        <w:t xml:space="preserve">Какие меры по предупреждению возможности конденсации влаги на внутренней поверхности необходимо предусмотреть? </w:t>
      </w:r>
    </w:p>
    <w:p w:rsidR="009D7239" w:rsidRDefault="009D7239" w:rsidP="009D7239">
      <w:pPr>
        <w:numPr>
          <w:ilvl w:val="0"/>
          <w:numId w:val="3"/>
        </w:numPr>
        <w:spacing w:after="13" w:line="269" w:lineRule="auto"/>
        <w:ind w:hanging="355"/>
      </w:pPr>
      <w:r>
        <w:t xml:space="preserve">Уменьшит ли повышение температуры внутренней поверхности ограждающей конструкции вероятность конденсации влаги на ней? </w:t>
      </w:r>
    </w:p>
    <w:p w:rsidR="009D7239" w:rsidRDefault="009D7239" w:rsidP="009D7239">
      <w:pPr>
        <w:numPr>
          <w:ilvl w:val="0"/>
          <w:numId w:val="3"/>
        </w:numPr>
        <w:spacing w:after="13" w:line="269" w:lineRule="auto"/>
        <w:ind w:hanging="355"/>
      </w:pPr>
      <w:r>
        <w:t xml:space="preserve">Какую угрозу несет конденсация влаги на внутренней поверхности ограждающей конструкции? </w:t>
      </w:r>
    </w:p>
    <w:p w:rsidR="009D7239" w:rsidRDefault="009D7239" w:rsidP="009D7239"/>
    <w:sectPr w:rsidR="009D7239">
      <w:pgSz w:w="11906" w:h="16838"/>
      <w:pgMar w:top="1440" w:right="111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D49"/>
    <w:multiLevelType w:val="hybridMultilevel"/>
    <w:tmpl w:val="7814F46C"/>
    <w:lvl w:ilvl="0" w:tplc="9B4ADB92">
      <w:start w:val="7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34A30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1C67E6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B6C72C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A04F30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C7EC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78191C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52CF3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14DD9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0061A4"/>
    <w:multiLevelType w:val="hybridMultilevel"/>
    <w:tmpl w:val="4C945DCE"/>
    <w:lvl w:ilvl="0" w:tplc="15CA2536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1004F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4D93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7AEE04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1C366C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BECBD0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F2468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8434E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88EC8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E1011D"/>
    <w:multiLevelType w:val="hybridMultilevel"/>
    <w:tmpl w:val="A9D83F7A"/>
    <w:lvl w:ilvl="0" w:tplc="B2C4BBB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A6F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410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E4F3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66EB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4692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53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8E0E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0868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04"/>
    <w:rsid w:val="004A7E04"/>
    <w:rsid w:val="009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F53A"/>
  <w15:docId w15:val="{8E5F5EE6-E6A9-4333-B965-C2CF18DC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"/>
      <w:ind w:left="3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Chrono</dc:creator>
  <cp:keywords/>
  <cp:lastModifiedBy>Чистый Юрий Антонович</cp:lastModifiedBy>
  <cp:revision>2</cp:revision>
  <dcterms:created xsi:type="dcterms:W3CDTF">2025-11-17T11:40:00Z</dcterms:created>
  <dcterms:modified xsi:type="dcterms:W3CDTF">2025-11-17T11:40:00Z</dcterms:modified>
</cp:coreProperties>
</file>